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35" w:rsidRDefault="003575E3">
      <w:pPr>
        <w:spacing w:before="76"/>
        <w:ind w:left="11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ORGANIZZAZIONE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UFFICI – A.S. 2022/23</w:t>
      </w:r>
    </w:p>
    <w:p w:rsidR="000F6135" w:rsidRDefault="000F6135">
      <w:pPr>
        <w:pStyle w:val="Corpotesto"/>
        <w:rPr>
          <w:b/>
          <w:sz w:val="20"/>
        </w:rPr>
      </w:pPr>
    </w:p>
    <w:p w:rsidR="000F6135" w:rsidRDefault="000F6135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237"/>
      </w:tblGrid>
      <w:tr w:rsidR="000F6135">
        <w:trPr>
          <w:trHeight w:val="277"/>
        </w:trPr>
        <w:tc>
          <w:tcPr>
            <w:tcW w:w="2659" w:type="dxa"/>
          </w:tcPr>
          <w:p w:rsidR="000F6135" w:rsidRDefault="000F61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DIRETTORE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</w:p>
        </w:tc>
      </w:tr>
      <w:tr w:rsidR="000F6135">
        <w:trPr>
          <w:trHeight w:val="1931"/>
        </w:trPr>
        <w:tc>
          <w:tcPr>
            <w:tcW w:w="2659" w:type="dxa"/>
          </w:tcPr>
          <w:p w:rsidR="000F6135" w:rsidRDefault="000F61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6135" w:rsidRDefault="003575E3">
            <w:pPr>
              <w:pStyle w:val="TableParagraph"/>
              <w:spacing w:line="480" w:lineRule="auto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Emanuela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Capacchietti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0F6135" w:rsidRDefault="003575E3">
            <w:pPr>
              <w:pStyle w:val="TableParagraph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Sovraintende, con autonomia operativa, ai servizi generali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amministrativo-contabili svolgendo funzioni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bilancio,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fiscale.</w:t>
            </w:r>
          </w:p>
          <w:p w:rsidR="000F6135" w:rsidRDefault="003575E3">
            <w:pPr>
              <w:pStyle w:val="TableParagraph"/>
              <w:ind w:left="110" w:right="771"/>
              <w:rPr>
                <w:sz w:val="24"/>
              </w:rPr>
            </w:pPr>
            <w:r>
              <w:rPr>
                <w:sz w:val="24"/>
              </w:rPr>
              <w:t>Predisposizione e gestione Programma Annuale- Conto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Consuntivo.</w:t>
            </w:r>
          </w:p>
          <w:p w:rsidR="000F6135" w:rsidRDefault="003575E3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d’istituto.</w:t>
            </w:r>
          </w:p>
        </w:tc>
      </w:tr>
      <w:tr w:rsidR="000F6135">
        <w:trPr>
          <w:trHeight w:val="551"/>
        </w:trPr>
        <w:tc>
          <w:tcPr>
            <w:tcW w:w="8896" w:type="dxa"/>
            <w:gridSpan w:val="2"/>
          </w:tcPr>
          <w:p w:rsidR="000F6135" w:rsidRDefault="000F61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6135" w:rsidRDefault="003575E3">
            <w:pPr>
              <w:pStyle w:val="TableParagraph"/>
              <w:spacing w:line="257" w:lineRule="exact"/>
              <w:ind w:left="263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CONTABILE</w:t>
            </w:r>
          </w:p>
        </w:tc>
      </w:tr>
      <w:tr w:rsidR="000F6135">
        <w:trPr>
          <w:trHeight w:val="7727"/>
        </w:trPr>
        <w:tc>
          <w:tcPr>
            <w:tcW w:w="2659" w:type="dxa"/>
          </w:tcPr>
          <w:p w:rsidR="000F6135" w:rsidRDefault="003575E3">
            <w:pPr>
              <w:pStyle w:val="TableParagraph"/>
              <w:spacing w:before="57" w:line="552" w:lineRule="exact"/>
              <w:ind w:left="662" w:right="6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Fabrizia </w:t>
            </w:r>
            <w:proofErr w:type="spellStart"/>
            <w:r>
              <w:rPr>
                <w:sz w:val="24"/>
              </w:rPr>
              <w:t>Alfei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0F6135" w:rsidRDefault="003575E3">
            <w:pPr>
              <w:pStyle w:val="TableParagraph"/>
              <w:spacing w:line="218" w:lineRule="exact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contabile-finanziaria,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patrimonio.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Tenuta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inventari.</w:t>
            </w:r>
          </w:p>
          <w:p w:rsidR="000F6135" w:rsidRDefault="003575E3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Collaborazione con il DSGA e con il DS per l'attività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istruttoria, esecuzione e adempimenti connessi alle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negoziali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l’esecuzione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lavori.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Richieste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CIG/CUP/DURC.</w:t>
            </w:r>
          </w:p>
          <w:p w:rsidR="000F6135" w:rsidRDefault="003575E3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Controlli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fornitori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n°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dell'ANAC.</w:t>
            </w:r>
          </w:p>
          <w:p w:rsidR="000F6135" w:rsidRDefault="003575E3">
            <w:pPr>
              <w:pStyle w:val="TableParagraph"/>
              <w:ind w:right="2436"/>
              <w:rPr>
                <w:sz w:val="24"/>
              </w:rPr>
            </w:pPr>
            <w:r>
              <w:rPr>
                <w:sz w:val="24"/>
              </w:rPr>
              <w:t>Acquisizione richieste d’offerta.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prospetti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comparativi</w:t>
            </w:r>
          </w:p>
          <w:p w:rsidR="000F6135" w:rsidRDefault="003575E3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Gestione delle procedure negoziali comprese quelle svolte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 MEPA – Mercato Elettronico della 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Amministrazione</w:t>
            </w:r>
          </w:p>
          <w:p w:rsidR="000F6135" w:rsidRDefault="003575E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Emissione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Ordini Diretti di Acquisto, anche in adesione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attive</w:t>
            </w:r>
          </w:p>
          <w:p w:rsidR="000F6135" w:rsidRDefault="003575E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Bandi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reclutamento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</w:p>
          <w:p w:rsidR="000F6135" w:rsidRDefault="003575E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Stipula contratti con esperti esterni connessi alla gestione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</w:p>
          <w:p w:rsidR="000F6135" w:rsidRDefault="003575E3">
            <w:pPr>
              <w:pStyle w:val="TableParagraph"/>
              <w:ind w:right="85" w:firstLine="36"/>
              <w:rPr>
                <w:sz w:val="24"/>
              </w:rPr>
            </w:pPr>
            <w:r>
              <w:rPr>
                <w:sz w:val="24"/>
              </w:rPr>
              <w:t>Sostituisce il DSGA in caso di assenza o impedimento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Adempimenti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33/2013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275"/>
        </w:trPr>
        <w:tc>
          <w:tcPr>
            <w:tcW w:w="2659" w:type="dxa"/>
          </w:tcPr>
          <w:p w:rsidR="000F6135" w:rsidRDefault="000F61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7" w:type="dxa"/>
          </w:tcPr>
          <w:p w:rsidR="000F6135" w:rsidRDefault="000F6135">
            <w:pPr>
              <w:pStyle w:val="TableParagraph"/>
              <w:ind w:left="0"/>
              <w:rPr>
                <w:sz w:val="20"/>
              </w:rPr>
            </w:pPr>
          </w:p>
        </w:tc>
      </w:tr>
      <w:tr w:rsidR="000F6135">
        <w:trPr>
          <w:trHeight w:val="275"/>
        </w:trPr>
        <w:tc>
          <w:tcPr>
            <w:tcW w:w="8896" w:type="dxa"/>
            <w:gridSpan w:val="2"/>
          </w:tcPr>
          <w:p w:rsidR="000F6135" w:rsidRDefault="003575E3">
            <w:pPr>
              <w:pStyle w:val="TableParagraph"/>
              <w:spacing w:line="256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COLLEGIALI-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SINDACALI</w:t>
            </w:r>
          </w:p>
        </w:tc>
      </w:tr>
      <w:tr w:rsidR="000F6135">
        <w:trPr>
          <w:trHeight w:val="2207"/>
        </w:trPr>
        <w:tc>
          <w:tcPr>
            <w:tcW w:w="2659" w:type="dxa"/>
          </w:tcPr>
          <w:p w:rsidR="000F6135" w:rsidRDefault="000F61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6135" w:rsidRDefault="003575E3">
            <w:pPr>
              <w:pStyle w:val="TableParagraph"/>
              <w:ind w:left="220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Angela </w:t>
            </w:r>
            <w:proofErr w:type="spellStart"/>
            <w:r>
              <w:rPr>
                <w:sz w:val="24"/>
              </w:rPr>
              <w:t>Patacchini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Email.</w:t>
            </w:r>
          </w:p>
          <w:p w:rsidR="000F6135" w:rsidRDefault="003575E3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Int.45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Alunni: iscrizioni, infortuni, monitoraggi, rilevazioni,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Invalsi.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testo.</w:t>
            </w:r>
          </w:p>
          <w:p w:rsidR="000F6135" w:rsidRDefault="003575E3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Comunicazioni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famiglie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convocazione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OO.CC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elezioni.</w:t>
            </w:r>
          </w:p>
          <w:p w:rsidR="000F6135" w:rsidRDefault="003575E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Gestione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monitoraggi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rilevazioni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statistiche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riferite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studenti.</w:t>
            </w:r>
          </w:p>
          <w:p w:rsidR="000F6135" w:rsidRDefault="003575E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Verifica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vaccinale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studenti.</w:t>
            </w:r>
          </w:p>
        </w:tc>
      </w:tr>
    </w:tbl>
    <w:p w:rsidR="000F6135" w:rsidRDefault="000F6135">
      <w:pPr>
        <w:spacing w:line="257" w:lineRule="exact"/>
        <w:rPr>
          <w:sz w:val="24"/>
        </w:rPr>
        <w:sectPr w:rsidR="000F613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237"/>
      </w:tblGrid>
      <w:tr w:rsidR="000F6135">
        <w:trPr>
          <w:trHeight w:val="4139"/>
        </w:trPr>
        <w:tc>
          <w:tcPr>
            <w:tcW w:w="2659" w:type="dxa"/>
          </w:tcPr>
          <w:p w:rsidR="000F6135" w:rsidRDefault="000F61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elettronico.</w:t>
            </w:r>
          </w:p>
          <w:p w:rsidR="000F6135" w:rsidRDefault="003575E3">
            <w:pPr>
              <w:pStyle w:val="TableParagraph"/>
              <w:ind w:right="806"/>
              <w:jc w:val="both"/>
              <w:rPr>
                <w:sz w:val="24"/>
              </w:rPr>
            </w:pPr>
            <w:r>
              <w:rPr>
                <w:sz w:val="24"/>
              </w:rPr>
              <w:t>Collaborazione con il DS per segnalazioni e gestione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problematiche connesse ai contagi da COVID 19 e 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soggetti/studenti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fragili.</w:t>
            </w:r>
          </w:p>
          <w:p w:rsidR="000F6135" w:rsidRDefault="003575E3">
            <w:pPr>
              <w:pStyle w:val="TableParagraph"/>
              <w:ind w:right="2361"/>
              <w:rPr>
                <w:sz w:val="24"/>
              </w:rPr>
            </w:pPr>
            <w:r>
              <w:rPr>
                <w:sz w:val="24"/>
              </w:rPr>
              <w:t>Verifica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volontari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famiglie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Utilizzo piattaforma Pago PA.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 istanze di accesso agli atti.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Web.</w:t>
            </w:r>
          </w:p>
          <w:p w:rsidR="000F6135" w:rsidRDefault="003575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Elettronico.</w:t>
            </w:r>
          </w:p>
          <w:p w:rsidR="000F6135" w:rsidRDefault="003575E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Adempimenti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33/2013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4967"/>
        </w:trPr>
        <w:tc>
          <w:tcPr>
            <w:tcW w:w="2659" w:type="dxa"/>
          </w:tcPr>
          <w:p w:rsidR="000F6135" w:rsidRDefault="003575E3">
            <w:pPr>
              <w:pStyle w:val="TableParagraph"/>
              <w:ind w:left="220" w:right="2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Donatella </w:t>
            </w:r>
            <w:proofErr w:type="spellStart"/>
            <w:r>
              <w:rPr>
                <w:sz w:val="24"/>
              </w:rPr>
              <w:t>Eleonori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0F6135" w:rsidRDefault="003575E3">
            <w:pPr>
              <w:pStyle w:val="TableParagraph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Gestione Corrispondenza (Protocollo Elettronico)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Alunni: iscrizioni, infortuni, monitoraggi, rilevazioni,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organico.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P.A.</w:t>
            </w:r>
          </w:p>
          <w:p w:rsidR="000F6135" w:rsidRDefault="003575E3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Comunicazioni alle famiglie, convocazione OO.CC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elezioni.</w:t>
            </w:r>
          </w:p>
          <w:p w:rsidR="000F6135" w:rsidRDefault="003575E3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Tenuta atti e documentazione relativa alla sicurezza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–Scioperi.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Gestione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stages</w:t>
            </w:r>
            <w:proofErr w:type="spellEnd"/>
            <w:r>
              <w:rPr>
                <w:sz w:val="24"/>
              </w:rPr>
              <w:t>/alternanza/tirocini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monitoraggi.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convenzioni scuola/studenti/aziende</w:t>
            </w:r>
          </w:p>
          <w:p w:rsidR="000F6135" w:rsidRDefault="003575E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Anagrafe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</w:p>
          <w:p w:rsidR="000F6135" w:rsidRDefault="000F613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6135" w:rsidRDefault="003575E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Adempimenti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33/2013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277"/>
        </w:trPr>
        <w:tc>
          <w:tcPr>
            <w:tcW w:w="2659" w:type="dxa"/>
          </w:tcPr>
          <w:p w:rsidR="000F6135" w:rsidRDefault="000F61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</w:p>
        </w:tc>
      </w:tr>
      <w:tr w:rsidR="000F6135">
        <w:trPr>
          <w:trHeight w:val="4415"/>
        </w:trPr>
        <w:tc>
          <w:tcPr>
            <w:tcW w:w="2659" w:type="dxa"/>
          </w:tcPr>
          <w:p w:rsidR="000F6135" w:rsidRDefault="000F613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575E3" w:rsidRDefault="003575E3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Federica Fabrizi</w:t>
            </w:r>
          </w:p>
          <w:p w:rsidR="000F6135" w:rsidRDefault="003575E3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0F6135" w:rsidRDefault="003575E3">
            <w:pPr>
              <w:pStyle w:val="TableParagraph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Organico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ATA.</w:t>
            </w:r>
          </w:p>
          <w:p w:rsidR="000F6135" w:rsidRDefault="003575E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Fascicoli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personali-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assenze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T.D.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T.I.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graduatorie</w:t>
            </w:r>
          </w:p>
          <w:p w:rsidR="000F6135" w:rsidRDefault="003575E3">
            <w:pPr>
              <w:pStyle w:val="TableParagraph"/>
              <w:ind w:right="2292"/>
              <w:rPr>
                <w:sz w:val="24"/>
              </w:rPr>
            </w:pPr>
            <w:r>
              <w:rPr>
                <w:sz w:val="24"/>
              </w:rPr>
              <w:t>Convocazione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attribuzioni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supplenze.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Predisposizione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:rsidR="000F6135" w:rsidRDefault="003575E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Comunicazioni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assunzioni,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proroghe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cessazioni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l’impiego.</w:t>
            </w:r>
          </w:p>
          <w:p w:rsidR="000F6135" w:rsidRDefault="003575E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segnalazioni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soggetti/studenti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fragili.</w:t>
            </w:r>
          </w:p>
          <w:p w:rsidR="000F6135" w:rsidRDefault="003575E3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Pratiche Riscatti, Ricongiunzioni e Ricostruzioni di carriera.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Monitoraggi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 al personale.</w:t>
            </w:r>
          </w:p>
          <w:p w:rsidR="000F6135" w:rsidRDefault="003575E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Cooperazione applicativa con USR Marche quale referente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esecutore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Passweb</w:t>
            </w:r>
            <w:proofErr w:type="spellEnd"/>
            <w:r>
              <w:rPr>
                <w:sz w:val="24"/>
              </w:rPr>
              <w:t>.</w:t>
            </w:r>
          </w:p>
          <w:p w:rsidR="000F6135" w:rsidRDefault="003575E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Adempimenti connessi con il D.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 xml:space="preserve">. 33/2013 e D.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</w:tc>
      </w:tr>
    </w:tbl>
    <w:p w:rsidR="000F6135" w:rsidRDefault="000F6135">
      <w:pPr>
        <w:spacing w:line="270" w:lineRule="atLeast"/>
        <w:jc w:val="both"/>
        <w:rPr>
          <w:sz w:val="24"/>
        </w:rPr>
        <w:sectPr w:rsidR="000F6135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237"/>
      </w:tblGrid>
      <w:tr w:rsidR="000F6135">
        <w:trPr>
          <w:trHeight w:val="830"/>
        </w:trPr>
        <w:tc>
          <w:tcPr>
            <w:tcW w:w="2659" w:type="dxa"/>
          </w:tcPr>
          <w:p w:rsidR="000F6135" w:rsidRDefault="000F61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5795"/>
        </w:trPr>
        <w:tc>
          <w:tcPr>
            <w:tcW w:w="2659" w:type="dxa"/>
          </w:tcPr>
          <w:p w:rsidR="000F6135" w:rsidRDefault="003575E3">
            <w:pPr>
              <w:pStyle w:val="TableParagraph"/>
              <w:ind w:left="1010" w:right="723" w:hanging="269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Nardi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  <w:p w:rsidR="000F6135" w:rsidRDefault="003575E3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Gestione organizzativa viaggi d’istruzione e visite guidate,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incarichi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accompagnatori,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CIG/CUP/DURC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dell’ANAC)</w:t>
            </w:r>
          </w:p>
          <w:p w:rsidR="000F6135" w:rsidRDefault="003575E3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Aggiornamento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decreti congedi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 aspettative</w:t>
            </w:r>
          </w:p>
          <w:p w:rsidR="000F6135" w:rsidRDefault="003575E3">
            <w:pPr>
              <w:pStyle w:val="TableParagraph"/>
              <w:ind w:right="212"/>
              <w:rPr>
                <w:sz w:val="24"/>
              </w:rPr>
            </w:pPr>
            <w:r>
              <w:rPr>
                <w:spacing w:val="-2"/>
                <w:sz w:val="24"/>
              </w:rPr>
              <w:t>Gestione</w:t>
            </w:r>
            <w:r>
              <w:rPr>
                <w:spacing w:val="-1"/>
                <w:sz w:val="24"/>
              </w:rPr>
              <w:t xml:space="preserve"> rilevazione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presenze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attraverso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 di rilevazione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presenze</w:t>
            </w:r>
          </w:p>
          <w:p w:rsidR="000F6135" w:rsidRDefault="003575E3">
            <w:pPr>
              <w:pStyle w:val="TableParagraph"/>
              <w:ind w:right="1847"/>
              <w:rPr>
                <w:sz w:val="24"/>
              </w:rPr>
            </w:pPr>
            <w:r>
              <w:rPr>
                <w:sz w:val="24"/>
              </w:rPr>
              <w:t>Corsi di aggiornamento e di riconversione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</w:p>
          <w:p w:rsidR="000F6135" w:rsidRDefault="003575E3">
            <w:pPr>
              <w:pStyle w:val="TableParagraph"/>
              <w:ind w:right="621"/>
              <w:rPr>
                <w:sz w:val="24"/>
              </w:rPr>
            </w:pPr>
            <w:proofErr w:type="gramStart"/>
            <w:r>
              <w:rPr>
                <w:sz w:val="24"/>
              </w:rPr>
              <w:t>collaborazione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l’RSPP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adempimenti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Leg.vo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81/08.</w:t>
            </w:r>
          </w:p>
          <w:p w:rsidR="000F6135" w:rsidRDefault="003575E3">
            <w:pPr>
              <w:pStyle w:val="TableParagraph"/>
              <w:ind w:right="806"/>
              <w:jc w:val="both"/>
              <w:rPr>
                <w:sz w:val="24"/>
              </w:rPr>
            </w:pPr>
            <w:r>
              <w:rPr>
                <w:sz w:val="24"/>
              </w:rPr>
              <w:t>Collaborazione con il DS per segnalazioni e gestione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problematiche connesse ai contagi da COVID 19 e 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soggetti/studenti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fragili.</w:t>
            </w:r>
          </w:p>
          <w:p w:rsidR="000F6135" w:rsidRDefault="003575E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Adempimenti connessi con il D.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 xml:space="preserve">. 33/2013 e D.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Pubblicazione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 di propria competenza nella sez.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2207"/>
        </w:trPr>
        <w:tc>
          <w:tcPr>
            <w:tcW w:w="2659" w:type="dxa"/>
          </w:tcPr>
          <w:p w:rsidR="000F6135" w:rsidRDefault="003575E3">
            <w:pPr>
              <w:pStyle w:val="TableParagraph"/>
              <w:spacing w:line="273" w:lineRule="exact"/>
              <w:ind w:left="218" w:right="2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Osmida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Fabbroni</w:t>
            </w:r>
            <w:proofErr w:type="spellEnd"/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1488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settimanali: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lunedì/martedì/mercoledì)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  <w:p w:rsidR="000F6135" w:rsidRDefault="003575E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Adempimenti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33/2013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2207"/>
        </w:trPr>
        <w:tc>
          <w:tcPr>
            <w:tcW w:w="2659" w:type="dxa"/>
          </w:tcPr>
          <w:p w:rsidR="000F6135" w:rsidRDefault="003575E3" w:rsidP="003575E3">
            <w:pPr>
              <w:pStyle w:val="TableParagraph"/>
              <w:spacing w:line="273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Silvia Belli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ind w:right="1488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settimanali: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giovedì/venerdì/sabato)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Acquisti</w:t>
            </w:r>
          </w:p>
          <w:p w:rsidR="000F6135" w:rsidRDefault="003575E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Adempimenti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33/2013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1931"/>
        </w:trPr>
        <w:tc>
          <w:tcPr>
            <w:tcW w:w="2659" w:type="dxa"/>
          </w:tcPr>
          <w:p w:rsidR="000F6135" w:rsidRDefault="003575E3">
            <w:pPr>
              <w:pStyle w:val="TableParagraph"/>
              <w:ind w:left="136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Personale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 Ufficio V 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Macerata</w:t>
            </w:r>
          </w:p>
        </w:tc>
        <w:tc>
          <w:tcPr>
            <w:tcW w:w="6237" w:type="dxa"/>
          </w:tcPr>
          <w:p w:rsidR="000F6135" w:rsidRDefault="003575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Acquisti</w:t>
            </w:r>
          </w:p>
          <w:p w:rsidR="000F6135" w:rsidRDefault="00357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 Inventario.</w:t>
            </w:r>
          </w:p>
          <w:p w:rsidR="000F6135" w:rsidRDefault="003575E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Adempimenti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33/2013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Lgv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97/2016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amministrazione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trasparente.</w:t>
            </w:r>
          </w:p>
          <w:p w:rsidR="000F6135" w:rsidRDefault="003575E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“Pubblicità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 on-line”.</w:t>
            </w:r>
          </w:p>
        </w:tc>
      </w:tr>
      <w:tr w:rsidR="000F6135">
        <w:trPr>
          <w:trHeight w:val="275"/>
        </w:trPr>
        <w:tc>
          <w:tcPr>
            <w:tcW w:w="2659" w:type="dxa"/>
          </w:tcPr>
          <w:p w:rsidR="000F6135" w:rsidRDefault="000F61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7" w:type="dxa"/>
          </w:tcPr>
          <w:p w:rsidR="000F6135" w:rsidRDefault="000F613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F6135" w:rsidRDefault="000F6135">
      <w:pPr>
        <w:rPr>
          <w:sz w:val="20"/>
        </w:rPr>
        <w:sectPr w:rsidR="000F6135">
          <w:pgSz w:w="11910" w:h="16840"/>
          <w:pgMar w:top="1400" w:right="1020" w:bottom="280" w:left="1020" w:header="720" w:footer="720" w:gutter="0"/>
          <w:cols w:space="720"/>
        </w:sectPr>
      </w:pPr>
    </w:p>
    <w:p w:rsidR="000F6135" w:rsidRDefault="000F6135">
      <w:pPr>
        <w:pStyle w:val="Corpotesto"/>
        <w:spacing w:before="2"/>
        <w:rPr>
          <w:b/>
          <w:sz w:val="28"/>
        </w:rPr>
      </w:pPr>
    </w:p>
    <w:p w:rsidR="000F6135" w:rsidRDefault="000F6135">
      <w:pPr>
        <w:pStyle w:val="Corpotesto"/>
      </w:pPr>
    </w:p>
    <w:p w:rsidR="000F6135" w:rsidRDefault="003575E3">
      <w:pPr>
        <w:spacing w:before="1"/>
        <w:ind w:left="112"/>
        <w:rPr>
          <w:b/>
          <w:sz w:val="28"/>
        </w:rPr>
      </w:pPr>
      <w:r>
        <w:rPr>
          <w:b/>
          <w:sz w:val="28"/>
        </w:rPr>
        <w:t>ORARIO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ASSISTENTI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AMMINISTRATIVI</w:t>
      </w:r>
    </w:p>
    <w:p w:rsidR="000F6135" w:rsidRDefault="000F6135">
      <w:pPr>
        <w:pStyle w:val="Corpotesto"/>
        <w:spacing w:before="10"/>
        <w:rPr>
          <w:b/>
          <w:sz w:val="23"/>
        </w:rPr>
      </w:pPr>
    </w:p>
    <w:p w:rsidR="000F6135" w:rsidRDefault="003575E3">
      <w:pPr>
        <w:pStyle w:val="Corpotesto"/>
        <w:ind w:left="112" w:right="111"/>
        <w:jc w:val="both"/>
      </w:pPr>
      <w:r>
        <w:t>L’orario di lavoro degli assistenti amm.vi si articola in 36 ore settimanali su 6 giorni per 6 ore</w:t>
      </w:r>
      <w:r>
        <w:rPr>
          <w:spacing w:val="1"/>
        </w:rPr>
        <w:t xml:space="preserve"> </w:t>
      </w:r>
      <w:r>
        <w:t>consecutive;</w:t>
      </w:r>
    </w:p>
    <w:p w:rsidR="000F6135" w:rsidRDefault="003575E3">
      <w:pPr>
        <w:pStyle w:val="Paragrafoelenco"/>
        <w:numPr>
          <w:ilvl w:val="0"/>
          <w:numId w:val="1"/>
        </w:numPr>
        <w:tabs>
          <w:tab w:val="left" w:pos="252"/>
        </w:tabs>
        <w:ind w:left="252"/>
        <w:rPr>
          <w:sz w:val="24"/>
        </w:rPr>
      </w:pPr>
      <w:proofErr w:type="gramStart"/>
      <w:r>
        <w:rPr>
          <w:sz w:val="24"/>
        </w:rPr>
        <w:t>l’orario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 è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14:00;</w:t>
      </w:r>
    </w:p>
    <w:p w:rsidR="000F6135" w:rsidRDefault="003575E3">
      <w:pPr>
        <w:pStyle w:val="Paragrafoelenco"/>
        <w:numPr>
          <w:ilvl w:val="0"/>
          <w:numId w:val="1"/>
        </w:numPr>
        <w:tabs>
          <w:tab w:val="left" w:pos="238"/>
        </w:tabs>
        <w:ind w:right="113" w:firstLine="0"/>
        <w:rPr>
          <w:sz w:val="24"/>
        </w:rPr>
      </w:pPr>
      <w:r>
        <w:rPr>
          <w:spacing w:val="-1"/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assistenti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amministrativi</w:t>
      </w:r>
      <w:r>
        <w:rPr>
          <w:spacing w:val="-13"/>
          <w:sz w:val="24"/>
        </w:rPr>
        <w:t xml:space="preserve"> </w:t>
      </w:r>
      <w:r>
        <w:rPr>
          <w:sz w:val="24"/>
        </w:rPr>
        <w:t>(ad</w:t>
      </w:r>
      <w:r>
        <w:rPr>
          <w:spacing w:val="-14"/>
          <w:sz w:val="24"/>
        </w:rPr>
        <w:t xml:space="preserve"> </w:t>
      </w:r>
      <w:r>
        <w:rPr>
          <w:sz w:val="24"/>
        </w:rPr>
        <w:t>eccezione</w:t>
      </w:r>
      <w:r>
        <w:rPr>
          <w:spacing w:val="-15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part-time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Fabbroni</w:t>
      </w:r>
      <w:proofErr w:type="spellEnd"/>
      <w:r>
        <w:rPr>
          <w:sz w:val="24"/>
        </w:rPr>
        <w:t>/Belli)</w:t>
      </w:r>
      <w:r>
        <w:rPr>
          <w:spacing w:val="34"/>
          <w:sz w:val="24"/>
        </w:rPr>
        <w:t xml:space="preserve"> </w:t>
      </w:r>
      <w:r>
        <w:rPr>
          <w:sz w:val="24"/>
        </w:rPr>
        <w:t>prestano</w:t>
      </w:r>
      <w:r>
        <w:rPr>
          <w:spacing w:val="-14"/>
          <w:sz w:val="24"/>
        </w:rPr>
        <w:t xml:space="preserve"> </w:t>
      </w:r>
      <w:r>
        <w:rPr>
          <w:sz w:val="24"/>
        </w:rPr>
        <w:t>servizio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orario</w:t>
      </w:r>
      <w:r>
        <w:rPr>
          <w:spacing w:val="-58"/>
          <w:sz w:val="24"/>
        </w:rPr>
        <w:t xml:space="preserve"> </w:t>
      </w:r>
      <w:r>
        <w:rPr>
          <w:sz w:val="24"/>
        </w:rPr>
        <w:t>pomeridiano solo nei giorni di lunedì, mercoledì e venerdì dalle ore 15:00 alle 18:00 secondo un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"/>
          <w:sz w:val="24"/>
        </w:rPr>
        <w:t xml:space="preserve"> </w:t>
      </w:r>
      <w:r>
        <w:rPr>
          <w:sz w:val="24"/>
        </w:rPr>
        <w:t>concordato</w:t>
      </w:r>
      <w:r>
        <w:rPr>
          <w:spacing w:val="-5"/>
          <w:sz w:val="24"/>
        </w:rPr>
        <w:t xml:space="preserve"> </w:t>
      </w:r>
      <w:r>
        <w:rPr>
          <w:sz w:val="24"/>
        </w:rPr>
        <w:t>tra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stessi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DSGA.</w:t>
      </w:r>
      <w:r>
        <w:rPr>
          <w:spacing w:val="-5"/>
          <w:sz w:val="24"/>
        </w:rPr>
        <w:t xml:space="preserve"> </w:t>
      </w:r>
      <w:r>
        <w:rPr>
          <w:sz w:val="24"/>
        </w:rPr>
        <w:t>E’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assistente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recupera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sabato ogni due</w:t>
      </w:r>
      <w:r>
        <w:rPr>
          <w:spacing w:val="-1"/>
          <w:sz w:val="24"/>
        </w:rPr>
        <w:t xml:space="preserve"> </w:t>
      </w:r>
      <w:r>
        <w:rPr>
          <w:sz w:val="24"/>
        </w:rPr>
        <w:t>rientri</w:t>
      </w:r>
      <w:r>
        <w:rPr>
          <w:spacing w:val="2"/>
          <w:sz w:val="24"/>
        </w:rPr>
        <w:t xml:space="preserve"> </w:t>
      </w:r>
      <w:r>
        <w:rPr>
          <w:sz w:val="24"/>
        </w:rPr>
        <w:t>pomeridiani.</w:t>
      </w:r>
    </w:p>
    <w:p w:rsidR="000F6135" w:rsidRDefault="003575E3">
      <w:pPr>
        <w:pStyle w:val="Corpotesto"/>
        <w:ind w:left="112" w:right="1676"/>
        <w:jc w:val="both"/>
      </w:pPr>
      <w:r>
        <w:t>Durante il periodo estivo (mesi di luglio ed agosto) l’orario di servizio è il seguente:</w:t>
      </w:r>
      <w:r>
        <w:rPr>
          <w:spacing w:val="-5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lunedì al sabato: ore</w:t>
      </w:r>
      <w:r>
        <w:rPr>
          <w:spacing w:val="1"/>
        </w:rPr>
        <w:t xml:space="preserve"> </w:t>
      </w:r>
      <w:r>
        <w:t>8.00-14.00.</w:t>
      </w:r>
    </w:p>
    <w:p w:rsidR="000F6135" w:rsidRDefault="000F6135">
      <w:pPr>
        <w:pStyle w:val="Corpotesto"/>
        <w:spacing w:before="1"/>
        <w:rPr>
          <w:sz w:val="21"/>
        </w:rPr>
      </w:pPr>
    </w:p>
    <w:p w:rsidR="000F6135" w:rsidRDefault="003575E3">
      <w:pPr>
        <w:ind w:left="112"/>
        <w:rPr>
          <w:b/>
          <w:sz w:val="24"/>
        </w:rPr>
      </w:pPr>
      <w:r>
        <w:rPr>
          <w:b/>
          <w:sz w:val="24"/>
        </w:rPr>
        <w:t>ORARIO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APERTURA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UFFICI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SEGRETERIA</w:t>
      </w:r>
    </w:p>
    <w:p w:rsidR="000F6135" w:rsidRDefault="000F6135">
      <w:pPr>
        <w:pStyle w:val="Corpotesto"/>
        <w:rPr>
          <w:b/>
        </w:rPr>
      </w:pPr>
    </w:p>
    <w:p w:rsidR="000F6135" w:rsidRDefault="003575E3">
      <w:pPr>
        <w:pStyle w:val="Corpotesto"/>
        <w:ind w:left="112"/>
        <w:jc w:val="both"/>
      </w:pPr>
      <w:r>
        <w:t>Gli</w:t>
      </w:r>
      <w:r>
        <w:rPr>
          <w:spacing w:val="-2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aperti al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all’utenza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orario:</w:t>
      </w:r>
    </w:p>
    <w:p w:rsidR="000F6135" w:rsidRDefault="000F6135">
      <w:pPr>
        <w:pStyle w:val="Corpotesto"/>
      </w:pPr>
    </w:p>
    <w:p w:rsidR="003575E3" w:rsidRPr="002968E3" w:rsidRDefault="003575E3" w:rsidP="003575E3">
      <w:pPr>
        <w:shd w:val="clear" w:color="auto" w:fill="FFFFFF"/>
        <w:spacing w:before="240" w:after="120"/>
        <w:outlineLvl w:val="2"/>
        <w:rPr>
          <w:rFonts w:ascii="Helvetica" w:hAnsi="Helvetica"/>
          <w:color w:val="00004D"/>
          <w:sz w:val="26"/>
          <w:szCs w:val="26"/>
          <w:lang w:eastAsia="it-IT"/>
        </w:rPr>
      </w:pPr>
      <w:r w:rsidRPr="002968E3">
        <w:rPr>
          <w:rFonts w:ascii="Helvetica" w:hAnsi="Helvetica"/>
          <w:color w:val="00004D"/>
          <w:sz w:val="26"/>
          <w:szCs w:val="26"/>
          <w:lang w:eastAsia="it-IT"/>
        </w:rPr>
        <w:t>ORARIO APERTURA AL PUBBLICO</w:t>
      </w:r>
    </w:p>
    <w:tbl>
      <w:tblPr>
        <w:tblW w:w="8363" w:type="dxa"/>
        <w:tblCellSpacing w:w="0" w:type="dxa"/>
        <w:shd w:val="clear" w:color="auto" w:fill="BFD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ario apertura ufficio Segreteria/relazioni docenti interni"/>
      </w:tblPr>
      <w:tblGrid>
        <w:gridCol w:w="3686"/>
        <w:gridCol w:w="1559"/>
        <w:gridCol w:w="1559"/>
        <w:gridCol w:w="1559"/>
      </w:tblGrid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25385D"/>
            </w:tcBorders>
            <w:shd w:val="clear" w:color="auto" w:fill="C2E2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</w:pPr>
            <w:proofErr w:type="gramStart"/>
            <w:r w:rsidRPr="002968E3"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  <w:t>giorno</w:t>
            </w:r>
            <w:proofErr w:type="gramEnd"/>
          </w:p>
        </w:tc>
        <w:tc>
          <w:tcPr>
            <w:tcW w:w="1559" w:type="dxa"/>
            <w:tcBorders>
              <w:bottom w:val="single" w:sz="6" w:space="0" w:color="25385D"/>
            </w:tcBorders>
            <w:shd w:val="clear" w:color="auto" w:fill="C2E2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  <w:t>Dalle/alle</w:t>
            </w:r>
          </w:p>
        </w:tc>
        <w:tc>
          <w:tcPr>
            <w:tcW w:w="1559" w:type="dxa"/>
            <w:tcBorders>
              <w:bottom w:val="single" w:sz="6" w:space="0" w:color="25385D"/>
            </w:tcBorders>
            <w:shd w:val="clear" w:color="auto" w:fill="C2E2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  <w:t>Dalle/alle</w:t>
            </w:r>
          </w:p>
        </w:tc>
        <w:tc>
          <w:tcPr>
            <w:tcW w:w="1559" w:type="dxa"/>
            <w:tcBorders>
              <w:bottom w:val="single" w:sz="6" w:space="0" w:color="25385D"/>
            </w:tcBorders>
            <w:shd w:val="clear" w:color="auto" w:fill="C2E2ED"/>
          </w:tcPr>
          <w:p w:rsidR="003575E3" w:rsidRPr="002968E3" w:rsidRDefault="003575E3" w:rsidP="00A40E21">
            <w:pP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b/>
                <w:bCs/>
                <w:color w:val="25385D"/>
                <w:sz w:val="19"/>
                <w:szCs w:val="19"/>
                <w:lang w:eastAsia="it-IT"/>
              </w:rPr>
              <w:t>Pomeriggio</w:t>
            </w:r>
          </w:p>
        </w:tc>
      </w:tr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 w:rsidRPr="002968E3"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Lunedì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8,00-9,30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12,00-13,30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16,00-17,30</w:t>
            </w:r>
          </w:p>
        </w:tc>
      </w:tr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 w:rsidRPr="002968E3"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Martedì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8,00-9,30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12,00-13,30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</w:p>
        </w:tc>
      </w:tr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 w:rsidRPr="002968E3"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Mercoledì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8,00-9,30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12,00-13,30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16,00-17,30</w:t>
            </w:r>
          </w:p>
        </w:tc>
      </w:tr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Giovedì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8,00-9,30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12,00-13,30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</w:p>
        </w:tc>
      </w:tr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 w:rsidRPr="002968E3"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Venerdì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8,00-9,30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12,00-13,30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16,00-17,30</w:t>
            </w:r>
          </w:p>
        </w:tc>
      </w:tr>
      <w:tr w:rsidR="003575E3" w:rsidRPr="002968E3" w:rsidTr="00A40E21">
        <w:trPr>
          <w:tblCellSpacing w:w="0" w:type="dxa"/>
        </w:trPr>
        <w:tc>
          <w:tcPr>
            <w:tcW w:w="3686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 w:rsidRPr="002968E3"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Sabato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8,00-9,30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575E3" w:rsidRPr="002968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  <w:t>12,00-13,30</w:t>
            </w:r>
          </w:p>
        </w:tc>
        <w:tc>
          <w:tcPr>
            <w:tcW w:w="1559" w:type="dxa"/>
            <w:tcBorders>
              <w:bottom w:val="single" w:sz="6" w:space="0" w:color="CDCDCD"/>
            </w:tcBorders>
            <w:shd w:val="clear" w:color="auto" w:fill="DEEFF6"/>
          </w:tcPr>
          <w:p w:rsidR="003575E3" w:rsidRDefault="003575E3" w:rsidP="00A40E21">
            <w:pPr>
              <w:rPr>
                <w:rFonts w:ascii="Helvetica" w:hAnsi="Helvetica"/>
                <w:color w:val="222222"/>
                <w:sz w:val="19"/>
                <w:szCs w:val="19"/>
                <w:lang w:eastAsia="it-IT"/>
              </w:rPr>
            </w:pPr>
          </w:p>
        </w:tc>
      </w:tr>
    </w:tbl>
    <w:p w:rsidR="003575E3" w:rsidRDefault="003575E3" w:rsidP="003575E3">
      <w:pPr>
        <w:shd w:val="clear" w:color="auto" w:fill="FFFFFF"/>
        <w:spacing w:before="120" w:after="120" w:line="336" w:lineRule="atLeast"/>
        <w:rPr>
          <w:rFonts w:ascii="Helvetica" w:hAnsi="Helvetica"/>
          <w:color w:val="222222"/>
          <w:lang w:eastAsia="it-IT"/>
        </w:rPr>
      </w:pPr>
    </w:p>
    <w:p w:rsidR="000F6135" w:rsidRDefault="000F6135" w:rsidP="003575E3">
      <w:pPr>
        <w:tabs>
          <w:tab w:val="left" w:pos="2944"/>
        </w:tabs>
        <w:ind w:left="112"/>
        <w:rPr>
          <w:b/>
          <w:sz w:val="24"/>
        </w:rPr>
      </w:pPr>
    </w:p>
    <w:sectPr w:rsidR="000F6135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30F2"/>
    <w:multiLevelType w:val="hybridMultilevel"/>
    <w:tmpl w:val="F8C2DAB6"/>
    <w:lvl w:ilvl="0" w:tplc="1CFC39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A70932A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528633B6">
      <w:numFmt w:val="bullet"/>
      <w:lvlText w:val="•"/>
      <w:lvlJc w:val="left"/>
      <w:pPr>
        <w:ind w:left="2069" w:hanging="140"/>
      </w:pPr>
      <w:rPr>
        <w:rFonts w:hint="default"/>
        <w:lang w:val="it-IT" w:eastAsia="en-US" w:bidi="ar-SA"/>
      </w:rPr>
    </w:lvl>
    <w:lvl w:ilvl="3" w:tplc="3C1EB05C">
      <w:numFmt w:val="bullet"/>
      <w:lvlText w:val="•"/>
      <w:lvlJc w:val="left"/>
      <w:pPr>
        <w:ind w:left="3043" w:hanging="140"/>
      </w:pPr>
      <w:rPr>
        <w:rFonts w:hint="default"/>
        <w:lang w:val="it-IT" w:eastAsia="en-US" w:bidi="ar-SA"/>
      </w:rPr>
    </w:lvl>
    <w:lvl w:ilvl="4" w:tplc="4F4ED104">
      <w:numFmt w:val="bullet"/>
      <w:lvlText w:val="•"/>
      <w:lvlJc w:val="left"/>
      <w:pPr>
        <w:ind w:left="4018" w:hanging="140"/>
      </w:pPr>
      <w:rPr>
        <w:rFonts w:hint="default"/>
        <w:lang w:val="it-IT" w:eastAsia="en-US" w:bidi="ar-SA"/>
      </w:rPr>
    </w:lvl>
    <w:lvl w:ilvl="5" w:tplc="32506F0C">
      <w:numFmt w:val="bullet"/>
      <w:lvlText w:val="•"/>
      <w:lvlJc w:val="left"/>
      <w:pPr>
        <w:ind w:left="4993" w:hanging="140"/>
      </w:pPr>
      <w:rPr>
        <w:rFonts w:hint="default"/>
        <w:lang w:val="it-IT" w:eastAsia="en-US" w:bidi="ar-SA"/>
      </w:rPr>
    </w:lvl>
    <w:lvl w:ilvl="6" w:tplc="9B209CDA">
      <w:numFmt w:val="bullet"/>
      <w:lvlText w:val="•"/>
      <w:lvlJc w:val="left"/>
      <w:pPr>
        <w:ind w:left="5967" w:hanging="140"/>
      </w:pPr>
      <w:rPr>
        <w:rFonts w:hint="default"/>
        <w:lang w:val="it-IT" w:eastAsia="en-US" w:bidi="ar-SA"/>
      </w:rPr>
    </w:lvl>
    <w:lvl w:ilvl="7" w:tplc="0622932C">
      <w:numFmt w:val="bullet"/>
      <w:lvlText w:val="•"/>
      <w:lvlJc w:val="left"/>
      <w:pPr>
        <w:ind w:left="6942" w:hanging="140"/>
      </w:pPr>
      <w:rPr>
        <w:rFonts w:hint="default"/>
        <w:lang w:val="it-IT" w:eastAsia="en-US" w:bidi="ar-SA"/>
      </w:rPr>
    </w:lvl>
    <w:lvl w:ilvl="8" w:tplc="9586DEC6">
      <w:numFmt w:val="bullet"/>
      <w:lvlText w:val="•"/>
      <w:lvlJc w:val="left"/>
      <w:pPr>
        <w:ind w:left="7917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5"/>
    <w:rsid w:val="000F6135"/>
    <w:rsid w:val="003575E3"/>
    <w:rsid w:val="004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2D24-EC31-4966-9514-D878BDC2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14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3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E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Scolastica</dc:creator>
  <cp:lastModifiedBy>PC3</cp:lastModifiedBy>
  <cp:revision>2</cp:revision>
  <cp:lastPrinted>2022-11-26T08:45:00Z</cp:lastPrinted>
  <dcterms:created xsi:type="dcterms:W3CDTF">2022-11-26T09:07:00Z</dcterms:created>
  <dcterms:modified xsi:type="dcterms:W3CDTF">2022-11-26T09:07:00Z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2022-11-26T00:00:00Z</vt:filetime>
  </property>
</Properties>
</file>