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7532"/>
        <w:gridCol w:w="1606"/>
      </w:tblGrid>
      <w:tr w:rsidR="00706644" w:rsidRPr="00706644" w14:paraId="1F33CDD1" w14:textId="77777777" w:rsidTr="00273BE9">
        <w:trPr>
          <w:trHeight w:val="11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2333" w14:textId="77777777" w:rsidR="00706644" w:rsidRPr="00706644" w:rsidRDefault="00706644" w:rsidP="00706644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Comic Sans MS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3612C1" w14:textId="77777777" w:rsidR="00706644" w:rsidRPr="00706644" w:rsidRDefault="00706644" w:rsidP="0070664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0664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513F5414" wp14:editId="058961E7">
                  <wp:extent cx="466725" cy="466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" t="-113" r="-131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2492" w14:textId="77777777" w:rsidR="00706644" w:rsidRPr="00706644" w:rsidRDefault="00706644" w:rsidP="0070664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06644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ISTITUTO COMPRENSIVO “G. LUCATELLI”</w:t>
            </w:r>
          </w:p>
          <w:p w14:paraId="13D9C032" w14:textId="77777777" w:rsidR="00706644" w:rsidRPr="00706644" w:rsidRDefault="00706644" w:rsidP="0070664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06644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Viale Benadduci, 23 - 62029 Tolentino</w:t>
            </w:r>
          </w:p>
          <w:p w14:paraId="23AEF8C3" w14:textId="77777777" w:rsidR="00706644" w:rsidRPr="00706644" w:rsidRDefault="00706644" w:rsidP="0070664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6644">
              <w:rPr>
                <w:rFonts w:ascii="Calibri" w:eastAsia="Calibri" w:hAnsi="Calibri" w:cs="Calibri"/>
                <w:b/>
                <w:kern w:val="0"/>
                <w:lang w:eastAsia="zh-CN"/>
                <w14:ligatures w14:val="none"/>
              </w:rPr>
              <w:t xml:space="preserve"> </w:t>
            </w:r>
            <w:r w:rsidRPr="0070664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Web: </w:t>
            </w:r>
            <w:hyperlink r:id="rId6" w:history="1">
              <w:r w:rsidRPr="00706644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www.iclucatelli.edu.it</w:t>
              </w:r>
            </w:hyperlink>
            <w:r w:rsidRPr="00706644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   e-mail: </w:t>
            </w:r>
            <w:hyperlink r:id="rId7" w:history="1">
              <w:r w:rsidRPr="00706644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mcic81500l@istruzione.it</w:t>
              </w:r>
            </w:hyperlink>
          </w:p>
          <w:p w14:paraId="0A8A05F8" w14:textId="77777777" w:rsidR="00706644" w:rsidRPr="00706644" w:rsidRDefault="00706644" w:rsidP="0070664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706644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Pec</w:t>
            </w:r>
            <w:proofErr w:type="spellEnd"/>
            <w:r w:rsidRPr="00706644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: </w:t>
            </w:r>
            <w:hyperlink r:id="rId8" w:history="1">
              <w:r w:rsidRPr="00706644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mcic81500l@pec.istruzione.it</w:t>
              </w:r>
            </w:hyperlink>
            <w:r w:rsidRPr="00706644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</w:t>
            </w:r>
            <w:r w:rsidRPr="00706644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Cod. </w:t>
            </w:r>
            <w:proofErr w:type="spellStart"/>
            <w:r w:rsidRPr="00706644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Mecc</w:t>
            </w:r>
            <w:proofErr w:type="spellEnd"/>
            <w:r w:rsidRPr="00706644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: MCIC81500L</w:t>
            </w:r>
          </w:p>
          <w:p w14:paraId="6C13A640" w14:textId="77777777" w:rsidR="00706644" w:rsidRPr="00706644" w:rsidRDefault="00706644" w:rsidP="007066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06644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Tel. 0733966427       CF 92010910435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D711" w14:textId="77777777" w:rsidR="00706644" w:rsidRPr="00706644" w:rsidRDefault="00706644" w:rsidP="007066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06644">
              <w:rPr>
                <w:rFonts w:ascii="Comic Sans MS" w:eastAsia="Times New Roman" w:hAnsi="Comic Sans MS" w:cs="Comic Sans MS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027D9E35" wp14:editId="282B0F14">
                  <wp:extent cx="647700" cy="3714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" t="-69" r="-69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7DB9" w14:textId="77777777" w:rsidR="00706644" w:rsidRPr="00706644" w:rsidRDefault="00706644" w:rsidP="007066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0664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16EE321C" wp14:editId="4B051D5C">
                  <wp:extent cx="466725" cy="466725"/>
                  <wp:effectExtent l="0" t="0" r="9525" b="9525"/>
                  <wp:docPr id="2" name="Immagine 2" descr="Immagine che contiene testo, vestiti, Maglia sportiva, T-shi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vestiti, Maglia sportiva, T-shi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B99D4" w14:textId="77777777" w:rsidR="00706644" w:rsidRPr="00706644" w:rsidRDefault="00706644" w:rsidP="0070664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706644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 xml:space="preserve">         </w:t>
      </w:r>
      <w:r w:rsidRPr="0070664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1E442D50" wp14:editId="388B1634">
            <wp:extent cx="6505575" cy="314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AF92" w14:textId="77777777" w:rsid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</w:p>
    <w:p w14:paraId="4816F69B" w14:textId="4ADF8EF3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Piano nazionale di ripresa e resilienza, Missione 4 – Istruzione e ricerca – Componente 1 –Potenziamento dell’offerta dei servizi di istruzione: dagli asili nido alle università – Investimento 3.1“Nuove competenze e nuovi linguaggi”, finanziato dall’Unione europea – Next Generation EU – “Azioni</w:t>
      </w:r>
      <w:r w:rsidR="00706644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di potenziamento delle competenze STEM e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multilinguistiche”(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>D.M. n. 65/2023)</w:t>
      </w:r>
    </w:p>
    <w:p w14:paraId="33FF6A5B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Codice progetto: M4C1I3.1-2023-1143-P-28001Titolo: Direzione Futuro: Stem e Multilinguismo</w:t>
      </w:r>
    </w:p>
    <w:p w14:paraId="689FFAED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CUP: J24D23001420006</w:t>
      </w:r>
    </w:p>
    <w:p w14:paraId="2B1D27F4" w14:textId="77777777" w:rsidR="001F065E" w:rsidRDefault="001F065E" w:rsidP="00F43FC2">
      <w:pPr>
        <w:rPr>
          <w:rFonts w:ascii="Times New Roman" w:hAnsi="Times New Roman" w:cs="Times New Roman"/>
          <w:sz w:val="24"/>
          <w:szCs w:val="24"/>
        </w:rPr>
      </w:pPr>
    </w:p>
    <w:p w14:paraId="5F21CD49" w14:textId="06F43715" w:rsidR="00F43FC2" w:rsidRPr="00F43FC2" w:rsidRDefault="00783347" w:rsidP="004C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OGGETTO;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Lettera di incarico </w:t>
      </w:r>
      <w:r w:rsidR="004C4D9D">
        <w:rPr>
          <w:rFonts w:ascii="Times New Roman" w:hAnsi="Times New Roman" w:cs="Times New Roman"/>
          <w:sz w:val="24"/>
          <w:szCs w:val="24"/>
        </w:rPr>
        <w:t xml:space="preserve">per </w:t>
      </w:r>
      <w:r w:rsidR="00F43FC2" w:rsidRPr="00F43FC2">
        <w:rPr>
          <w:rFonts w:ascii="Times New Roman" w:hAnsi="Times New Roman" w:cs="Times New Roman"/>
          <w:sz w:val="24"/>
          <w:szCs w:val="24"/>
        </w:rPr>
        <w:t>il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ruolo di </w:t>
      </w:r>
      <w:r w:rsidR="004C4D9D">
        <w:rPr>
          <w:rFonts w:ascii="Times New Roman" w:hAnsi="Times New Roman" w:cs="Times New Roman"/>
          <w:sz w:val="24"/>
          <w:szCs w:val="24"/>
        </w:rPr>
        <w:t xml:space="preserve">ESPERTO </w:t>
      </w:r>
      <w:proofErr w:type="gramStart"/>
      <w:r w:rsidR="004C4D9D">
        <w:rPr>
          <w:rFonts w:ascii="Times New Roman" w:hAnsi="Times New Roman" w:cs="Times New Roman"/>
          <w:sz w:val="24"/>
          <w:szCs w:val="24"/>
        </w:rPr>
        <w:t xml:space="preserve">DOCENTE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 INTERNO</w:t>
      </w:r>
      <w:proofErr w:type="gramEnd"/>
      <w:r w:rsidR="004C4D9D" w:rsidRPr="004C4D9D">
        <w:rPr>
          <w:rFonts w:ascii="Times New Roman" w:hAnsi="Times New Roman" w:cs="Times New Roman"/>
          <w:sz w:val="24"/>
          <w:szCs w:val="24"/>
        </w:rPr>
        <w:t xml:space="preserve"> nel percorso </w:t>
      </w:r>
      <w:r w:rsidR="004C4D9D">
        <w:rPr>
          <w:rFonts w:ascii="Times New Roman" w:hAnsi="Times New Roman" w:cs="Times New Roman"/>
          <w:sz w:val="24"/>
          <w:szCs w:val="24"/>
        </w:rPr>
        <w:t xml:space="preserve">formativo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 “Missione Stem”</w:t>
      </w:r>
      <w:r w:rsidR="004C4D9D">
        <w:rPr>
          <w:rFonts w:ascii="Times New Roman" w:hAnsi="Times New Roman" w:cs="Times New Roman"/>
          <w:sz w:val="24"/>
          <w:szCs w:val="24"/>
        </w:rPr>
        <w:t>(scuola Infanzia)</w:t>
      </w:r>
      <w:r w:rsidR="004C4D9D" w:rsidRPr="004C4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Linea di  </w:t>
      </w:r>
      <w:r w:rsidR="00F43FC2" w:rsidRPr="00F43FC2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multilinguistiche</w:t>
      </w:r>
      <w:r w:rsid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nelle scuole statali (D.M.65/2023)</w:t>
      </w:r>
    </w:p>
    <w:p w14:paraId="09A43AF1" w14:textId="77777777" w:rsidR="00F43FC2" w:rsidRP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LA DIRIGENTE SCOLASTICA</w:t>
      </w:r>
    </w:p>
    <w:p w14:paraId="7C75E91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n.59 del 06 Maggio 2021, convertito, con modificazioni, dalla legge n.101</w:t>
      </w:r>
    </w:p>
    <w:p w14:paraId="527C2AB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 1° Luglio 2021 recante “Misure urgenti relative al Fondo complementare al Piano di ripresa e</w:t>
      </w:r>
    </w:p>
    <w:p w14:paraId="00807998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resilienza e altre misure urgenti per gli investimenti”;</w:t>
      </w:r>
    </w:p>
    <w:p w14:paraId="17F56363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5630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6 Novembre 2021, n.152, convertito con modificazioni, dalla legge 29</w:t>
      </w:r>
    </w:p>
    <w:p w14:paraId="2AA1CD93" w14:textId="795842C3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Dicembre 2021, n.233 recante “Disposizioni urgenti per l’attuazione del Piano Nazionale di ripresa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eresilienza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(PNRR) e per la prevenzione delle infiltrazioni mafiose” e, in particolare, l’articolo 24,</w:t>
      </w:r>
    </w:p>
    <w:p w14:paraId="1C585406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relativo alla progettazione di scuole innovative;</w:t>
      </w:r>
    </w:p>
    <w:p w14:paraId="64C297DB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C38EF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Piano Nazionale di ripresa e resilienza (PNRR) approvato con decisione del Consiglio</w:t>
      </w:r>
    </w:p>
    <w:p w14:paraId="1B40D8A2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ECOFIN del 13 Luglio 2021 e notificata all’Italia dal Segretariato generale del Consiglio con nota</w:t>
      </w:r>
    </w:p>
    <w:p w14:paraId="21C36DFC" w14:textId="77777777" w:rsid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LT161/21 del 14 Luglio 2021;</w:t>
      </w:r>
    </w:p>
    <w:p w14:paraId="319805E2" w14:textId="77777777" w:rsidR="00553DA2" w:rsidRDefault="00553DA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F19B0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nello specifico la Missione 4 – Istruzione e Ricerca – Componente 1 – Potenziamento</w:t>
      </w:r>
    </w:p>
    <w:p w14:paraId="1869572C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dell’Offerta dei servizi di istruzione: dagli asili nido alle Università </w:t>
      </w:r>
      <w:bookmarkStart w:id="0" w:name="_Hlk163407676"/>
      <w:r w:rsidRPr="00F43FC2">
        <w:rPr>
          <w:rFonts w:ascii="Times New Roman" w:hAnsi="Times New Roman" w:cs="Times New Roman"/>
          <w:sz w:val="24"/>
          <w:szCs w:val="24"/>
        </w:rPr>
        <w:t>– Investimento 3.1 Nuove</w:t>
      </w:r>
    </w:p>
    <w:p w14:paraId="1C41EB7C" w14:textId="77777777" w:rsid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competenze e nuovi linguaggi- Azioni di potenziamento delle competenze STEM e multilinguistiche;</w:t>
      </w:r>
    </w:p>
    <w:p w14:paraId="4F38700D" w14:textId="77777777" w:rsidR="00553DA2" w:rsidRPr="00F43FC2" w:rsidRDefault="00553DA2" w:rsidP="00902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492F5432" w14:textId="77777777" w:rsidR="00F43FC2" w:rsidRPr="00F43FC2" w:rsidRDefault="00F43FC2" w:rsidP="001F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del Ministero dell’Istruzione e del Merito n.65 del 12/04/2023 con il quale è stato</w:t>
      </w:r>
    </w:p>
    <w:p w14:paraId="37BDE97E" w14:textId="77777777" w:rsidR="00F43FC2" w:rsidRPr="00F43FC2" w:rsidRDefault="00F43FC2" w:rsidP="001F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assegnato a questo Istituto un finanziamento di € 96.387,87 per la realizzazione degli Interventi;</w:t>
      </w:r>
    </w:p>
    <w:p w14:paraId="78947AFA" w14:textId="0A1AAE41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nota del Ministero dell’Istruzione e del merito prot. 132935, con la quale sono state diramatele Istruzioni Operative relative all’investimento PNRR 3.1 “Nuove competenze e nuovi linguaggi”;</w:t>
      </w:r>
    </w:p>
    <w:p w14:paraId="733EB41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VISTE le delibere degli OO.CC. relative all’adozione dei progetti PNRR ed integrazione PTOF</w:t>
      </w:r>
    </w:p>
    <w:p w14:paraId="4790C0EF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(Collegio dei docenti e Consiglio di Istituto);</w:t>
      </w:r>
    </w:p>
    <w:p w14:paraId="4BD9D3E6" w14:textId="77777777" w:rsidR="001F065E" w:rsidRPr="00F43FC2" w:rsidRDefault="001F065E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6692B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lastRenderedPageBreak/>
        <w:t>VISTO il progetto presentato in data 03/02/2024 attraverso la piattaforma FUTURA;</w:t>
      </w:r>
    </w:p>
    <w:p w14:paraId="0B6B0D1D" w14:textId="6AE3DBCC" w:rsidR="00F43FC2" w:rsidRPr="00F43FC2" w:rsidRDefault="00F43FC2" w:rsidP="00553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PRESO ATTO che in data 26 febbraio 2024 è stato rilasciato in piattaforma l’accordo di concessione</w:t>
      </w:r>
      <w:r w:rsidR="00902DD8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firmato dal Direttore Generale e coordinatore dell’Unità di missione per il PNRR prot. 26607 del26/02/2024, che costituisce formale autorizzazione all’avvio del progetto e contestuale autorizzazione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della spesa;</w:t>
      </w:r>
    </w:p>
    <w:p w14:paraId="2B874BEF" w14:textId="4A0633DE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Programma Annuale 2024 regolarmente approvato dal Consiglio di Istituto con delibera n.76del 29/01/2024;</w:t>
      </w:r>
    </w:p>
    <w:p w14:paraId="0078E2ED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provvedimento di assunzione a bilancio n°1153 del 29/02/2024;</w:t>
      </w:r>
    </w:p>
    <w:p w14:paraId="35607523" w14:textId="22BE2F27" w:rsidR="00F43FC2" w:rsidRPr="00F43FC2" w:rsidRDefault="00F43FC2" w:rsidP="00F43FC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PRESO ATTO della necessità di individuare personale docente esperto interno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all’istituzione scolastica</w:t>
      </w:r>
      <w:r>
        <w:rPr>
          <w:rFonts w:ascii="Times New Roman" w:hAnsi="Times New Roman" w:cs="Times New Roman"/>
          <w:sz w:val="24"/>
          <w:szCs w:val="24"/>
        </w:rPr>
        <w:t xml:space="preserve"> cui affidare il ruolo di </w:t>
      </w:r>
      <w:r w:rsidRPr="00F43F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uolo di docente nel percorso formativo </w:t>
      </w:r>
      <w:r w:rsidR="006C1DC4">
        <w:rPr>
          <w:rFonts w:ascii="Times New Roman" w:hAnsi="Times New Roman" w:cs="Times New Roman"/>
          <w:sz w:val="24"/>
          <w:szCs w:val="24"/>
        </w:rPr>
        <w:t xml:space="preserve">“Missione </w:t>
      </w:r>
      <w:proofErr w:type="spellStart"/>
      <w:proofErr w:type="gramStart"/>
      <w:r w:rsidR="006C1DC4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6C1DC4">
        <w:rPr>
          <w:rFonts w:ascii="Times New Roman" w:hAnsi="Times New Roman" w:cs="Times New Roman"/>
          <w:sz w:val="24"/>
          <w:szCs w:val="24"/>
        </w:rPr>
        <w:t>”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scuola </w:t>
      </w:r>
      <w:r w:rsidR="006C1DC4">
        <w:rPr>
          <w:rFonts w:ascii="Times New Roman" w:hAnsi="Times New Roman" w:cs="Times New Roman"/>
          <w:sz w:val="24"/>
          <w:szCs w:val="24"/>
        </w:rPr>
        <w:t>Infanzia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A8D7D" w14:textId="3B589385" w:rsidR="00F43FC2" w:rsidRPr="00F43FC2" w:rsidRDefault="00902DD8" w:rsidP="0065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VISTO l’Avviso di selezione prot. 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0083">
        <w:rPr>
          <w:rFonts w:ascii="Times New Roman" w:hAnsi="Times New Roman" w:cs="Times New Roman"/>
          <w:sz w:val="24"/>
          <w:szCs w:val="24"/>
        </w:rPr>
        <w:t>1844 del 22 marzo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DA2">
        <w:rPr>
          <w:rFonts w:ascii="Times New Roman" w:hAnsi="Times New Roman" w:cs="Times New Roman"/>
          <w:sz w:val="24"/>
          <w:szCs w:val="24"/>
        </w:rPr>
        <w:t xml:space="preserve">per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="001F065E" w:rsidRP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65113B" w:rsidRPr="001F065E">
        <w:rPr>
          <w:rFonts w:ascii="Times New Roman" w:hAnsi="Times New Roman" w:cs="Times New Roman"/>
          <w:sz w:val="24"/>
          <w:szCs w:val="24"/>
        </w:rPr>
        <w:t xml:space="preserve">selezione personale interno  </w:t>
      </w:r>
      <w:r w:rsidR="001F065E" w:rsidRPr="001F065E">
        <w:rPr>
          <w:rFonts w:ascii="Times New Roman" w:hAnsi="Times New Roman" w:cs="Times New Roman"/>
          <w:sz w:val="24"/>
          <w:szCs w:val="24"/>
        </w:rPr>
        <w:t>per il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1F065E" w:rsidRPr="001F065E">
        <w:rPr>
          <w:rFonts w:ascii="Times New Roman" w:hAnsi="Times New Roman" w:cs="Times New Roman"/>
          <w:sz w:val="24"/>
          <w:szCs w:val="24"/>
        </w:rPr>
        <w:t>ruolo di DOCENTE ESPERTO nel percorso afferente al progetto “</w:t>
      </w:r>
      <w:r w:rsidR="004C4D9D">
        <w:rPr>
          <w:rFonts w:ascii="Times New Roman" w:hAnsi="Times New Roman" w:cs="Times New Roman"/>
          <w:sz w:val="24"/>
          <w:szCs w:val="24"/>
        </w:rPr>
        <w:t xml:space="preserve">Missione Stem" </w:t>
      </w:r>
      <w:r w:rsidR="0065113B">
        <w:rPr>
          <w:rFonts w:ascii="Times New Roman" w:hAnsi="Times New Roman" w:cs="Times New Roman"/>
          <w:sz w:val="24"/>
          <w:szCs w:val="24"/>
        </w:rPr>
        <w:t xml:space="preserve">di cui alla  linea </w:t>
      </w:r>
      <w:r w:rsidR="001F065E" w:rsidRPr="001F065E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</w:t>
      </w:r>
      <w:r w:rsidR="00A11D5A">
        <w:rPr>
          <w:rFonts w:ascii="Times New Roman" w:hAnsi="Times New Roman" w:cs="Times New Roman"/>
          <w:sz w:val="24"/>
          <w:szCs w:val="24"/>
        </w:rPr>
        <w:t>e</w:t>
      </w:r>
      <w:r w:rsidR="001A0083">
        <w:rPr>
          <w:rFonts w:ascii="Times New Roman" w:hAnsi="Times New Roman" w:cs="Times New Roman"/>
          <w:sz w:val="24"/>
          <w:szCs w:val="24"/>
        </w:rPr>
        <w:t xml:space="preserve"> </w:t>
      </w:r>
      <w:r w:rsidR="00A11D5A">
        <w:rPr>
          <w:rFonts w:ascii="Times New Roman" w:hAnsi="Times New Roman" w:cs="Times New Roman"/>
          <w:sz w:val="24"/>
          <w:szCs w:val="24"/>
        </w:rPr>
        <w:t xml:space="preserve"> </w:t>
      </w:r>
      <w:r w:rsidR="001F065E" w:rsidRPr="001F065E">
        <w:rPr>
          <w:rFonts w:ascii="Times New Roman" w:hAnsi="Times New Roman" w:cs="Times New Roman"/>
          <w:sz w:val="24"/>
          <w:szCs w:val="24"/>
        </w:rPr>
        <w:t>nelle scuole statali (D.M.65/2023)</w:t>
      </w:r>
      <w:r w:rsidR="00F43FC2" w:rsidRPr="00F43FC2">
        <w:rPr>
          <w:rFonts w:ascii="Times New Roman" w:hAnsi="Times New Roman" w:cs="Times New Roman"/>
          <w:sz w:val="24"/>
          <w:szCs w:val="24"/>
        </w:rPr>
        <w:t>;</w:t>
      </w:r>
    </w:p>
    <w:p w14:paraId="061E5AF9" w14:textId="41BBC59B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6759B0">
        <w:rPr>
          <w:rFonts w:ascii="Times New Roman" w:hAnsi="Times New Roman" w:cs="Times New Roman"/>
          <w:sz w:val="24"/>
          <w:szCs w:val="24"/>
        </w:rPr>
        <w:t xml:space="preserve">VISTA la nomina della Commissione di </w:t>
      </w:r>
      <w:proofErr w:type="gramStart"/>
      <w:r w:rsidRPr="006759B0">
        <w:rPr>
          <w:rFonts w:ascii="Times New Roman" w:hAnsi="Times New Roman" w:cs="Times New Roman"/>
          <w:sz w:val="24"/>
          <w:szCs w:val="24"/>
        </w:rPr>
        <w:t>valutazione ,</w:t>
      </w:r>
      <w:proofErr w:type="gramEnd"/>
      <w:r w:rsidRPr="006759B0">
        <w:rPr>
          <w:rFonts w:ascii="Times New Roman" w:hAnsi="Times New Roman" w:cs="Times New Roman"/>
          <w:sz w:val="24"/>
          <w:szCs w:val="24"/>
        </w:rPr>
        <w:t xml:space="preserve"> prot.</w:t>
      </w:r>
      <w:r w:rsidR="00C10805" w:rsidRPr="006759B0">
        <w:rPr>
          <w:rFonts w:ascii="Times New Roman" w:hAnsi="Times New Roman" w:cs="Times New Roman"/>
          <w:sz w:val="24"/>
          <w:szCs w:val="24"/>
        </w:rPr>
        <w:t xml:space="preserve"> 2098 del 3 aprile 2024</w:t>
      </w:r>
    </w:p>
    <w:p w14:paraId="45CC5B38" w14:textId="15448162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VISTO il verbale di selezione adottato dalla Commissione di valutazione incaricata, prot. </w:t>
      </w:r>
      <w:r w:rsidR="000C3BDD">
        <w:rPr>
          <w:rFonts w:ascii="Times New Roman" w:hAnsi="Times New Roman" w:cs="Times New Roman"/>
          <w:sz w:val="24"/>
          <w:szCs w:val="24"/>
        </w:rPr>
        <w:t>21</w:t>
      </w:r>
      <w:r w:rsidR="0029081C">
        <w:rPr>
          <w:rFonts w:ascii="Times New Roman" w:hAnsi="Times New Roman" w:cs="Times New Roman"/>
          <w:sz w:val="24"/>
          <w:szCs w:val="24"/>
        </w:rPr>
        <w:t>80</w:t>
      </w:r>
      <w:r w:rsidRPr="00F43FC2">
        <w:rPr>
          <w:rFonts w:ascii="Times New Roman" w:hAnsi="Times New Roman" w:cs="Times New Roman"/>
          <w:sz w:val="24"/>
          <w:szCs w:val="24"/>
        </w:rPr>
        <w:t xml:space="preserve"> del</w:t>
      </w:r>
      <w:r w:rsidR="000C3BDD">
        <w:rPr>
          <w:rFonts w:ascii="Times New Roman" w:hAnsi="Times New Roman" w:cs="Times New Roman"/>
          <w:sz w:val="24"/>
          <w:szCs w:val="24"/>
        </w:rPr>
        <w:t xml:space="preserve"> </w:t>
      </w:r>
      <w:r w:rsidR="0029081C">
        <w:rPr>
          <w:rFonts w:ascii="Times New Roman" w:hAnsi="Times New Roman" w:cs="Times New Roman"/>
          <w:sz w:val="24"/>
          <w:szCs w:val="24"/>
        </w:rPr>
        <w:t>5</w:t>
      </w:r>
      <w:r w:rsidR="000C3BDD">
        <w:rPr>
          <w:rFonts w:ascii="Times New Roman" w:hAnsi="Times New Roman" w:cs="Times New Roman"/>
          <w:sz w:val="24"/>
          <w:szCs w:val="24"/>
        </w:rPr>
        <w:t xml:space="preserve"> aprile 2024;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488E3F" w14:textId="3ADDE0BA" w:rsidR="00F43FC2" w:rsidRP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pubblicazione della graduatoria definitiva</w:t>
      </w:r>
      <w:r w:rsidR="000C3BDD">
        <w:rPr>
          <w:rFonts w:ascii="Times New Roman" w:hAnsi="Times New Roman" w:cs="Times New Roman"/>
          <w:sz w:val="24"/>
          <w:szCs w:val="24"/>
        </w:rPr>
        <w:t>, prot. 21</w:t>
      </w:r>
      <w:r w:rsidR="0029081C">
        <w:rPr>
          <w:rFonts w:ascii="Times New Roman" w:hAnsi="Times New Roman" w:cs="Times New Roman"/>
          <w:sz w:val="24"/>
          <w:szCs w:val="24"/>
        </w:rPr>
        <w:t>81</w:t>
      </w:r>
      <w:r w:rsidR="000C3BDD">
        <w:rPr>
          <w:rFonts w:ascii="Times New Roman" w:hAnsi="Times New Roman" w:cs="Times New Roman"/>
          <w:sz w:val="24"/>
          <w:szCs w:val="24"/>
        </w:rPr>
        <w:t xml:space="preserve"> del </w:t>
      </w:r>
      <w:r w:rsidR="0029081C">
        <w:rPr>
          <w:rFonts w:ascii="Times New Roman" w:hAnsi="Times New Roman" w:cs="Times New Roman"/>
          <w:sz w:val="24"/>
          <w:szCs w:val="24"/>
        </w:rPr>
        <w:t>5</w:t>
      </w:r>
      <w:r w:rsidR="000C3BDD">
        <w:rPr>
          <w:rFonts w:ascii="Times New Roman" w:hAnsi="Times New Roman" w:cs="Times New Roman"/>
          <w:sz w:val="24"/>
          <w:szCs w:val="24"/>
        </w:rPr>
        <w:t xml:space="preserve"> aprile 2024</w:t>
      </w:r>
      <w:r w:rsidRPr="00F43FC2">
        <w:rPr>
          <w:rFonts w:ascii="Times New Roman" w:hAnsi="Times New Roman" w:cs="Times New Roman"/>
          <w:sz w:val="24"/>
          <w:szCs w:val="24"/>
        </w:rPr>
        <w:t>, che ha individuato il</w:t>
      </w:r>
      <w:r w:rsidR="000C3BDD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personale docente che si è reso disponibile ed è risultato in possesso delle competenze necessarie</w:t>
      </w:r>
    </w:p>
    <w:p w14:paraId="1985D770" w14:textId="74646298" w:rsid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richieste per le attività oggetto dell’incarico;</w:t>
      </w:r>
    </w:p>
    <w:p w14:paraId="4A274E2A" w14:textId="77777777" w:rsidR="00917921" w:rsidRDefault="00917921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60BB" w14:textId="78A10568" w:rsidR="001F065E" w:rsidRDefault="00917921" w:rsidP="0091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1">
        <w:rPr>
          <w:rFonts w:ascii="Times New Roman" w:hAnsi="Times New Roman" w:cs="Times New Roman"/>
          <w:sz w:val="24"/>
          <w:szCs w:val="24"/>
        </w:rPr>
        <w:t xml:space="preserve">RILEVATA la disponibilità della </w:t>
      </w:r>
      <w:r>
        <w:rPr>
          <w:rFonts w:ascii="Times New Roman" w:hAnsi="Times New Roman" w:cs="Times New Roman"/>
          <w:sz w:val="24"/>
          <w:szCs w:val="24"/>
        </w:rPr>
        <w:t>docente Alberta Mariantoni</w:t>
      </w:r>
      <w:r w:rsidRPr="00917921">
        <w:rPr>
          <w:rFonts w:ascii="Times New Roman" w:hAnsi="Times New Roman" w:cs="Times New Roman"/>
          <w:sz w:val="24"/>
          <w:szCs w:val="24"/>
        </w:rPr>
        <w:t xml:space="preserve"> (domanda di </w:t>
      </w:r>
      <w:proofErr w:type="gramStart"/>
      <w:r w:rsidRPr="00917921">
        <w:rPr>
          <w:rFonts w:ascii="Times New Roman" w:hAnsi="Times New Roman" w:cs="Times New Roman"/>
          <w:sz w:val="24"/>
          <w:szCs w:val="24"/>
        </w:rPr>
        <w:t>partecipazione ,</w:t>
      </w:r>
      <w:proofErr w:type="gramEnd"/>
      <w:r w:rsidRPr="00917921">
        <w:rPr>
          <w:rFonts w:ascii="Times New Roman" w:hAnsi="Times New Roman" w:cs="Times New Roman"/>
          <w:sz w:val="24"/>
          <w:szCs w:val="24"/>
        </w:rPr>
        <w:t xml:space="preserve"> prot.</w:t>
      </w:r>
      <w:r>
        <w:rPr>
          <w:rFonts w:ascii="Times New Roman" w:hAnsi="Times New Roman" w:cs="Times New Roman"/>
          <w:sz w:val="24"/>
          <w:szCs w:val="24"/>
        </w:rPr>
        <w:t>1937 del 26/03/2024)</w:t>
      </w:r>
      <w:r w:rsidRPr="00917921">
        <w:rPr>
          <w:rFonts w:ascii="Times New Roman" w:hAnsi="Times New Roman" w:cs="Times New Roman"/>
          <w:sz w:val="24"/>
          <w:szCs w:val="24"/>
        </w:rPr>
        <w:t>;</w:t>
      </w:r>
    </w:p>
    <w:p w14:paraId="54595320" w14:textId="77777777" w:rsidR="001A0B2D" w:rsidRPr="00F43FC2" w:rsidRDefault="001A0B2D" w:rsidP="00917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A147" w14:textId="7602D260" w:rsidR="00F43FC2" w:rsidRPr="00F43FC2" w:rsidRDefault="00F43FC2" w:rsidP="000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dichiarazione di insussistenza di motivi di incompatibilità al conferimento dell’incarico in</w:t>
      </w:r>
    </w:p>
    <w:p w14:paraId="45B31617" w14:textId="0A100068" w:rsidR="00F43FC2" w:rsidRDefault="00F43FC2" w:rsidP="000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capo al soggetto Incaricato derivanti da rapporti di coniugio, parentele o affinità entro il secondo 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con lo stesso, né altre situazioni, anche potenziali, di conflitto di interessi;</w:t>
      </w:r>
    </w:p>
    <w:p w14:paraId="2F8A0B59" w14:textId="77777777" w:rsidR="000C3BDD" w:rsidRDefault="000C3BDD" w:rsidP="000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16854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34ACC" w14:textId="77777777" w:rsidR="00F43FC2" w:rsidRP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DECRETA</w:t>
      </w:r>
    </w:p>
    <w:p w14:paraId="0DAD5735" w14:textId="65D96B0C" w:rsidR="00F43FC2" w:rsidRPr="00F43FC2" w:rsidRDefault="00F43FC2" w:rsidP="005311FD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il conferimento al</w:t>
      </w:r>
      <w:r w:rsidR="005311FD">
        <w:rPr>
          <w:rFonts w:ascii="Times New Roman" w:hAnsi="Times New Roman" w:cs="Times New Roman"/>
          <w:sz w:val="24"/>
          <w:szCs w:val="24"/>
        </w:rPr>
        <w:t>la docente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EB2DB7">
        <w:rPr>
          <w:rFonts w:ascii="Times New Roman" w:hAnsi="Times New Roman" w:cs="Times New Roman"/>
          <w:sz w:val="24"/>
          <w:szCs w:val="24"/>
        </w:rPr>
        <w:t xml:space="preserve">Alberta </w:t>
      </w:r>
      <w:proofErr w:type="gramStart"/>
      <w:r w:rsidR="00EB2DB7">
        <w:rPr>
          <w:rFonts w:ascii="Times New Roman" w:hAnsi="Times New Roman" w:cs="Times New Roman"/>
          <w:sz w:val="24"/>
          <w:szCs w:val="24"/>
        </w:rPr>
        <w:t>Mariantoni</w:t>
      </w:r>
      <w:r w:rsidR="001F065E">
        <w:rPr>
          <w:rFonts w:ascii="Times New Roman" w:hAnsi="Times New Roman" w:cs="Times New Roman"/>
          <w:sz w:val="24"/>
          <w:szCs w:val="24"/>
        </w:rPr>
        <w:t xml:space="preserve">  </w:t>
      </w:r>
      <w:r w:rsidR="00553DA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53DA2">
        <w:rPr>
          <w:rFonts w:ascii="Times New Roman" w:hAnsi="Times New Roman" w:cs="Times New Roman"/>
          <w:sz w:val="24"/>
          <w:szCs w:val="24"/>
        </w:rPr>
        <w:t xml:space="preserve"> servizio presso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EB2DB7">
        <w:rPr>
          <w:rFonts w:ascii="Times New Roman" w:hAnsi="Times New Roman" w:cs="Times New Roman"/>
          <w:sz w:val="24"/>
          <w:szCs w:val="24"/>
        </w:rPr>
        <w:t xml:space="preserve">l’Istituto quale </w:t>
      </w:r>
      <w:r w:rsidR="00553DA2">
        <w:rPr>
          <w:rFonts w:ascii="Times New Roman" w:hAnsi="Times New Roman" w:cs="Times New Roman"/>
          <w:sz w:val="24"/>
          <w:szCs w:val="24"/>
        </w:rPr>
        <w:t xml:space="preserve"> </w:t>
      </w:r>
      <w:r w:rsidR="005311FD">
        <w:rPr>
          <w:rFonts w:ascii="Times New Roman" w:hAnsi="Times New Roman" w:cs="Times New Roman"/>
          <w:sz w:val="24"/>
          <w:szCs w:val="24"/>
        </w:rPr>
        <w:t>insegnante</w:t>
      </w:r>
      <w:r w:rsidR="00553DA2">
        <w:rPr>
          <w:rFonts w:ascii="Times New Roman" w:hAnsi="Times New Roman" w:cs="Times New Roman"/>
          <w:sz w:val="24"/>
          <w:szCs w:val="24"/>
        </w:rPr>
        <w:t xml:space="preserve"> di</w:t>
      </w:r>
      <w:r w:rsidR="005311FD">
        <w:rPr>
          <w:rFonts w:ascii="Times New Roman" w:hAnsi="Times New Roman" w:cs="Times New Roman"/>
          <w:sz w:val="24"/>
          <w:szCs w:val="24"/>
        </w:rPr>
        <w:t xml:space="preserve"> scuola secondaria </w:t>
      </w:r>
      <w:r w:rsidR="00553DA2">
        <w:rPr>
          <w:rFonts w:ascii="Times New Roman" w:hAnsi="Times New Roman" w:cs="Times New Roman"/>
          <w:sz w:val="24"/>
          <w:szCs w:val="24"/>
        </w:rPr>
        <w:t>(Classe di concorso</w:t>
      </w:r>
      <w:r w:rsidR="00061A81">
        <w:rPr>
          <w:rFonts w:ascii="Times New Roman" w:hAnsi="Times New Roman" w:cs="Times New Roman"/>
          <w:sz w:val="24"/>
          <w:szCs w:val="24"/>
        </w:rPr>
        <w:t xml:space="preserve"> A020</w:t>
      </w:r>
      <w:r w:rsidR="00553DA2">
        <w:rPr>
          <w:rFonts w:ascii="Times New Roman" w:hAnsi="Times New Roman" w:cs="Times New Roman"/>
          <w:sz w:val="24"/>
          <w:szCs w:val="24"/>
        </w:rPr>
        <w:t>)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553DA2">
        <w:rPr>
          <w:rFonts w:ascii="Times New Roman" w:hAnsi="Times New Roman" w:cs="Times New Roman"/>
          <w:sz w:val="24"/>
          <w:szCs w:val="24"/>
        </w:rPr>
        <w:t xml:space="preserve">a tempo </w:t>
      </w:r>
      <w:r w:rsidRPr="00F43FC2">
        <w:rPr>
          <w:rFonts w:ascii="Times New Roman" w:hAnsi="Times New Roman" w:cs="Times New Roman"/>
          <w:sz w:val="24"/>
          <w:szCs w:val="24"/>
        </w:rPr>
        <w:t>indeterminato, dell’incarico di</w:t>
      </w:r>
      <w:r w:rsidR="00EB2DB7">
        <w:rPr>
          <w:rFonts w:ascii="Times New Roman" w:hAnsi="Times New Roman" w:cs="Times New Roman"/>
          <w:sz w:val="24"/>
          <w:szCs w:val="24"/>
        </w:rPr>
        <w:t xml:space="preserve"> esperto 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1F065E">
        <w:rPr>
          <w:rFonts w:ascii="Times New Roman" w:hAnsi="Times New Roman" w:cs="Times New Roman"/>
          <w:sz w:val="24"/>
          <w:szCs w:val="24"/>
        </w:rPr>
        <w:t xml:space="preserve">docente </w:t>
      </w:r>
      <w:r w:rsidR="00EB2DB7">
        <w:rPr>
          <w:rFonts w:ascii="Times New Roman" w:hAnsi="Times New Roman" w:cs="Times New Roman"/>
          <w:sz w:val="24"/>
          <w:szCs w:val="24"/>
        </w:rPr>
        <w:t>interno</w:t>
      </w:r>
      <w:r w:rsidR="001F065E">
        <w:rPr>
          <w:rFonts w:ascii="Times New Roman" w:hAnsi="Times New Roman" w:cs="Times New Roman"/>
          <w:sz w:val="24"/>
          <w:szCs w:val="24"/>
        </w:rPr>
        <w:t xml:space="preserve"> nel percorso formativo “</w:t>
      </w:r>
      <w:r w:rsidR="00EB2DB7">
        <w:rPr>
          <w:rFonts w:ascii="Times New Roman" w:hAnsi="Times New Roman" w:cs="Times New Roman"/>
          <w:sz w:val="24"/>
          <w:szCs w:val="24"/>
        </w:rPr>
        <w:t>Missione Stem</w:t>
      </w:r>
      <w:r w:rsidR="001F065E">
        <w:rPr>
          <w:rFonts w:ascii="Times New Roman" w:hAnsi="Times New Roman" w:cs="Times New Roman"/>
          <w:sz w:val="24"/>
          <w:szCs w:val="24"/>
        </w:rPr>
        <w:t xml:space="preserve">” rivolto agli alunni della scuola </w:t>
      </w:r>
      <w:r w:rsidR="00EB2DB7">
        <w:rPr>
          <w:rFonts w:ascii="Times New Roman" w:hAnsi="Times New Roman" w:cs="Times New Roman"/>
          <w:sz w:val="24"/>
          <w:szCs w:val="24"/>
        </w:rPr>
        <w:t>dell’infanzia;</w:t>
      </w:r>
    </w:p>
    <w:p w14:paraId="7D0E124F" w14:textId="224EE994" w:rsidR="00F43FC2" w:rsidRPr="00F43FC2" w:rsidRDefault="00F43FC2" w:rsidP="00E91B27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L’incarico prevede lo svolgimento delle seguenti attività</w:t>
      </w:r>
      <w:r w:rsidR="00E91B27">
        <w:rPr>
          <w:rFonts w:ascii="Times New Roman" w:hAnsi="Times New Roman" w:cs="Times New Roman"/>
          <w:sz w:val="24"/>
          <w:szCs w:val="24"/>
        </w:rPr>
        <w:t xml:space="preserve"> di cui all’art. 1 dell’Avviso di selezione: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84D83" w14:textId="3C6ECD2D" w:rsidR="00E91B27" w:rsidRPr="00B12BF7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F7">
        <w:rPr>
          <w:rFonts w:ascii="Times New Roman" w:hAnsi="Times New Roman" w:cs="Times New Roman"/>
          <w:sz w:val="24"/>
          <w:szCs w:val="24"/>
        </w:rPr>
        <w:t>redigere un puntuale progetto didattico relativamente alle tematiche previste nel percorso</w:t>
      </w:r>
    </w:p>
    <w:p w14:paraId="0A726825" w14:textId="27A09147" w:rsidR="00E91B27" w:rsidRPr="00061A81" w:rsidRDefault="00061A81" w:rsidP="00061A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1B27" w:rsidRPr="00061A81">
        <w:rPr>
          <w:rFonts w:ascii="Times New Roman" w:hAnsi="Times New Roman" w:cs="Times New Roman"/>
          <w:sz w:val="24"/>
          <w:szCs w:val="24"/>
        </w:rPr>
        <w:t>formativo;</w:t>
      </w:r>
    </w:p>
    <w:p w14:paraId="621206D7" w14:textId="5EC7ED9F" w:rsidR="00E91B27" w:rsidRPr="00B12BF7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F7">
        <w:rPr>
          <w:rFonts w:ascii="Times New Roman" w:hAnsi="Times New Roman" w:cs="Times New Roman"/>
          <w:sz w:val="24"/>
          <w:szCs w:val="24"/>
        </w:rPr>
        <w:t>partecipare agli incontri per l’organizzazione dei percorsi formativi presso l’Istituto;</w:t>
      </w:r>
    </w:p>
    <w:p w14:paraId="7726107E" w14:textId="11D61FD3" w:rsidR="00E91B27" w:rsidRPr="006759B0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9B0">
        <w:rPr>
          <w:rFonts w:ascii="Times New Roman" w:hAnsi="Times New Roman" w:cs="Times New Roman"/>
          <w:sz w:val="24"/>
          <w:szCs w:val="24"/>
        </w:rPr>
        <w:t>tenere gli incontri formativi sulle specifiche tematiche oggetto dell’incarico ricevuto, in base al</w:t>
      </w:r>
      <w:r w:rsidR="006759B0">
        <w:rPr>
          <w:rFonts w:ascii="Times New Roman" w:hAnsi="Times New Roman" w:cs="Times New Roman"/>
          <w:sz w:val="24"/>
          <w:szCs w:val="24"/>
        </w:rPr>
        <w:t xml:space="preserve"> </w:t>
      </w:r>
      <w:r w:rsidRPr="006759B0">
        <w:rPr>
          <w:rFonts w:ascii="Times New Roman" w:hAnsi="Times New Roman" w:cs="Times New Roman"/>
          <w:sz w:val="24"/>
          <w:szCs w:val="24"/>
        </w:rPr>
        <w:t>calendario concordato con l’Istituto;</w:t>
      </w:r>
    </w:p>
    <w:p w14:paraId="0A53A5FE" w14:textId="6DAA22FF" w:rsidR="00E91B27" w:rsidRPr="00B12BF7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F7">
        <w:rPr>
          <w:rFonts w:ascii="Times New Roman" w:hAnsi="Times New Roman" w:cs="Times New Roman"/>
          <w:sz w:val="24"/>
          <w:szCs w:val="24"/>
        </w:rPr>
        <w:t>collaborare alla somministrazione on line di un questionario in itinere ed uno finale al fine di</w:t>
      </w:r>
    </w:p>
    <w:p w14:paraId="4613AA42" w14:textId="1E65D59A" w:rsidR="00E91B27" w:rsidRPr="00061A81" w:rsidRDefault="00061A81" w:rsidP="00061A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1B27" w:rsidRPr="00061A81">
        <w:rPr>
          <w:rFonts w:ascii="Times New Roman" w:hAnsi="Times New Roman" w:cs="Times New Roman"/>
          <w:sz w:val="24"/>
          <w:szCs w:val="24"/>
        </w:rPr>
        <w:t>verificare l’andamento e gli esiti della formazione e delle attività didattico-organizzative;</w:t>
      </w:r>
    </w:p>
    <w:p w14:paraId="7B778D86" w14:textId="376AC4F3" w:rsidR="00E91B27" w:rsidRPr="00B12BF7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F7">
        <w:rPr>
          <w:rFonts w:ascii="Times New Roman" w:hAnsi="Times New Roman" w:cs="Times New Roman"/>
          <w:sz w:val="24"/>
          <w:szCs w:val="24"/>
        </w:rPr>
        <w:t>provvedere alla stesura di una dettagliata relazione finale;</w:t>
      </w:r>
    </w:p>
    <w:p w14:paraId="347D4EEF" w14:textId="5636A9A9" w:rsidR="00E91B27" w:rsidRPr="00B12BF7" w:rsidRDefault="00E91B27" w:rsidP="00B12BF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F7">
        <w:rPr>
          <w:rFonts w:ascii="Times New Roman" w:hAnsi="Times New Roman" w:cs="Times New Roman"/>
          <w:sz w:val="24"/>
          <w:szCs w:val="24"/>
        </w:rPr>
        <w:lastRenderedPageBreak/>
        <w:t>ogni altra attività di competenza richiesta dalla realizzazione del percorso formativo e dalla</w:t>
      </w:r>
    </w:p>
    <w:p w14:paraId="22CB410D" w14:textId="3B2FBFAE" w:rsidR="00F43FC2" w:rsidRPr="006759B0" w:rsidRDefault="006759B0" w:rsidP="006759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1B27" w:rsidRPr="006759B0">
        <w:rPr>
          <w:rFonts w:ascii="Times New Roman" w:hAnsi="Times New Roman" w:cs="Times New Roman"/>
          <w:sz w:val="24"/>
          <w:szCs w:val="24"/>
        </w:rPr>
        <w:t>piattaforma gestionale.</w:t>
      </w:r>
    </w:p>
    <w:p w14:paraId="3A41067E" w14:textId="11B345BE" w:rsidR="00F43FC2" w:rsidRPr="00F43FC2" w:rsidRDefault="00F43FC2" w:rsidP="006759B0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2. Le attività sono prestate unicamente per lo svolgimento delle azioni strettamente connesse ed essenziali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per la realizzazione del progetto finanziato con le risorse del PNRR, funzionalmente vincolate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all’effettivo raggiungimento di target e milestone di progetto, ed espletate in maniera specifica per assicurare le condizioni di realizzazione del progetto indicato in premessa.</w:t>
      </w:r>
    </w:p>
    <w:p w14:paraId="6BA2D9F3" w14:textId="77777777" w:rsidR="00F43FC2" w:rsidRP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3. L’Incaricato si impegna ad eseguire l’Incarico a regola d’arte, con tempestività e mediante la</w:t>
      </w:r>
    </w:p>
    <w:p w14:paraId="619038BC" w14:textId="77777777" w:rsid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necessaria diligenza professionale, nonché nel rispetto delle norme di legge.</w:t>
      </w:r>
    </w:p>
    <w:p w14:paraId="7C2AA480" w14:textId="77777777" w:rsidR="00E91B27" w:rsidRPr="00F43FC2" w:rsidRDefault="00E91B27" w:rsidP="00E9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D6F11" w14:textId="77777777" w:rsidR="00F43FC2" w:rsidRP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4. L’incaricato si impegna a svolgere le attività di cui all’articolo 1 al di fuori dell’orario di servizio,</w:t>
      </w:r>
    </w:p>
    <w:p w14:paraId="6DFAD928" w14:textId="77777777" w:rsid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secondo quanto previsto dalle Istruzioni Operative della specifica Linea di investimento.</w:t>
      </w:r>
    </w:p>
    <w:p w14:paraId="130CF031" w14:textId="77777777" w:rsidR="00E91B27" w:rsidRPr="00F43FC2" w:rsidRDefault="00E91B27" w:rsidP="00E91B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3382F" w14:textId="7267325B" w:rsidR="00F43FC2" w:rsidRPr="00F43FC2" w:rsidRDefault="00F43FC2" w:rsidP="006C1DC4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5. L’incaricato si impegna ad attenersi agli obblighi di condotta previsti dal Codice di Comportamento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dei dipendenti pubblici di cui al DPR 16 aprile 2013, n. 62.</w:t>
      </w:r>
    </w:p>
    <w:p w14:paraId="56C54A27" w14:textId="5870D3E4" w:rsidR="00F43FC2" w:rsidRPr="00F43FC2" w:rsidRDefault="00F43FC2" w:rsidP="00061A81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6.  Le attività oggetto dell’incarico si svolgeranno nel periodo da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B27" w:rsidRPr="006759B0">
        <w:rPr>
          <w:rFonts w:ascii="Times New Roman" w:hAnsi="Times New Roman" w:cs="Times New Roman"/>
          <w:b/>
          <w:bCs/>
          <w:sz w:val="24"/>
          <w:szCs w:val="24"/>
        </w:rPr>
        <w:t xml:space="preserve">aprile </w:t>
      </w:r>
      <w:r w:rsidRPr="006759B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proofErr w:type="gramEnd"/>
      <w:r w:rsidRPr="006759B0">
        <w:rPr>
          <w:rFonts w:ascii="Times New Roman" w:hAnsi="Times New Roman" w:cs="Times New Roman"/>
          <w:b/>
          <w:bCs/>
          <w:sz w:val="24"/>
          <w:szCs w:val="24"/>
        </w:rPr>
        <w:t xml:space="preserve"> fino al</w:t>
      </w:r>
      <w:r w:rsidR="00E91B27" w:rsidRPr="006759B0">
        <w:rPr>
          <w:rFonts w:ascii="Times New Roman" w:hAnsi="Times New Roman" w:cs="Times New Roman"/>
          <w:b/>
          <w:bCs/>
          <w:sz w:val="24"/>
          <w:szCs w:val="24"/>
        </w:rPr>
        <w:t xml:space="preserve"> mese di giugno 2024 </w:t>
      </w:r>
      <w:r w:rsidR="00E91B27">
        <w:rPr>
          <w:rFonts w:ascii="Times New Roman" w:hAnsi="Times New Roman" w:cs="Times New Roman"/>
          <w:sz w:val="24"/>
          <w:szCs w:val="24"/>
        </w:rPr>
        <w:t>per complessive  n. 30 ore di docenza ;</w:t>
      </w:r>
    </w:p>
    <w:p w14:paraId="69BA9CC5" w14:textId="77777777" w:rsidR="00F43FC2" w:rsidRP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7. Non è ammesso il rinnovo dell’incarico. L’eventuale differimento del termine di conclusione</w:t>
      </w:r>
    </w:p>
    <w:p w14:paraId="3BF66094" w14:textId="25873E07" w:rsid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dell’Incarico originario è consentito, in via eccezionale, al solo fine di completare il progetto e per ritardi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non imputabili al prestatore, ferma restando la misura del compenso pattuito in sede di affidamento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d</w:t>
      </w:r>
      <w:r w:rsidRPr="00F43FC2">
        <w:rPr>
          <w:rFonts w:ascii="Times New Roman" w:hAnsi="Times New Roman" w:cs="Times New Roman"/>
          <w:sz w:val="24"/>
          <w:szCs w:val="24"/>
        </w:rPr>
        <w:t>ell’Incarico, nonché il rispetto delle tempistiche previste per la realizzazione degli interventi dalla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normativa nazionale e comunitaria di riferimento</w:t>
      </w:r>
    </w:p>
    <w:p w14:paraId="2D680CC5" w14:textId="77777777" w:rsidR="00E91B27" w:rsidRPr="00F43FC2" w:rsidRDefault="00E91B27" w:rsidP="00E9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147DA" w14:textId="507549F9" w:rsidR="00F43FC2" w:rsidRPr="00F43FC2" w:rsidRDefault="00F43FC2" w:rsidP="00553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8. </w:t>
      </w:r>
      <w:r w:rsidR="00553DA2">
        <w:rPr>
          <w:rFonts w:ascii="Times New Roman" w:hAnsi="Times New Roman" w:cs="Times New Roman"/>
          <w:sz w:val="24"/>
          <w:szCs w:val="24"/>
        </w:rPr>
        <w:t xml:space="preserve">Per le ore </w:t>
      </w:r>
      <w:proofErr w:type="gramStart"/>
      <w:r w:rsidR="00553DA2">
        <w:rPr>
          <w:rFonts w:ascii="Times New Roman" w:hAnsi="Times New Roman" w:cs="Times New Roman"/>
          <w:sz w:val="24"/>
          <w:szCs w:val="24"/>
        </w:rPr>
        <w:t xml:space="preserve">svolte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pattuito un compenso orario da corrispondere</w:t>
      </w:r>
      <w:r w:rsidR="00553DA2">
        <w:rPr>
          <w:rFonts w:ascii="Times New Roman" w:hAnsi="Times New Roman" w:cs="Times New Roman"/>
          <w:sz w:val="24"/>
          <w:szCs w:val="24"/>
        </w:rPr>
        <w:t xml:space="preserve"> dietro  presentazione del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timesheet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che l’incaricato dovrà compilare pari ad €  </w:t>
      </w:r>
      <w:r w:rsidR="00E91B27">
        <w:rPr>
          <w:rFonts w:ascii="Times New Roman" w:hAnsi="Times New Roman" w:cs="Times New Roman"/>
          <w:sz w:val="24"/>
          <w:szCs w:val="24"/>
        </w:rPr>
        <w:t>79</w:t>
      </w:r>
      <w:r w:rsidR="00061A81">
        <w:rPr>
          <w:rFonts w:ascii="Times New Roman" w:hAnsi="Times New Roman" w:cs="Times New Roman"/>
          <w:sz w:val="24"/>
          <w:szCs w:val="24"/>
        </w:rPr>
        <w:t>,</w:t>
      </w:r>
      <w:r w:rsidR="00E91B27">
        <w:rPr>
          <w:rFonts w:ascii="Times New Roman" w:hAnsi="Times New Roman" w:cs="Times New Roman"/>
          <w:sz w:val="24"/>
          <w:szCs w:val="24"/>
        </w:rPr>
        <w:t>00</w:t>
      </w:r>
      <w:r w:rsidR="006759B0">
        <w:rPr>
          <w:rFonts w:ascii="Times New Roman" w:hAnsi="Times New Roman" w:cs="Times New Roman"/>
          <w:sz w:val="24"/>
          <w:szCs w:val="24"/>
        </w:rPr>
        <w:t xml:space="preserve">, </w:t>
      </w:r>
      <w:r w:rsidRPr="00F43FC2">
        <w:rPr>
          <w:rFonts w:ascii="Times New Roman" w:hAnsi="Times New Roman" w:cs="Times New Roman"/>
          <w:sz w:val="24"/>
          <w:szCs w:val="24"/>
        </w:rPr>
        <w:t>importo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inteso Lordo Stato </w:t>
      </w:r>
      <w:r w:rsidR="00553DA2">
        <w:rPr>
          <w:rFonts w:ascii="Times New Roman" w:hAnsi="Times New Roman" w:cs="Times New Roman"/>
          <w:sz w:val="24"/>
          <w:szCs w:val="24"/>
        </w:rPr>
        <w:t xml:space="preserve">che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graverà sui costi diretti per lo specifico percorso formativo.</w:t>
      </w:r>
    </w:p>
    <w:p w14:paraId="350E4745" w14:textId="77777777" w:rsidR="00F43FC2" w:rsidRP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9. Il trattamento economico previsto sarà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corrisposto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a conclusione dell’attività svolta previo</w:t>
      </w:r>
    </w:p>
    <w:p w14:paraId="6F862C0D" w14:textId="0862AC99" w:rsidR="00F43FC2" w:rsidRDefault="00F43FC2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espletamento da parte dell’incaricato di tutti gli obblighi previsti dall’incarico e comunque solo a seguito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di effettiva erogazione dei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fondi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cui fa riferimento l’incarico, da parte dell’unità di missione del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PNRRdel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Ministero dell’istruzione e del Merito.</w:t>
      </w:r>
    </w:p>
    <w:p w14:paraId="4C8416B0" w14:textId="77777777" w:rsidR="006759B0" w:rsidRPr="00F43FC2" w:rsidRDefault="006759B0" w:rsidP="0067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219B" w14:textId="0267451E" w:rsidR="00E91B27" w:rsidRDefault="000C3BDD" w:rsidP="00675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presente lettera di incarico viene data diffusione mediante pubblicazione sul sito dell’Istituzione scolastica </w:t>
      </w:r>
      <w:hyperlink r:id="rId12" w:history="1">
        <w:r w:rsidRPr="00A0507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www.iclucatelli.edu.it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nella sezione Amministrazione Trasparente, ai sensi della normativa sulla trasparenza.</w:t>
      </w:r>
    </w:p>
    <w:p w14:paraId="71FF7E67" w14:textId="77777777" w:rsidR="000C3BDD" w:rsidRDefault="000C3BDD" w:rsidP="00F43FC2">
      <w:pPr>
        <w:rPr>
          <w:rFonts w:ascii="Times New Roman" w:hAnsi="Times New Roman" w:cs="Times New Roman"/>
          <w:sz w:val="24"/>
          <w:szCs w:val="24"/>
        </w:rPr>
      </w:pPr>
    </w:p>
    <w:p w14:paraId="0954D6E0" w14:textId="2A532AEA" w:rsidR="00F43FC2" w:rsidRPr="00F43FC2" w:rsidRDefault="00F43FC2" w:rsidP="00E91B27">
      <w:pPr>
        <w:jc w:val="right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La Dirigente Scolastica</w:t>
      </w:r>
    </w:p>
    <w:p w14:paraId="16C41570" w14:textId="77777777" w:rsidR="00F43FC2" w:rsidRPr="00F43FC2" w:rsidRDefault="00F43FC2" w:rsidP="00E91B27">
      <w:pPr>
        <w:jc w:val="right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Dott.ssa Mara Amico</w:t>
      </w:r>
    </w:p>
    <w:p w14:paraId="2CCCD9CB" w14:textId="70E185D6" w:rsidR="00EB2DB7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L’incaricat</w:t>
      </w:r>
      <w:r w:rsidR="001A0083">
        <w:rPr>
          <w:rFonts w:ascii="Times New Roman" w:hAnsi="Times New Roman" w:cs="Times New Roman"/>
          <w:sz w:val="24"/>
          <w:szCs w:val="24"/>
        </w:rPr>
        <w:t>o</w:t>
      </w:r>
      <w:r w:rsidRPr="00F43FC2">
        <w:rPr>
          <w:rFonts w:ascii="Times New Roman" w:hAnsi="Times New Roman" w:cs="Times New Roman"/>
          <w:sz w:val="24"/>
          <w:szCs w:val="24"/>
        </w:rPr>
        <w:t xml:space="preserve"> per accettazione</w:t>
      </w:r>
    </w:p>
    <w:p w14:paraId="7B7716CB" w14:textId="2C434C24" w:rsidR="00F43FC2" w:rsidRPr="00F43FC2" w:rsidRDefault="00EB2DB7" w:rsidP="00F4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Alberta Mariantoni</w:t>
      </w:r>
    </w:p>
    <w:sectPr w:rsidR="00F43FC2" w:rsidRPr="00F4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19A"/>
    <w:multiLevelType w:val="hybridMultilevel"/>
    <w:tmpl w:val="1EE6A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1DF1"/>
    <w:multiLevelType w:val="hybridMultilevel"/>
    <w:tmpl w:val="C6EA907A"/>
    <w:lvl w:ilvl="0" w:tplc="A7B43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6"/>
    <w:rsid w:val="00061A81"/>
    <w:rsid w:val="000C3BDD"/>
    <w:rsid w:val="00187DDD"/>
    <w:rsid w:val="001A0083"/>
    <w:rsid w:val="001A0B2D"/>
    <w:rsid w:val="001F065E"/>
    <w:rsid w:val="0029081C"/>
    <w:rsid w:val="0031730D"/>
    <w:rsid w:val="004C4D9D"/>
    <w:rsid w:val="005311FD"/>
    <w:rsid w:val="00553DA2"/>
    <w:rsid w:val="0065113B"/>
    <w:rsid w:val="00664B3E"/>
    <w:rsid w:val="006759B0"/>
    <w:rsid w:val="006C1DC4"/>
    <w:rsid w:val="00706644"/>
    <w:rsid w:val="00783347"/>
    <w:rsid w:val="00865191"/>
    <w:rsid w:val="00902DD8"/>
    <w:rsid w:val="00917921"/>
    <w:rsid w:val="00A11D5A"/>
    <w:rsid w:val="00A71685"/>
    <w:rsid w:val="00AD4FAA"/>
    <w:rsid w:val="00B12BF7"/>
    <w:rsid w:val="00B42DFE"/>
    <w:rsid w:val="00B618DE"/>
    <w:rsid w:val="00B73C40"/>
    <w:rsid w:val="00C10805"/>
    <w:rsid w:val="00C71E88"/>
    <w:rsid w:val="00CA28D1"/>
    <w:rsid w:val="00D05781"/>
    <w:rsid w:val="00D460D2"/>
    <w:rsid w:val="00D6263A"/>
    <w:rsid w:val="00DF68A2"/>
    <w:rsid w:val="00DF6D76"/>
    <w:rsid w:val="00E173C2"/>
    <w:rsid w:val="00E747EA"/>
    <w:rsid w:val="00E908E9"/>
    <w:rsid w:val="00E91B27"/>
    <w:rsid w:val="00EB2DB7"/>
    <w:rsid w:val="00EB48A6"/>
    <w:rsid w:val="00EC0035"/>
    <w:rsid w:val="00F23F16"/>
    <w:rsid w:val="00F43FC2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4045"/>
  <w15:chartTrackingRefBased/>
  <w15:docId w15:val="{B62ECD41-C37A-448A-8A90-39D2A0E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F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F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F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F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F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F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F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F1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3B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15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ic81500l@istruzione.gov.it" TargetMode="External"/><Relationship Id="rId12" Type="http://schemas.openxmlformats.org/officeDocument/2006/relationships/hyperlink" Target="http://www.iclucatel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ucatelli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Castelli</dc:creator>
  <cp:keywords/>
  <dc:description/>
  <cp:lastModifiedBy>Fabrizia Alfei</cp:lastModifiedBy>
  <cp:revision>3</cp:revision>
  <cp:lastPrinted>2024-04-08T08:24:00Z</cp:lastPrinted>
  <dcterms:created xsi:type="dcterms:W3CDTF">2024-04-08T10:29:00Z</dcterms:created>
  <dcterms:modified xsi:type="dcterms:W3CDTF">2024-04-08T10:32:00Z</dcterms:modified>
</cp:coreProperties>
</file>