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214" w:rsidRDefault="00241214">
      <w:pPr>
        <w:pStyle w:val="Corpotesto"/>
        <w:spacing w:before="11"/>
        <w:rPr>
          <w:rFonts w:ascii="Calibri"/>
          <w:sz w:val="20"/>
        </w:rPr>
      </w:pPr>
    </w:p>
    <w:p w:rsidR="00733362" w:rsidRDefault="0038102C" w:rsidP="00733362">
      <w:pPr>
        <w:pStyle w:val="Corpotesto"/>
        <w:ind w:left="850" w:right="850"/>
        <w:jc w:val="both"/>
      </w:pPr>
      <w:r>
        <w:rPr>
          <w:rFonts w:ascii="Calibri" w:hAnsi="Calibri"/>
        </w:rPr>
        <w:t>Progetto</w:t>
      </w:r>
      <w:r>
        <w:rPr>
          <w:rFonts w:ascii="Calibri" w:hAnsi="Calibri"/>
          <w:spacing w:val="11"/>
        </w:rPr>
        <w:t xml:space="preserve"> </w:t>
      </w:r>
      <w:r w:rsidRPr="00733362">
        <w:rPr>
          <w:rFonts w:ascii="Calibri" w:hAnsi="Calibri"/>
        </w:rPr>
        <w:t>“</w:t>
      </w:r>
      <w:bookmarkStart w:id="0" w:name="_Hlk182310442"/>
      <w:r w:rsidR="00733362" w:rsidRPr="00733362">
        <w:rPr>
          <w:b/>
        </w:rPr>
        <w:t>Crescere per scoprire e aprirsi al mondo</w:t>
      </w:r>
      <w:bookmarkEnd w:id="0"/>
      <w:r w:rsidRPr="00733362">
        <w:rPr>
          <w:rFonts w:ascii="Calibri" w:hAnsi="Calibri"/>
        </w:rPr>
        <w:t>”</w:t>
      </w:r>
      <w:r w:rsidRPr="00733362">
        <w:rPr>
          <w:rFonts w:ascii="Calibri" w:hAnsi="Calibri"/>
          <w:spacing w:val="14"/>
        </w:rPr>
        <w:t xml:space="preserve"> </w:t>
      </w:r>
      <w:r w:rsidR="00733362">
        <w:t>Piano Nazionale Di Ripresa</w:t>
      </w:r>
      <w:r w:rsidR="00733362">
        <w:rPr>
          <w:spacing w:val="1"/>
        </w:rPr>
        <w:t xml:space="preserve"> </w:t>
      </w:r>
      <w:r w:rsidR="00733362">
        <w:t>E</w:t>
      </w:r>
      <w:r w:rsidR="00733362">
        <w:rPr>
          <w:spacing w:val="1"/>
        </w:rPr>
        <w:t xml:space="preserve"> </w:t>
      </w:r>
      <w:r w:rsidR="00733362">
        <w:t>Resilienza - Missione 4:</w:t>
      </w:r>
      <w:r w:rsidR="00733362">
        <w:rPr>
          <w:spacing w:val="1"/>
        </w:rPr>
        <w:t xml:space="preserve"> </w:t>
      </w:r>
      <w:r w:rsidR="00733362">
        <w:t>Istruzione</w:t>
      </w:r>
      <w:r w:rsidR="00733362">
        <w:rPr>
          <w:spacing w:val="1"/>
        </w:rPr>
        <w:t xml:space="preserve"> </w:t>
      </w:r>
      <w:r w:rsidR="00733362">
        <w:t>e Ricerca</w:t>
      </w:r>
      <w:r w:rsidR="00733362">
        <w:rPr>
          <w:spacing w:val="1"/>
        </w:rPr>
        <w:t xml:space="preserve"> </w:t>
      </w:r>
      <w:r w:rsidR="00733362">
        <w:t>- Componente 1 Potenziamento</w:t>
      </w:r>
      <w:r w:rsidR="00733362">
        <w:rPr>
          <w:spacing w:val="60"/>
        </w:rPr>
        <w:t xml:space="preserve"> </w:t>
      </w:r>
      <w:r w:rsidR="00733362">
        <w:t>dell’offerta dei</w:t>
      </w:r>
      <w:r w:rsidR="00733362">
        <w:rPr>
          <w:spacing w:val="1"/>
        </w:rPr>
        <w:t xml:space="preserve"> </w:t>
      </w:r>
      <w:r w:rsidR="00733362">
        <w:t>servizi di istruzione: dagli asili nido alle Università Investimento 3.1: Nuove competenze e nuovi</w:t>
      </w:r>
      <w:r w:rsidR="00733362">
        <w:rPr>
          <w:spacing w:val="1"/>
        </w:rPr>
        <w:t xml:space="preserve"> </w:t>
      </w:r>
      <w:r w:rsidR="00733362">
        <w:t xml:space="preserve">linguaggi Azioni di potenziamento delle competenze STEM e multilinguistiche (D.M. 65/2023) </w:t>
      </w:r>
    </w:p>
    <w:p w:rsidR="00733362" w:rsidRPr="00733362" w:rsidRDefault="00733362" w:rsidP="00733362">
      <w:pPr>
        <w:pStyle w:val="Titolo2"/>
        <w:spacing w:before="274"/>
        <w:jc w:val="both"/>
        <w:rPr>
          <w:b w:val="0"/>
          <w:color w:val="auto"/>
          <w:spacing w:val="-49"/>
          <w:sz w:val="23"/>
        </w:rPr>
      </w:pPr>
      <w:r w:rsidRPr="00733362">
        <w:rPr>
          <w:rFonts w:ascii="Times New Roman" w:hAnsi="Times New Roman"/>
          <w:color w:val="auto"/>
          <w:sz w:val="23"/>
        </w:rPr>
        <w:t xml:space="preserve">Codice Progetto: </w:t>
      </w:r>
      <w:r w:rsidRPr="00733362">
        <w:rPr>
          <w:rFonts w:ascii="Raleway;sans-serif" w:hAnsi="Raleway;sans-serif"/>
          <w:color w:val="auto"/>
        </w:rPr>
        <w:t>M4C1I3.1-2023-1143</w:t>
      </w:r>
      <w:r w:rsidRPr="00733362">
        <w:rPr>
          <w:rFonts w:ascii="Times New Roman" w:hAnsi="Times New Roman"/>
          <w:color w:val="auto"/>
        </w:rPr>
        <w:t>-P-30633</w:t>
      </w:r>
      <w:r w:rsidRPr="00733362">
        <w:rPr>
          <w:rFonts w:ascii="Times New Roman" w:hAnsi="Times New Roman"/>
          <w:color w:val="auto"/>
          <w:sz w:val="23"/>
        </w:rPr>
        <w:t xml:space="preserve"> </w:t>
      </w:r>
      <w:r w:rsidRPr="00733362">
        <w:rPr>
          <w:rFonts w:ascii="Times New Roman" w:hAnsi="Times New Roman"/>
          <w:color w:val="auto"/>
          <w:spacing w:val="-49"/>
          <w:sz w:val="23"/>
        </w:rPr>
        <w:t xml:space="preserve"> </w:t>
      </w:r>
      <w:r w:rsidRPr="00733362">
        <w:rPr>
          <w:rFonts w:ascii="Times New Roman" w:hAnsi="Times New Roman"/>
          <w:color w:val="auto"/>
          <w:spacing w:val="-49"/>
          <w:sz w:val="23"/>
        </w:rPr>
        <w:tab/>
      </w:r>
    </w:p>
    <w:p w:rsidR="00241214" w:rsidRDefault="00733362">
      <w:pPr>
        <w:pStyle w:val="Corpotesto"/>
        <w:spacing w:before="10"/>
        <w:rPr>
          <w:b/>
          <w:spacing w:val="-2"/>
          <w:sz w:val="23"/>
        </w:rPr>
      </w:pPr>
      <w:r>
        <w:rPr>
          <w:b/>
          <w:sz w:val="23"/>
        </w:rPr>
        <w:t>CUP:</w:t>
      </w:r>
      <w:r>
        <w:rPr>
          <w:b/>
          <w:spacing w:val="-2"/>
          <w:sz w:val="23"/>
        </w:rPr>
        <w:t xml:space="preserve"> </w:t>
      </w:r>
      <w:bookmarkStart w:id="1" w:name="_Hlk182311173"/>
      <w:r>
        <w:rPr>
          <w:b/>
          <w:spacing w:val="-2"/>
          <w:sz w:val="23"/>
        </w:rPr>
        <w:t>G84D23005080006</w:t>
      </w:r>
      <w:bookmarkEnd w:id="1"/>
    </w:p>
    <w:p w:rsidR="00733362" w:rsidRDefault="00733362">
      <w:pPr>
        <w:pStyle w:val="Corpotesto"/>
        <w:spacing w:before="10"/>
        <w:rPr>
          <w:sz w:val="35"/>
        </w:rPr>
      </w:pPr>
      <w:bookmarkStart w:id="2" w:name="_GoBack"/>
      <w:bookmarkEnd w:id="2"/>
    </w:p>
    <w:p w:rsidR="00241214" w:rsidRDefault="0038102C">
      <w:pPr>
        <w:pStyle w:val="Titolo1"/>
      </w:pPr>
      <w:r>
        <w:rPr>
          <w:u w:val="thick"/>
        </w:rPr>
        <w:t>DICHIARAZIONE</w:t>
      </w:r>
      <w:r>
        <w:rPr>
          <w:spacing w:val="-1"/>
          <w:u w:val="thick"/>
        </w:rPr>
        <w:t xml:space="preserve"> </w:t>
      </w:r>
      <w:r>
        <w:rPr>
          <w:u w:val="thick"/>
        </w:rPr>
        <w:t>DI</w:t>
      </w:r>
      <w:r>
        <w:rPr>
          <w:spacing w:val="1"/>
          <w:u w:val="thick"/>
        </w:rPr>
        <w:t xml:space="preserve"> </w:t>
      </w:r>
      <w:r>
        <w:rPr>
          <w:u w:val="thick"/>
        </w:rPr>
        <w:t>INESISTENZA</w:t>
      </w:r>
      <w:r>
        <w:rPr>
          <w:spacing w:val="-1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CAUSA</w:t>
      </w:r>
      <w:r>
        <w:rPr>
          <w:spacing w:val="-1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INCOMPATIBILITA’, DI</w:t>
      </w:r>
    </w:p>
    <w:p w:rsidR="00241214" w:rsidRDefault="0038102C">
      <w:pPr>
        <w:ind w:left="118" w:right="118"/>
        <w:jc w:val="center"/>
        <w:rPr>
          <w:b/>
          <w:sz w:val="24"/>
        </w:rPr>
      </w:pPr>
      <w:r>
        <w:rPr>
          <w:b/>
          <w:sz w:val="24"/>
          <w:u w:val="thick"/>
        </w:rPr>
        <w:t>CONFLITTO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INTERESSI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ASTENSIONE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(resa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nelle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</w:p>
    <w:p w:rsidR="00241214" w:rsidRDefault="0038102C">
      <w:pPr>
        <w:pStyle w:val="Titolo1"/>
        <w:ind w:left="3195" w:right="0"/>
        <w:jc w:val="both"/>
      </w:pP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 28</w:t>
      </w:r>
      <w:r>
        <w:rPr>
          <w:spacing w:val="-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2000)</w:t>
      </w:r>
    </w:p>
    <w:p w:rsidR="00241214" w:rsidRDefault="0038102C">
      <w:pPr>
        <w:pStyle w:val="Corpotesto"/>
        <w:tabs>
          <w:tab w:val="left" w:pos="4427"/>
          <w:tab w:val="left" w:pos="6819"/>
          <w:tab w:val="left" w:pos="9379"/>
          <w:tab w:val="left" w:pos="9466"/>
          <w:tab w:val="left" w:pos="9714"/>
        </w:tabs>
        <w:spacing w:before="142" w:line="360" w:lineRule="auto"/>
        <w:ind w:left="113" w:right="108"/>
        <w:jc w:val="both"/>
      </w:pPr>
      <w:r>
        <w:t>Il/La</w:t>
      </w:r>
      <w:r>
        <w:rPr>
          <w:spacing w:val="11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1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-58"/>
        </w:rPr>
        <w:t xml:space="preserve"> </w:t>
      </w:r>
      <w:r>
        <w:t xml:space="preserve">in  </w:t>
      </w:r>
      <w:r>
        <w:rPr>
          <w:spacing w:val="2"/>
        </w:rPr>
        <w:t xml:space="preserve"> </w:t>
      </w:r>
      <w:r>
        <w:t>data</w:t>
      </w:r>
      <w:r>
        <w:rPr>
          <w:u w:val="single"/>
        </w:rPr>
        <w:tab/>
      </w:r>
      <w:r>
        <w:t>,   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servizio</w:t>
      </w:r>
      <w:r>
        <w:rPr>
          <w:spacing w:val="46"/>
        </w:rPr>
        <w:t xml:space="preserve"> </w:t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con</w:t>
      </w:r>
    </w:p>
    <w:p w:rsidR="00241214" w:rsidRDefault="0038102C">
      <w:pPr>
        <w:pStyle w:val="Corpotesto"/>
        <w:tabs>
          <w:tab w:val="left" w:pos="555"/>
          <w:tab w:val="left" w:pos="1660"/>
          <w:tab w:val="left" w:pos="2118"/>
          <w:tab w:val="left" w:pos="9494"/>
          <w:tab w:val="left" w:pos="9707"/>
        </w:tabs>
        <w:spacing w:line="275" w:lineRule="exact"/>
        <w:ind w:left="113"/>
      </w:pPr>
      <w:r>
        <w:t>la</w:t>
      </w:r>
      <w:r>
        <w:tab/>
        <w:t>qualifica</w:t>
      </w:r>
      <w:r>
        <w:tab/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in</w:t>
      </w:r>
    </w:p>
    <w:p w:rsidR="00241214" w:rsidRDefault="0038102C">
      <w:pPr>
        <w:pStyle w:val="Corpotesto"/>
        <w:tabs>
          <w:tab w:val="left" w:pos="4803"/>
          <w:tab w:val="left" w:pos="9706"/>
        </w:tabs>
        <w:spacing w:before="137"/>
        <w:ind w:left="113"/>
      </w:pPr>
      <w:r>
        <w:t>relazione</w:t>
      </w:r>
      <w:r>
        <w:tab/>
        <w:t>all’incarico</w:t>
      </w:r>
      <w:r>
        <w:tab/>
        <w:t>di</w:t>
      </w:r>
    </w:p>
    <w:p w:rsidR="00241214" w:rsidRDefault="00241214">
      <w:pPr>
        <w:pStyle w:val="Corpotesto"/>
        <w:rPr>
          <w:sz w:val="20"/>
        </w:rPr>
      </w:pPr>
    </w:p>
    <w:p w:rsidR="00241214" w:rsidRDefault="00733362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114300</wp:posOffset>
                </wp:positionV>
                <wp:extent cx="617283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721"/>
                            <a:gd name="T2" fmla="+- 0 10714 994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F45EE" id="Freeform 4" o:spid="_x0000_s1026" style="position:absolute;margin-left:49.7pt;margin-top:9pt;width:486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ph+QIAAIkGAAAOAAAAZHJzL2Uyb0RvYy54bWysVW1v0zAQ/o7Ef7D8EdTlZVnftHRCTYuQ&#10;Bkxa+QGu7TQRjh1st+lA/HfOTtKlHUgIUanpOXd+/Nxzvuvt3bES6MC1KZVMcXQVYsQlVayUuxR/&#10;2axHU4yMJZIRoSRP8RM3+G7x+tVtU895rAolGNcIQKSZN3WKC2vreRAYWvCKmCtVcwnOXOmKWFjq&#10;XcA0aQC9EkEchuOgUZrVWlFuDLzNWideePw859R+znPDLRIpBm7WP7V/bt0zWNyS+U6TuihpR4P8&#10;A4uKlBIOPUFlxBK01+ULqKqkWhmV2yuqqkDleUm5zwGyicKLbB4LUnOfC4hj6pNM5v/B0k+HB41K&#10;luIEI0kqKNFac+4ER4lTp6nNHIIe6wft8jP1vaJfDTiCM49bGIhB2+ajYoBC9lZ5RY65rtxOyBUd&#10;vfBPJ+H50SIKL8fRJJ5e32BEwRfFE1+XgMz7vXRv7HuuPA453Bvblo2B5UVnHfUNlDivBFTw7QiF&#10;aDZL3Lcr8iko6oPeBGgTogbNJnF0GRT3QR4pCifRb7Gu+zCHFQ+wgP2u50eKnjI9yo4zWIi4Jgm9&#10;SrUyTp0NcOvlAQQIcvn9IRbOvoxt93RHaLj9l/deYwT3fttmWxPrmLkjnImaFHsp3ItKHfhGeZe9&#10;qBsc8uwVchgF26EEA1atG3a4A+DStIY/1HEd1FWqdSmEL6yQjso4nI29NkaJkjmnY2P0brsUGh2I&#10;62j/cckA2FmYVnvJPFjBCVt1tiWlaG2IF15buIKdBO4y+pb9MQtnq+lqmoySeLwaJWGWjd6tl8lo&#10;vI4mN9l1tlxm0U9HLUrmRckYl45dPz6i5O/asxtkbeOfBshZFmfJrv3nZbLBOQ2vBeTS/7Za9/3Z&#10;NvRWsSfoVa3aeQjzG4xC6e8YNTALU2y+7YnmGIkPEobNLEoSNzz9IrnxNdZDz3boIZICVIothgvu&#10;zKVtB+6+1uWugJMiX1ap3sGMyEvXzH6YtKy6Bcw7n0E3m91AHa591PM/yOIXAAAA//8DAFBLAwQU&#10;AAYACAAAACEAxqutoN4AAAAJAQAADwAAAGRycy9kb3ducmV2LnhtbEyPzU7DMBCE70i8g7VI3KjT&#10;CkqTxqkQEj+iB0SoenbjJYmw1yF2m/Tt2ZzguDOj2W/yzeisOGEfWk8K5rMEBFLlTUu1gt3n080K&#10;RIiajLaeUMEZA2yKy4tcZ8YP9IGnMtaCSyhkWkETY5dJGaoGnQ4z3yGx9+V7pyOffS1Nrwcud1Yu&#10;kmQpnW6JPzS6w8cGq+/y6BS87cfSvG+fy9dtet4PL/anQloqdX01PqxBRBzjXxgmfEaHgpkO/kgm&#10;CKsgTW85yfqKJ01+cj+/A3GYlAXIIpf/FxS/AAAA//8DAFBLAQItABQABgAIAAAAIQC2gziS/gAA&#10;AOEBAAATAAAAAAAAAAAAAAAAAAAAAABbQ29udGVudF9UeXBlc10ueG1sUEsBAi0AFAAGAAgAAAAh&#10;ADj9If/WAAAAlAEAAAsAAAAAAAAAAAAAAAAALwEAAF9yZWxzLy5yZWxzUEsBAi0AFAAGAAgAAAAh&#10;AF1VmmH5AgAAiQYAAA4AAAAAAAAAAAAAAAAALgIAAGRycy9lMm9Eb2MueG1sUEsBAi0AFAAGAAgA&#10;AAAhAMarraDeAAAACQEAAA8AAAAAAAAAAAAAAAAAUwUAAGRycy9kb3ducmV2LnhtbFBLBQYAAAAA&#10;BAAEAPMAAABe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241214" w:rsidRDefault="00241214">
      <w:pPr>
        <w:pStyle w:val="Corpotesto"/>
        <w:spacing w:before="11"/>
        <w:rPr>
          <w:sz w:val="11"/>
        </w:rPr>
      </w:pPr>
    </w:p>
    <w:p w:rsidR="00241214" w:rsidRDefault="0038102C">
      <w:pPr>
        <w:pStyle w:val="Corpotesto"/>
        <w:tabs>
          <w:tab w:val="left" w:pos="1529"/>
        </w:tabs>
        <w:spacing w:before="90" w:line="360" w:lineRule="auto"/>
        <w:ind w:left="113" w:right="110"/>
        <w:jc w:val="both"/>
      </w:pPr>
      <w:r>
        <w:rPr>
          <w:b/>
        </w:rPr>
        <w:t>VISTA</w:t>
      </w:r>
      <w:r>
        <w:rPr>
          <w:b/>
        </w:rPr>
        <w:tab/>
      </w:r>
      <w:r>
        <w:t>la legge 7 agosto 1990, n. 241, recante «Nuove norme in materia di procedimento</w:t>
      </w:r>
      <w:r>
        <w:rPr>
          <w:spacing w:val="1"/>
        </w:rPr>
        <w:t xml:space="preserve"> </w:t>
      </w:r>
      <w:r>
        <w:t>amministrativo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diritto di</w:t>
      </w:r>
      <w:r>
        <w:rPr>
          <w:spacing w:val="-1"/>
        </w:rPr>
        <w:t xml:space="preserve"> </w:t>
      </w:r>
      <w:r>
        <w:t>accesso</w:t>
      </w:r>
      <w:r>
        <w:rPr>
          <w:spacing w:val="2"/>
        </w:rPr>
        <w:t xml:space="preserve"> </w:t>
      </w:r>
      <w:r>
        <w:t>ai documenti</w:t>
      </w:r>
      <w:r>
        <w:rPr>
          <w:spacing w:val="2"/>
        </w:rPr>
        <w:t xml:space="preserve"> </w:t>
      </w:r>
      <w:r>
        <w:t>amministrativi»;</w:t>
      </w:r>
    </w:p>
    <w:p w:rsidR="00241214" w:rsidRDefault="0038102C">
      <w:pPr>
        <w:pStyle w:val="Corpotesto"/>
        <w:tabs>
          <w:tab w:val="left" w:pos="1529"/>
        </w:tabs>
        <w:spacing w:before="118"/>
        <w:ind w:left="113"/>
        <w:jc w:val="both"/>
      </w:pPr>
      <w:r>
        <w:rPr>
          <w:b/>
        </w:rPr>
        <w:t>VISTI</w:t>
      </w:r>
      <w:r>
        <w:rPr>
          <w:b/>
        </w:rPr>
        <w:tab/>
      </w: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6-bis della</w:t>
      </w:r>
      <w:r>
        <w:rPr>
          <w:spacing w:val="-1"/>
        </w:rPr>
        <w:t xml:space="preserve"> </w:t>
      </w:r>
      <w:r>
        <w:t>predetta</w:t>
      </w:r>
      <w:r>
        <w:rPr>
          <w:spacing w:val="-1"/>
        </w:rPr>
        <w:t xml:space="preserve"> </w:t>
      </w:r>
      <w:r>
        <w:t>legge;</w:t>
      </w:r>
    </w:p>
    <w:p w:rsidR="00241214" w:rsidRDefault="0038102C">
      <w:pPr>
        <w:pStyle w:val="Corpotesto"/>
        <w:tabs>
          <w:tab w:val="left" w:pos="1529"/>
        </w:tabs>
        <w:ind w:left="833" w:right="112" w:hanging="720"/>
        <w:jc w:val="both"/>
      </w:pPr>
      <w:r>
        <w:rPr>
          <w:b/>
        </w:rPr>
        <w:t>VISTO</w:t>
      </w:r>
      <w:r>
        <w:rPr>
          <w:b/>
        </w:rPr>
        <w:tab/>
      </w:r>
      <w:r>
        <w:t>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2001,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165,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«Norme</w:t>
      </w:r>
      <w:r>
        <w:rPr>
          <w:spacing w:val="6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sull’ordinamento</w:t>
      </w:r>
      <w:r>
        <w:rPr>
          <w:spacing w:val="-1"/>
        </w:rPr>
        <w:t xml:space="preserve"> </w:t>
      </w:r>
      <w:r>
        <w:t>del lavoro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dipendenze delle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pubbliche»;</w:t>
      </w:r>
    </w:p>
    <w:p w:rsidR="00241214" w:rsidRDefault="0038102C">
      <w:pPr>
        <w:pStyle w:val="Corpotesto"/>
        <w:tabs>
          <w:tab w:val="left" w:pos="1529"/>
        </w:tabs>
        <w:ind w:left="833" w:right="108" w:hanging="720"/>
        <w:jc w:val="both"/>
      </w:pPr>
      <w:r>
        <w:rPr>
          <w:b/>
        </w:rPr>
        <w:t>VISTO</w:t>
      </w:r>
      <w:r>
        <w:rPr>
          <w:b/>
        </w:rPr>
        <w:tab/>
      </w:r>
      <w:r>
        <w:t>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39,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«Disposizioni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inconferibilità e incompatibilità di incarichi presso le pubbliche amministrazioni e presso gli</w:t>
      </w:r>
      <w:r>
        <w:rPr>
          <w:spacing w:val="1"/>
        </w:rPr>
        <w:t xml:space="preserve"> </w:t>
      </w:r>
      <w:r>
        <w:t>enti privati in controllo pubblico, a norma dell'articolo 1, commi 49 e 50, della legge 6</w:t>
      </w:r>
      <w:r>
        <w:rPr>
          <w:spacing w:val="1"/>
        </w:rPr>
        <w:t xml:space="preserve"> </w:t>
      </w:r>
      <w:r>
        <w:t>novembre</w:t>
      </w:r>
      <w:r>
        <w:rPr>
          <w:spacing w:val="-4"/>
        </w:rPr>
        <w:t xml:space="preserve"> </w:t>
      </w:r>
      <w:r>
        <w:t>2012, n. 190»;</w:t>
      </w:r>
    </w:p>
    <w:p w:rsidR="00241214" w:rsidRDefault="0038102C">
      <w:pPr>
        <w:pStyle w:val="Corpotesto"/>
        <w:tabs>
          <w:tab w:val="left" w:pos="1529"/>
        </w:tabs>
        <w:ind w:left="833" w:right="109" w:hanging="720"/>
      </w:pPr>
      <w:r>
        <w:rPr>
          <w:b/>
        </w:rPr>
        <w:t>VISTA</w:t>
      </w:r>
      <w:r>
        <w:rPr>
          <w:b/>
        </w:rPr>
        <w:tab/>
      </w:r>
      <w:r>
        <w:t>la</w:t>
      </w:r>
      <w:r>
        <w:rPr>
          <w:spacing w:val="54"/>
        </w:rPr>
        <w:t xml:space="preserve"> </w:t>
      </w:r>
      <w:r>
        <w:t>legge</w:t>
      </w:r>
      <w:r>
        <w:rPr>
          <w:spacing w:val="52"/>
        </w:rPr>
        <w:t xml:space="preserve"> </w:t>
      </w:r>
      <w:r>
        <w:t>6</w:t>
      </w:r>
      <w:r>
        <w:rPr>
          <w:spacing w:val="55"/>
        </w:rPr>
        <w:t xml:space="preserve"> </w:t>
      </w:r>
      <w:r>
        <w:t>novembre</w:t>
      </w:r>
      <w:r>
        <w:rPr>
          <w:spacing w:val="52"/>
        </w:rPr>
        <w:t xml:space="preserve"> </w:t>
      </w:r>
      <w:r>
        <w:t>2012,</w:t>
      </w:r>
      <w:r>
        <w:rPr>
          <w:spacing w:val="54"/>
        </w:rPr>
        <w:t xml:space="preserve"> </w:t>
      </w:r>
      <w:r>
        <w:t>n.</w:t>
      </w:r>
      <w:r>
        <w:rPr>
          <w:spacing w:val="55"/>
        </w:rPr>
        <w:t xml:space="preserve"> </w:t>
      </w:r>
      <w:r>
        <w:t>190,</w:t>
      </w:r>
      <w:r>
        <w:rPr>
          <w:spacing w:val="55"/>
        </w:rPr>
        <w:t xml:space="preserve"> </w:t>
      </w:r>
      <w:r>
        <w:t>recante</w:t>
      </w:r>
      <w:r>
        <w:rPr>
          <w:spacing w:val="2"/>
        </w:rPr>
        <w:t xml:space="preserve"> </w:t>
      </w:r>
      <w:r>
        <w:t>«Disposizioni</w:t>
      </w:r>
      <w:r>
        <w:rPr>
          <w:spacing w:val="53"/>
        </w:rPr>
        <w:t xml:space="preserve"> </w:t>
      </w:r>
      <w:r>
        <w:t>per</w:t>
      </w:r>
      <w:r>
        <w:rPr>
          <w:spacing w:val="5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prevenzione</w:t>
      </w:r>
      <w:r>
        <w:rPr>
          <w:spacing w:val="52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repressione</w:t>
      </w:r>
      <w:r>
        <w:rPr>
          <w:spacing w:val="-1"/>
        </w:rPr>
        <w:t xml:space="preserve"> </w:t>
      </w:r>
      <w:r>
        <w:t>della corruzione</w:t>
      </w:r>
      <w:r>
        <w:rPr>
          <w:spacing w:val="-4"/>
        </w:rPr>
        <w:t xml:space="preserve"> </w:t>
      </w:r>
      <w:r>
        <w:t>e dell’illegalità nella</w:t>
      </w:r>
      <w:r>
        <w:rPr>
          <w:spacing w:val="2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amministrazione»;</w:t>
      </w:r>
    </w:p>
    <w:p w:rsidR="00241214" w:rsidRDefault="0038102C">
      <w:pPr>
        <w:pStyle w:val="Titolo1"/>
        <w:spacing w:before="125"/>
      </w:pPr>
      <w:r>
        <w:t>DICHIARA</w:t>
      </w:r>
    </w:p>
    <w:p w:rsidR="00241214" w:rsidRDefault="0038102C">
      <w:pPr>
        <w:pStyle w:val="Corpotesto"/>
        <w:spacing w:before="115"/>
        <w:ind w:left="113" w:right="109"/>
        <w:jc w:val="both"/>
      </w:pPr>
      <w:r>
        <w:t>consapevole che la falsità in atti e le dichiarazioni mendaci sono punite ai sensi del codice penale e</w:t>
      </w:r>
      <w:r>
        <w:rPr>
          <w:spacing w:val="1"/>
        </w:rPr>
        <w:t xml:space="preserve"> </w:t>
      </w:r>
      <w:r>
        <w:t>delle leggi speciali in</w:t>
      </w:r>
      <w:r>
        <w:rPr>
          <w:spacing w:val="1"/>
        </w:rPr>
        <w:t xml:space="preserve"> </w:t>
      </w:r>
      <w:r>
        <w:t>materia e che, laddove dovesse emergere la non veridicità di quanto qui</w:t>
      </w:r>
      <w:r>
        <w:rPr>
          <w:spacing w:val="1"/>
        </w:rPr>
        <w:t xml:space="preserve"> </w:t>
      </w:r>
      <w:r>
        <w:t>dichiarato, si avrà la decadenza dai benefici eventualmente ottenuti ai sensi dell’art. 75 del d.P.R. n.</w:t>
      </w:r>
      <w:r>
        <w:rPr>
          <w:spacing w:val="1"/>
        </w:rPr>
        <w:t xml:space="preserve"> </w:t>
      </w:r>
      <w:r>
        <w:t>445 del 28 dicembre 2000 e l’applicazione di ogni altra sanzione prevista dalla legge, nella predetta</w:t>
      </w:r>
      <w:r>
        <w:rPr>
          <w:spacing w:val="1"/>
        </w:rPr>
        <w:t xml:space="preserve"> </w:t>
      </w:r>
      <w:r>
        <w:t>qualità,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e</w:t>
      </w:r>
      <w:r>
        <w:rPr>
          <w:spacing w:val="-4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gli</w:t>
      </w:r>
      <w:r>
        <w:rPr>
          <w:spacing w:val="2"/>
        </w:rPr>
        <w:t xml:space="preserve"> </w:t>
      </w:r>
      <w:r>
        <w:t>effetti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agli artt.</w:t>
      </w:r>
      <w:r>
        <w:rPr>
          <w:spacing w:val="2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 del</w:t>
      </w:r>
      <w:r>
        <w:rPr>
          <w:spacing w:val="-1"/>
        </w:rPr>
        <w:t xml:space="preserve"> </w:t>
      </w:r>
      <w:r>
        <w:t>d.P.R. n. 445 del</w:t>
      </w:r>
      <w:r>
        <w:rPr>
          <w:spacing w:val="-3"/>
        </w:rPr>
        <w:t xml:space="preserve"> </w:t>
      </w:r>
      <w:r>
        <w:t>28 dicembre 2000:</w:t>
      </w:r>
    </w:p>
    <w:p w:rsidR="00241214" w:rsidRDefault="0038102C">
      <w:pPr>
        <w:pStyle w:val="Paragrafoelenco"/>
        <w:numPr>
          <w:ilvl w:val="0"/>
          <w:numId w:val="2"/>
        </w:numPr>
        <w:tabs>
          <w:tab w:val="left" w:pos="822"/>
        </w:tabs>
        <w:ind w:hanging="360"/>
        <w:jc w:val="both"/>
        <w:rPr>
          <w:sz w:val="24"/>
        </w:rPr>
      </w:pPr>
      <w:r>
        <w:rPr>
          <w:sz w:val="24"/>
        </w:rPr>
        <w:t>Di non trovarsi in</w:t>
      </w:r>
      <w:r>
        <w:rPr>
          <w:spacing w:val="1"/>
          <w:sz w:val="24"/>
        </w:rPr>
        <w:t xml:space="preserve"> </w:t>
      </w:r>
      <w:r>
        <w:rPr>
          <w:sz w:val="24"/>
        </w:rPr>
        <w:t>situazione di incompatibilità, ai sensi di quanto previsto dal d.lgs.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39/2013</w:t>
      </w:r>
      <w:r>
        <w:rPr>
          <w:spacing w:val="-1"/>
          <w:sz w:val="24"/>
        </w:rPr>
        <w:t xml:space="preserve"> </w:t>
      </w:r>
      <w:r>
        <w:rPr>
          <w:sz w:val="24"/>
        </w:rPr>
        <w:t>e dall’art. 53, del</w:t>
      </w:r>
      <w:r>
        <w:rPr>
          <w:spacing w:val="2"/>
          <w:sz w:val="24"/>
        </w:rPr>
        <w:t xml:space="preserve"> </w:t>
      </w:r>
      <w:r>
        <w:rPr>
          <w:sz w:val="24"/>
        </w:rPr>
        <w:t>d.lgs. n. 165/2001;</w:t>
      </w:r>
    </w:p>
    <w:p w:rsidR="00241214" w:rsidRDefault="0038102C">
      <w:pPr>
        <w:pStyle w:val="Corpotesto"/>
        <w:tabs>
          <w:tab w:val="left" w:pos="9905"/>
        </w:tabs>
        <w:ind w:left="821" w:right="99"/>
        <w:jc w:val="both"/>
      </w:pPr>
      <w:r>
        <w:t>ovvero,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sussistano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incompatibilità,</w:t>
      </w:r>
      <w:r>
        <w:rPr>
          <w:spacing w:val="1"/>
        </w:rPr>
        <w:t xml:space="preserve"> </w:t>
      </w:r>
      <w:r>
        <w:t>che</w:t>
      </w:r>
      <w:r>
        <w:rPr>
          <w:spacing w:val="60"/>
        </w:rPr>
        <w:t xml:space="preserve"> </w:t>
      </w:r>
      <w:r>
        <w:t>le</w:t>
      </w:r>
      <w:r>
        <w:rPr>
          <w:spacing w:val="60"/>
        </w:rPr>
        <w:t xml:space="preserve"> </w:t>
      </w:r>
      <w:r>
        <w:t>stesse</w:t>
      </w:r>
      <w:r>
        <w:rPr>
          <w:spacing w:val="60"/>
        </w:rPr>
        <w:t xml:space="preserve"> </w:t>
      </w:r>
      <w:r>
        <w:t>sono</w:t>
      </w:r>
      <w:r>
        <w:rPr>
          <w:spacing w:val="60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41214" w:rsidRDefault="00733362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156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2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B106E" id="Freeform 3" o:spid="_x0000_s1026" style="position:absolute;margin-left:85.1pt;margin-top:13.55pt;width:45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z6P+QIAAIwGAAAOAAAAZHJzL2Uyb0RvYy54bWysVW1v2jAQ/j5p/8Hyx000LwQoqKGaoEyT&#10;uq1S2Q8wtkOiOXZmG0I37b/vbCcUqCpN0/Ih2Lnzc8895ztubg+1QHuuTaVkjpOrGCMuqWKV3Ob4&#10;23o1uMbIWCIZEUryHD9xg2/nb9/ctM2Mp6pUgnGNAESaWdvkuLS2mUWRoSWviblSDZdgLJSuiYWt&#10;3kZMkxbQaxGlcTyOWqVZoxXlxsDXZTDiuccvCk7t16Iw3CKRY+Bm/Vv798a9o/kNmW01acqKdjTI&#10;P7CoSSUh6BFqSSxBO129gKorqpVRhb2iqo5UUVSU+xwgmyS+yOaxJA33uYA4pjnKZP4fLP2yf9Co&#10;YjkeYiRJDSVaac6d4Gjo1GkbMwOnx+ZBu/xMc6/odwOG6MziNgZ80Kb9rBigkJ1VXpFDoWt3EnJF&#10;By/801F4frCIwsfRJBmNhyOMKNiSdOLrEpFZf5bujP3Ilcch+3tjQ9kYrLzorKO+hhIXtYAKvh+g&#10;GCWTOPWvrsxHt6R3exehdYxaNI3j5NIp7Z0CVvwaGAgXYjqw9AQMEtj2FEnZs6YH2dGGFSKuT2Iv&#10;VKOME2gN5HqFAAGcXIqv+ELsS99wpguhoQEur77GCK7+JqTbEOuYuRBuidocey3ch1rt+Vp5k70o&#10;HQR5tgp56gXHoQonrIIZTrgAcG/Cwgd1XE9KK9WqEsLXVkhHZRxPx14bo0TFnNGxMXq7WQiN9sQ1&#10;tX9cMgB25qbVTjIPVnLC7rq1JZUIa/AXXlu4hZ0E7j76rv01jad313fX2SBLx3eDLF4uBx9Wi2ww&#10;XiWT0XK4XCyWyW9HLclmZcUYl45dP0GS7O86tJtlofePM+Qsi7NkV/55mWx0TsNrAbn0v0HrvkVD&#10;T28Ue4J21SqMRBjhsCiV/olRC+Mwx+bHjmiOkfgkYd5Mkyxz89NvstEkhY0+tWxOLURSgMqxxXDB&#10;3XJhw8zdNbralhAp8WWV6gOMiaJy/eznSWDVbWDk+Qy68exm6uneez3/icz/AAAA//8DAFBLAwQU&#10;AAYACAAAACEA3mh4aN8AAAAKAQAADwAAAGRycy9kb3ducmV2LnhtbEyPy2rDMBBF94X+g5hCN6WR&#10;bENdXMshDc2iFAJ5fIBsTW1TaWQsJXH69ZVXzfLOHO6cKZeTNeyMo+8dSUgWAhhS43RPrYTjYfP8&#10;CswHRVoZRyjhih6W1f1dqQrtLrTD8z60LJaQL5SELoSh4Nw3HVrlF25AirtvN1oVYhxbrkd1ieXW&#10;8FSIF25VT/FCpwZcd9j87E9WwvZpu/v1/qNvks8aM/O++lrnrZSPD9PqDVjAKfzDMOtHdaiiU+1O&#10;pD0zMecijaiENE+AzYDIRQasnicZ8Krkty9UfwAAAP//AwBQSwECLQAUAAYACAAAACEAtoM4kv4A&#10;AADhAQAAEwAAAAAAAAAAAAAAAAAAAAAAW0NvbnRlbnRfVHlwZXNdLnhtbFBLAQItABQABgAIAAAA&#10;IQA4/SH/1gAAAJQBAAALAAAAAAAAAAAAAAAAAC8BAABfcmVscy8ucmVsc1BLAQItABQABgAIAAAA&#10;IQC2Sz6P+QIAAIwGAAAOAAAAAAAAAAAAAAAAAC4CAABkcnMvZTJvRG9jLnhtbFBLAQItABQABgAI&#10;AAAAIQDeaHho3wAAAAoBAAAPAAAAAAAAAAAAAAAAAFMFAABkcnMvZG93bnJldi54bWxQSwUGAAAA&#10;AAQABADzAAAAXw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715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2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06B56" id="Freeform 2" o:spid="_x0000_s1026" style="position:absolute;margin-left:85.1pt;margin-top:27.35pt;width:45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fX9wIAAIwGAAAOAAAAZHJzL2Uyb0RvYy54bWysVW1v0zAQ/o7Ef7D8EdTlZWm7Rksn1BeE&#10;NGDSyg9wbaeJcOxgu00H4r9zdpIu7TQJIfIhPefOj597zne9vTtWAh24NqWSGY6uQoy4pIqVcpfh&#10;b5v16AYjY4lkRCjJM/zEDb6bv31z29Qpj1WhBOMaAYg0aVNnuLC2ToPA0IJXxFypmktw5kpXxMJS&#10;7wKmSQPolQjiMJwEjdKs1opyY+DrsnXiucfPc07t1zw33CKRYeBm/Vv799a9g/ktSXea1EVJOxrk&#10;H1hUpJRw6AlqSSxBe12+gKpKqpVRub2iqgpUnpeU+xwgmyi8yOaxIDX3uYA4pj7JZP4fLP1yeNCo&#10;ZBmOMZKkghKtNedOcBQ7dZrapBD0WD9ol5+p7xX9bsARnHncwkAM2jafFQMUsrfKK3LMdeV2Qq7o&#10;6IV/OgnPjxZR+DieRuPJ9RgjCr4onvq6BCTt99K9sR+58jjkcG9sWzYGlhedddQ3UOK8ElDB9yMU&#10;omgaxv7VlfkUFvVh7wK0CVGDZmEYXQaBIEOs8DWw6z7OgcUDMEhg11MkRc+aHmVHGyxEXJ+EXqha&#10;GSfQBsj1CgECBLkUX4mFsy9j2z3dERoa4PLqa4zg6m/bdGtiHTN3hDNRk2GvhftQqQPfKO+yF6WD&#10;Q569Qg6jYDtUYcCqdcMOdwDcm9bwhzqug9JKtS6F8LUV0lGZhLOJ18YoUTLndGyM3m0XQqMDcU3t&#10;H5cMgJ2FabWXzIMVnLBVZ1tSitaGeOG1hVvYSeDuo+/aX7NwtrpZ3SSjJJ6sRkm4XI4+rBfJaLKO&#10;puPl9XKxWEa/HbUoSYuSMS4du36CRMnfdWg3y9reP82QsyzOkl3752WywTkNrwXk0v+2Wvct2vb0&#10;VrEnaFet2pEIIxyMQumfGDUwDjNsfuyJ5hiJTxLmzSxKEjc//SIZT2NY6KFnO/QQSQEqwxbDBXfm&#10;wrYzd1/rclfASZEvq1QfYEzkpetnP09aVt0CRp7PoBvPbqYO1z7q+U9k/gcAAP//AwBQSwMEFAAG&#10;AAgAAAAhAIHyxxjfAAAACgEAAA8AAABkcnMvZG93bnJldi54bWxMj8FOwzAMhu9IvENkJC6IJduA&#10;Qmk6jQkOCGnSBg+QNqatSJyqzrbC05Oe4Pjbn35/Llajd+KIA3eBNMxnCgRSHWxHjYaP95frexAc&#10;DVnjAqGGb2RYlednhcltONEOj/vYiFRCnBsNbYx9LiXXLXrDs9Ajpd1nGLyJKQ6NtIM5pXLv5EKp&#10;O+lNR+lCa3rctFh/7Q9ew/Zqu/thfu7q+WuFS/e0fttkjdaXF+P6EUTEMf7BMOkndSiTUxUOZFm4&#10;lDO1SKiG25sMxASoTC1BVNPkAWRZyP8vlL8AAAD//wMAUEsBAi0AFAAGAAgAAAAhALaDOJL+AAAA&#10;4QEAABMAAAAAAAAAAAAAAAAAAAAAAFtDb250ZW50X1R5cGVzXS54bWxQSwECLQAUAAYACAAAACEA&#10;OP0h/9YAAACUAQAACwAAAAAAAAAAAAAAAAAvAQAAX3JlbHMvLnJlbHNQSwECLQAUAAYACAAAACEA&#10;nKqX1/cCAACMBgAADgAAAAAAAAAAAAAAAAAuAgAAZHJzL2Uyb0RvYy54bWxQSwECLQAUAAYACAAA&#10;ACEAgfLHGN8AAAAKAQAADwAAAAAAAAAAAAAAAABRBQAAZHJzL2Rvd25yZXYueG1sUEsFBgAAAAAE&#10;AAQA8wAAAF0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241214" w:rsidRDefault="00241214">
      <w:pPr>
        <w:pStyle w:val="Corpotesto"/>
        <w:spacing w:before="2"/>
        <w:rPr>
          <w:sz w:val="17"/>
        </w:rPr>
      </w:pPr>
    </w:p>
    <w:p w:rsidR="00241214" w:rsidRDefault="0038102C">
      <w:pPr>
        <w:pStyle w:val="Corpotesto"/>
        <w:tabs>
          <w:tab w:val="left" w:pos="1301"/>
        </w:tabs>
        <w:spacing w:line="247" w:lineRule="exact"/>
        <w:ind w:left="8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241214" w:rsidRDefault="0038102C">
      <w:pPr>
        <w:pStyle w:val="Paragrafoelenco"/>
        <w:numPr>
          <w:ilvl w:val="0"/>
          <w:numId w:val="2"/>
        </w:numPr>
        <w:tabs>
          <w:tab w:val="left" w:pos="822"/>
        </w:tabs>
        <w:ind w:right="107" w:hanging="360"/>
        <w:jc w:val="both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avere,</w:t>
      </w:r>
      <w:r>
        <w:rPr>
          <w:spacing w:val="1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indirettamente,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finanziario,</w:t>
      </w:r>
      <w:r>
        <w:rPr>
          <w:spacing w:val="1"/>
          <w:sz w:val="24"/>
        </w:rPr>
        <w:t xml:space="preserve"> </w:t>
      </w:r>
      <w:r>
        <w:rPr>
          <w:sz w:val="24"/>
        </w:rPr>
        <w:t>economico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altro</w:t>
      </w:r>
      <w:r>
        <w:rPr>
          <w:spacing w:val="1"/>
          <w:sz w:val="24"/>
        </w:rPr>
        <w:t xml:space="preserve"> </w:t>
      </w:r>
      <w:r>
        <w:rPr>
          <w:sz w:val="24"/>
        </w:rPr>
        <w:t>interesse personale nel procedimento in esame, né di trovarsi in altra condizione di conflitto di</w:t>
      </w:r>
      <w:r>
        <w:rPr>
          <w:spacing w:val="-57"/>
          <w:sz w:val="24"/>
        </w:rPr>
        <w:t xml:space="preserve"> </w:t>
      </w:r>
      <w:r>
        <w:rPr>
          <w:sz w:val="24"/>
        </w:rPr>
        <w:t>interessi (neppure potenziale) ai sensi dell’art. 6-</w:t>
      </w:r>
      <w:r>
        <w:rPr>
          <w:i/>
          <w:sz w:val="24"/>
        </w:rPr>
        <w:t xml:space="preserve">bis </w:t>
      </w:r>
      <w:r>
        <w:rPr>
          <w:sz w:val="24"/>
        </w:rPr>
        <w:t>della legge n. 241/1990. In particolare,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l’assunzione dell’incarico di Responsabile del procedimento:</w:t>
      </w:r>
    </w:p>
    <w:p w:rsidR="00241214" w:rsidRDefault="0038102C">
      <w:pPr>
        <w:pStyle w:val="Paragrafoelenco"/>
        <w:numPr>
          <w:ilvl w:val="1"/>
          <w:numId w:val="2"/>
        </w:numPr>
        <w:tabs>
          <w:tab w:val="left" w:pos="1530"/>
        </w:tabs>
        <w:ind w:right="0"/>
        <w:jc w:val="both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coinvolge</w:t>
      </w:r>
      <w:r>
        <w:rPr>
          <w:spacing w:val="-1"/>
          <w:sz w:val="24"/>
        </w:rPr>
        <w:t xml:space="preserve"> </w:t>
      </w:r>
      <w:r>
        <w:rPr>
          <w:sz w:val="24"/>
        </w:rPr>
        <w:t>interessi propri;</w:t>
      </w:r>
    </w:p>
    <w:p w:rsidR="00241214" w:rsidRDefault="0038102C">
      <w:pPr>
        <w:pStyle w:val="Paragrafoelenco"/>
        <w:numPr>
          <w:ilvl w:val="1"/>
          <w:numId w:val="2"/>
        </w:numPr>
        <w:tabs>
          <w:tab w:val="left" w:pos="1530"/>
        </w:tabs>
        <w:ind w:left="1553" w:hanging="555"/>
        <w:jc w:val="both"/>
        <w:rPr>
          <w:sz w:val="24"/>
        </w:rPr>
      </w:pPr>
      <w:r>
        <w:rPr>
          <w:sz w:val="24"/>
        </w:rPr>
        <w:t>non coinvolge interessi di parenti, affini entro il secondo grado, del coniuge o di</w:t>
      </w:r>
      <w:r>
        <w:rPr>
          <w:spacing w:val="1"/>
          <w:sz w:val="24"/>
        </w:rPr>
        <w:t xml:space="preserve"> </w:t>
      </w:r>
      <w:r>
        <w:rPr>
          <w:sz w:val="24"/>
        </w:rPr>
        <w:t>conviventi,</w:t>
      </w:r>
      <w:r>
        <w:rPr>
          <w:spacing w:val="-1"/>
          <w:sz w:val="24"/>
        </w:rPr>
        <w:t xml:space="preserve"> </w:t>
      </w:r>
      <w:r>
        <w:rPr>
          <w:sz w:val="24"/>
        </w:rPr>
        <w:t>oppure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persone con le</w:t>
      </w:r>
      <w:r>
        <w:rPr>
          <w:spacing w:val="-1"/>
          <w:sz w:val="24"/>
        </w:rPr>
        <w:t xml:space="preserve"> </w:t>
      </w:r>
      <w:r>
        <w:rPr>
          <w:sz w:val="24"/>
        </w:rPr>
        <w:t>quali abbia</w:t>
      </w:r>
      <w:r>
        <w:rPr>
          <w:spacing w:val="2"/>
          <w:sz w:val="24"/>
        </w:rPr>
        <w:t xml:space="preserve"> </w:t>
      </w:r>
      <w:r>
        <w:rPr>
          <w:sz w:val="24"/>
        </w:rPr>
        <w:t>rapporti</w:t>
      </w:r>
      <w:r>
        <w:rPr>
          <w:spacing w:val="-1"/>
          <w:sz w:val="24"/>
        </w:rPr>
        <w:t xml:space="preserve"> </w:t>
      </w:r>
      <w:r>
        <w:rPr>
          <w:sz w:val="24"/>
        </w:rPr>
        <w:t>di frequentazione</w:t>
      </w:r>
      <w:r>
        <w:rPr>
          <w:spacing w:val="-1"/>
          <w:sz w:val="24"/>
        </w:rPr>
        <w:t xml:space="preserve"> </w:t>
      </w:r>
      <w:r>
        <w:rPr>
          <w:sz w:val="24"/>
        </w:rPr>
        <w:t>abituale;</w:t>
      </w:r>
    </w:p>
    <w:p w:rsidR="00241214" w:rsidRDefault="0038102C">
      <w:pPr>
        <w:pStyle w:val="Paragrafoelenco"/>
        <w:numPr>
          <w:ilvl w:val="1"/>
          <w:numId w:val="2"/>
        </w:numPr>
        <w:tabs>
          <w:tab w:val="left" w:pos="1530"/>
        </w:tabs>
        <w:ind w:left="1553" w:right="113" w:hanging="620"/>
        <w:jc w:val="both"/>
        <w:rPr>
          <w:sz w:val="24"/>
        </w:rPr>
      </w:pPr>
      <w:r>
        <w:rPr>
          <w:sz w:val="24"/>
        </w:rPr>
        <w:t>non coinvolge interessi di soggetti od organizzazioni con cui egli o il coniuge abbia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-1"/>
          <w:sz w:val="24"/>
        </w:rPr>
        <w:t xml:space="preserve"> </w:t>
      </w:r>
      <w:r>
        <w:rPr>
          <w:sz w:val="24"/>
        </w:rPr>
        <w:t>pendente o</w:t>
      </w:r>
      <w:r>
        <w:rPr>
          <w:spacing w:val="1"/>
          <w:sz w:val="24"/>
        </w:rPr>
        <w:t xml:space="preserve"> </w:t>
      </w:r>
      <w:r>
        <w:rPr>
          <w:sz w:val="24"/>
        </w:rPr>
        <w:t>grave</w:t>
      </w:r>
      <w:r>
        <w:rPr>
          <w:spacing w:val="-3"/>
          <w:sz w:val="24"/>
        </w:rPr>
        <w:t xml:space="preserve"> </w:t>
      </w:r>
      <w:r>
        <w:rPr>
          <w:sz w:val="24"/>
        </w:rPr>
        <w:t>inimicizia o</w:t>
      </w:r>
      <w:r>
        <w:rPr>
          <w:spacing w:val="-1"/>
          <w:sz w:val="24"/>
        </w:rPr>
        <w:t xml:space="preserve"> </w:t>
      </w:r>
      <w:r>
        <w:rPr>
          <w:sz w:val="24"/>
        </w:rPr>
        <w:t>rapporti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credito o debito</w:t>
      </w:r>
      <w:r>
        <w:rPr>
          <w:spacing w:val="-1"/>
          <w:sz w:val="24"/>
        </w:rPr>
        <w:t xml:space="preserve"> </w:t>
      </w:r>
      <w:r>
        <w:rPr>
          <w:sz w:val="24"/>
        </w:rPr>
        <w:t>significativi;</w:t>
      </w:r>
    </w:p>
    <w:p w:rsidR="00241214" w:rsidRDefault="0038102C">
      <w:pPr>
        <w:pStyle w:val="Paragrafoelenco"/>
        <w:numPr>
          <w:ilvl w:val="1"/>
          <w:numId w:val="2"/>
        </w:numPr>
        <w:tabs>
          <w:tab w:val="left" w:pos="1530"/>
        </w:tabs>
        <w:ind w:left="1553" w:right="110" w:hanging="608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coinvolge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tutore,</w:t>
      </w:r>
      <w:r>
        <w:rPr>
          <w:spacing w:val="1"/>
          <w:sz w:val="24"/>
        </w:rPr>
        <w:t xml:space="preserve"> </w:t>
      </w:r>
      <w:r>
        <w:rPr>
          <w:sz w:val="24"/>
        </w:rPr>
        <w:t>curatore,</w:t>
      </w:r>
      <w:r>
        <w:rPr>
          <w:spacing w:val="1"/>
          <w:sz w:val="24"/>
        </w:rPr>
        <w:t xml:space="preserve"> </w:t>
      </w:r>
      <w:r>
        <w:rPr>
          <w:sz w:val="24"/>
        </w:rPr>
        <w:t>procuratore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agente,</w:t>
      </w:r>
      <w:r>
        <w:rPr>
          <w:spacing w:val="1"/>
          <w:sz w:val="24"/>
        </w:rPr>
        <w:t xml:space="preserve"> </w:t>
      </w:r>
      <w:r>
        <w:rPr>
          <w:sz w:val="24"/>
        </w:rPr>
        <w:t>titolare</w:t>
      </w:r>
      <w:r>
        <w:rPr>
          <w:spacing w:val="1"/>
          <w:sz w:val="24"/>
        </w:rPr>
        <w:t xml:space="preserve"> </w:t>
      </w:r>
      <w:r>
        <w:rPr>
          <w:sz w:val="24"/>
        </w:rPr>
        <w:t>effettivo,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enti,</w:t>
      </w:r>
      <w:r>
        <w:rPr>
          <w:spacing w:val="1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riconosciute, comitati, società o stabilimenti di cui sia amministratore o gerente o</w:t>
      </w:r>
      <w:r>
        <w:rPr>
          <w:spacing w:val="1"/>
          <w:sz w:val="24"/>
        </w:rPr>
        <w:t xml:space="preserve"> </w:t>
      </w:r>
      <w:r>
        <w:rPr>
          <w:sz w:val="24"/>
        </w:rPr>
        <w:t>dirigente;</w:t>
      </w:r>
    </w:p>
    <w:p w:rsidR="00241214" w:rsidRDefault="00241214">
      <w:pPr>
        <w:pStyle w:val="Corpotesto"/>
        <w:spacing w:before="6"/>
        <w:rPr>
          <w:rFonts w:ascii="Calibri"/>
          <w:sz w:val="20"/>
        </w:rPr>
      </w:pPr>
    </w:p>
    <w:p w:rsidR="00241214" w:rsidRDefault="0038102C">
      <w:pPr>
        <w:pStyle w:val="Paragrafoelenco"/>
        <w:numPr>
          <w:ilvl w:val="0"/>
          <w:numId w:val="2"/>
        </w:numPr>
        <w:tabs>
          <w:tab w:val="left" w:pos="822"/>
        </w:tabs>
        <w:spacing w:before="0" w:line="276" w:lineRule="auto"/>
        <w:ind w:right="112" w:hanging="360"/>
        <w:jc w:val="both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sussistono</w:t>
      </w:r>
      <w:r>
        <w:rPr>
          <w:spacing w:val="1"/>
          <w:sz w:val="24"/>
        </w:rPr>
        <w:t xml:space="preserve"> </w:t>
      </w:r>
      <w:r>
        <w:rPr>
          <w:sz w:val="24"/>
        </w:rPr>
        <w:t>diverse</w:t>
      </w:r>
      <w:r>
        <w:rPr>
          <w:spacing w:val="1"/>
          <w:sz w:val="24"/>
        </w:rPr>
        <w:t xml:space="preserve"> </w:t>
      </w:r>
      <w:r>
        <w:rPr>
          <w:sz w:val="24"/>
        </w:rPr>
        <w:t>ragioni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opportunità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frappongano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dell’incarico/contratto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questione;</w:t>
      </w:r>
    </w:p>
    <w:p w:rsidR="00241214" w:rsidRDefault="0038102C">
      <w:pPr>
        <w:pStyle w:val="Paragrafoelenco"/>
        <w:numPr>
          <w:ilvl w:val="0"/>
          <w:numId w:val="2"/>
        </w:numPr>
        <w:tabs>
          <w:tab w:val="left" w:pos="822"/>
        </w:tabs>
        <w:spacing w:before="117"/>
        <w:ind w:right="110" w:hanging="360"/>
        <w:jc w:val="both"/>
        <w:rPr>
          <w:sz w:val="24"/>
        </w:rPr>
      </w:pPr>
      <w:r>
        <w:rPr>
          <w:sz w:val="24"/>
        </w:rPr>
        <w:t>di aver preso piena cognizione del Codice di Comportamento dei dipendenti pubblici di cui al</w:t>
      </w:r>
      <w:r>
        <w:rPr>
          <w:spacing w:val="1"/>
          <w:sz w:val="24"/>
        </w:rPr>
        <w:t xml:space="preserve"> </w:t>
      </w:r>
      <w:r>
        <w:rPr>
          <w:sz w:val="24"/>
        </w:rPr>
        <w:t>DPR 16 aprile 2013, n.62;</w:t>
      </w:r>
    </w:p>
    <w:p w:rsidR="00241214" w:rsidRDefault="0038102C">
      <w:pPr>
        <w:pStyle w:val="Paragrafoelenco"/>
        <w:numPr>
          <w:ilvl w:val="0"/>
          <w:numId w:val="2"/>
        </w:numPr>
        <w:tabs>
          <w:tab w:val="left" w:pos="822"/>
        </w:tabs>
        <w:ind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"/>
          <w:sz w:val="24"/>
        </w:rPr>
        <w:t xml:space="preserve"> </w:t>
      </w:r>
      <w:r>
        <w:rPr>
          <w:sz w:val="24"/>
        </w:rPr>
        <w:t>all’Istituzione scolastica eventuali</w:t>
      </w:r>
      <w:r>
        <w:rPr>
          <w:spacing w:val="60"/>
          <w:sz w:val="24"/>
        </w:rPr>
        <w:t xml:space="preserve"> </w:t>
      </w:r>
      <w:r>
        <w:rPr>
          <w:sz w:val="24"/>
        </w:rPr>
        <w:t>variazioni</w:t>
      </w:r>
      <w:r>
        <w:rPr>
          <w:spacing w:val="-57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dovessero intervenire</w:t>
      </w:r>
      <w:r>
        <w:rPr>
          <w:spacing w:val="1"/>
          <w:sz w:val="24"/>
        </w:rPr>
        <w:t xml:space="preserve"> </w:t>
      </w:r>
      <w:r>
        <w:rPr>
          <w:sz w:val="24"/>
        </w:rPr>
        <w:t>nel corso dello svolgimento</w:t>
      </w:r>
      <w:r>
        <w:rPr>
          <w:spacing w:val="-1"/>
          <w:sz w:val="24"/>
        </w:rPr>
        <w:t xml:space="preserve"> </w:t>
      </w:r>
      <w:r>
        <w:rPr>
          <w:sz w:val="24"/>
        </w:rPr>
        <w:t>dell’incarico/contratto;</w:t>
      </w:r>
    </w:p>
    <w:p w:rsidR="00241214" w:rsidRDefault="0038102C">
      <w:pPr>
        <w:pStyle w:val="Paragrafoelenco"/>
        <w:numPr>
          <w:ilvl w:val="0"/>
          <w:numId w:val="2"/>
        </w:numPr>
        <w:tabs>
          <w:tab w:val="left" w:pos="822"/>
        </w:tabs>
        <w:ind w:right="108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altresì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scolastica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altra</w:t>
      </w:r>
      <w:r>
        <w:rPr>
          <w:spacing w:val="1"/>
          <w:sz w:val="24"/>
        </w:rPr>
        <w:t xml:space="preserve"> </w:t>
      </w:r>
      <w:r>
        <w:rPr>
          <w:sz w:val="24"/>
        </w:rPr>
        <w:t>circostanza</w:t>
      </w:r>
      <w:r>
        <w:rPr>
          <w:spacing w:val="1"/>
          <w:sz w:val="24"/>
        </w:rPr>
        <w:t xml:space="preserve"> </w:t>
      </w:r>
      <w:r>
        <w:rPr>
          <w:sz w:val="24"/>
        </w:rPr>
        <w:t>sopravvenuta</w:t>
      </w:r>
      <w:r>
        <w:rPr>
          <w:spacing w:val="-1"/>
          <w:sz w:val="24"/>
        </w:rPr>
        <w:t xml:space="preserve"> </w:t>
      </w:r>
      <w:r>
        <w:rPr>
          <w:sz w:val="24"/>
        </w:rPr>
        <w:t>di carattere ostativo rispetto</w:t>
      </w:r>
      <w:r>
        <w:rPr>
          <w:spacing w:val="-1"/>
          <w:sz w:val="24"/>
        </w:rPr>
        <w:t xml:space="preserve"> </w:t>
      </w:r>
      <w:r>
        <w:rPr>
          <w:sz w:val="24"/>
        </w:rPr>
        <w:t>all’espletamento dell’incarico/contratto;</w:t>
      </w:r>
    </w:p>
    <w:p w:rsidR="00241214" w:rsidRDefault="0038102C">
      <w:pPr>
        <w:pStyle w:val="Paragrafoelenco"/>
        <w:numPr>
          <w:ilvl w:val="0"/>
          <w:numId w:val="2"/>
        </w:numPr>
        <w:tabs>
          <w:tab w:val="left" w:pos="822"/>
        </w:tabs>
        <w:ind w:right="109" w:hanging="360"/>
        <w:jc w:val="both"/>
        <w:rPr>
          <w:sz w:val="24"/>
        </w:rPr>
      </w:pPr>
      <w:r>
        <w:rPr>
          <w:sz w:val="24"/>
        </w:rPr>
        <w:t>di essere stato informato, ai sensi dell’art. 13 del Regolamento (UE) 2016/679 del Parlamento</w:t>
      </w:r>
      <w:r>
        <w:rPr>
          <w:spacing w:val="1"/>
          <w:sz w:val="24"/>
        </w:rPr>
        <w:t xml:space="preserve"> </w:t>
      </w:r>
      <w:r>
        <w:rPr>
          <w:sz w:val="24"/>
        </w:rPr>
        <w:t>europeo e del Consiglio del 27 aprile 2016 e del decreto legislativo 30 giugno 2003, n. 196,</w:t>
      </w:r>
      <w:r>
        <w:rPr>
          <w:spacing w:val="1"/>
          <w:sz w:val="24"/>
        </w:rPr>
        <w:t xml:space="preserve"> </w:t>
      </w:r>
      <w:r>
        <w:rPr>
          <w:sz w:val="24"/>
        </w:rPr>
        <w:t>circa il trattamento dei dati personali raccolti e, in particolare, che tali dati saranno trattati,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strumenti</w:t>
      </w:r>
      <w:r>
        <w:rPr>
          <w:spacing w:val="1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finalità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presenti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vengono</w:t>
      </w:r>
      <w:r>
        <w:rPr>
          <w:spacing w:val="2"/>
          <w:sz w:val="24"/>
        </w:rPr>
        <w:t xml:space="preserve"> </w:t>
      </w:r>
      <w:r>
        <w:rPr>
          <w:sz w:val="24"/>
        </w:rPr>
        <w:t>rese e</w:t>
      </w:r>
      <w:r>
        <w:rPr>
          <w:spacing w:val="-3"/>
          <w:sz w:val="24"/>
        </w:rPr>
        <w:t xml:space="preserve"> </w:t>
      </w:r>
      <w:r>
        <w:rPr>
          <w:sz w:val="24"/>
        </w:rPr>
        <w:t>fornisce il relativo consenso;</w:t>
      </w:r>
    </w:p>
    <w:p w:rsidR="00241214" w:rsidRDefault="00241214">
      <w:pPr>
        <w:pStyle w:val="Corpotesto"/>
        <w:rPr>
          <w:sz w:val="20"/>
        </w:rPr>
      </w:pPr>
    </w:p>
    <w:p w:rsidR="00241214" w:rsidRDefault="00241214">
      <w:pPr>
        <w:pStyle w:val="Corpotesto"/>
        <w:spacing w:before="1"/>
        <w:rPr>
          <w:sz w:val="18"/>
        </w:rPr>
      </w:pPr>
    </w:p>
    <w:p w:rsidR="00241214" w:rsidRDefault="00241214">
      <w:pPr>
        <w:rPr>
          <w:sz w:val="18"/>
        </w:rPr>
        <w:sectPr w:rsidR="00241214" w:rsidSect="001A14EE">
          <w:headerReference w:type="default" r:id="rId7"/>
          <w:pgSz w:w="11910" w:h="16840"/>
          <w:pgMar w:top="2694" w:right="1020" w:bottom="280" w:left="880" w:header="566" w:footer="0" w:gutter="0"/>
          <w:cols w:space="720"/>
        </w:sectPr>
      </w:pPr>
    </w:p>
    <w:p w:rsidR="00241214" w:rsidRDefault="0038102C">
      <w:pPr>
        <w:pStyle w:val="Corpotesto"/>
        <w:tabs>
          <w:tab w:val="left" w:pos="2069"/>
        </w:tabs>
        <w:spacing w:before="85"/>
        <w:ind w:left="113"/>
      </w:pPr>
      <w:r>
        <w:rPr>
          <w:rFonts w:ascii="Calibri" w:hAnsi="Calibri"/>
        </w:rPr>
        <w:t>lì, 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41214" w:rsidRDefault="00241214">
      <w:pPr>
        <w:pStyle w:val="Corpotesto"/>
        <w:rPr>
          <w:sz w:val="26"/>
        </w:rPr>
      </w:pPr>
    </w:p>
    <w:p w:rsidR="00241214" w:rsidRDefault="0038102C">
      <w:pPr>
        <w:pStyle w:val="Titolo1"/>
        <w:spacing w:before="227"/>
        <w:ind w:left="113" w:right="0"/>
        <w:jc w:val="left"/>
        <w:rPr>
          <w:b w:val="0"/>
        </w:rPr>
      </w:pPr>
      <w:r>
        <w:rPr>
          <w:u w:val="thick"/>
        </w:rPr>
        <w:t>Allegato</w:t>
      </w:r>
      <w:r>
        <w:rPr>
          <w:b w:val="0"/>
        </w:rPr>
        <w:t>:</w:t>
      </w:r>
    </w:p>
    <w:p w:rsidR="00241214" w:rsidRDefault="0038102C">
      <w:pPr>
        <w:pStyle w:val="Corpotesto"/>
        <w:spacing w:before="85"/>
        <w:ind w:left="820"/>
        <w:rPr>
          <w:rFonts w:ascii="Calibri"/>
        </w:rPr>
      </w:pPr>
      <w:r>
        <w:br w:type="column"/>
      </w:r>
      <w:r>
        <w:rPr>
          <w:rFonts w:ascii="Calibri"/>
        </w:rPr>
        <w:t>IL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DICHIARANTE</w:t>
      </w:r>
    </w:p>
    <w:p w:rsidR="00241214" w:rsidRDefault="0038102C">
      <w:pPr>
        <w:pStyle w:val="Corpotesto"/>
        <w:tabs>
          <w:tab w:val="left" w:pos="3104"/>
        </w:tabs>
        <w:spacing w:before="120"/>
        <w:ind w:left="113"/>
        <w:rPr>
          <w:rFonts w:ascii="Calibri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Calibri"/>
        </w:rPr>
        <w:t>_</w:t>
      </w:r>
    </w:p>
    <w:p w:rsidR="00241214" w:rsidRDefault="00241214">
      <w:pPr>
        <w:rPr>
          <w:rFonts w:ascii="Calibri"/>
        </w:rPr>
        <w:sectPr w:rsidR="00241214">
          <w:type w:val="continuous"/>
          <w:pgSz w:w="11910" w:h="16840"/>
          <w:pgMar w:top="4180" w:right="1020" w:bottom="280" w:left="880" w:header="720" w:footer="720" w:gutter="0"/>
          <w:cols w:num="2" w:space="720" w:equalWidth="0">
            <w:col w:w="2110" w:space="3554"/>
            <w:col w:w="4346"/>
          </w:cols>
        </w:sectPr>
      </w:pPr>
    </w:p>
    <w:p w:rsidR="00241214" w:rsidRDefault="0038102C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ind w:right="112"/>
        <w:jc w:val="left"/>
        <w:rPr>
          <w:i/>
          <w:sz w:val="24"/>
        </w:rPr>
      </w:pPr>
      <w:r>
        <w:rPr>
          <w:i/>
          <w:sz w:val="24"/>
        </w:rPr>
        <w:t>[eventuale,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sia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sottoscritto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digitalmente]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copia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firmata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identità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sottoscrittore, in corso di validità.</w:t>
      </w:r>
    </w:p>
    <w:sectPr w:rsidR="00241214">
      <w:type w:val="continuous"/>
      <w:pgSz w:w="11910" w:h="16840"/>
      <w:pgMar w:top="4180" w:right="10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566" w:rsidRDefault="0038102C">
      <w:r>
        <w:separator/>
      </w:r>
    </w:p>
  </w:endnote>
  <w:endnote w:type="continuationSeparator" w:id="0">
    <w:p w:rsidR="00647566" w:rsidRDefault="0038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;sans-serif">
    <w:altName w:val="Trebuchet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566" w:rsidRDefault="0038102C">
      <w:r>
        <w:separator/>
      </w:r>
    </w:p>
  </w:footnote>
  <w:footnote w:type="continuationSeparator" w:id="0">
    <w:p w:rsidR="00647566" w:rsidRDefault="00381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214" w:rsidRDefault="0038102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5168" behindDoc="1" locked="0" layoutInCell="1" allowOverlap="1" wp14:anchorId="1B7B2736" wp14:editId="5E9C0647">
          <wp:simplePos x="0" y="0"/>
          <wp:positionH relativeFrom="page">
            <wp:posOffset>655379</wp:posOffset>
          </wp:positionH>
          <wp:positionV relativeFrom="page">
            <wp:posOffset>359664</wp:posOffset>
          </wp:positionV>
          <wp:extent cx="6184332" cy="105821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84332" cy="1058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4545E"/>
    <w:multiLevelType w:val="hybridMultilevel"/>
    <w:tmpl w:val="C5DAD4C2"/>
    <w:lvl w:ilvl="0" w:tplc="CAE67D24">
      <w:numFmt w:val="bullet"/>
      <w:lvlText w:val=""/>
      <w:lvlJc w:val="left"/>
      <w:pPr>
        <w:ind w:left="47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5352E8CC">
      <w:numFmt w:val="bullet"/>
      <w:lvlText w:val="•"/>
      <w:lvlJc w:val="left"/>
      <w:pPr>
        <w:ind w:left="1432" w:hanging="360"/>
      </w:pPr>
      <w:rPr>
        <w:rFonts w:hint="default"/>
        <w:lang w:val="it-IT" w:eastAsia="en-US" w:bidi="ar-SA"/>
      </w:rPr>
    </w:lvl>
    <w:lvl w:ilvl="2" w:tplc="60949EA6">
      <w:numFmt w:val="bullet"/>
      <w:lvlText w:val="•"/>
      <w:lvlJc w:val="left"/>
      <w:pPr>
        <w:ind w:left="2385" w:hanging="360"/>
      </w:pPr>
      <w:rPr>
        <w:rFonts w:hint="default"/>
        <w:lang w:val="it-IT" w:eastAsia="en-US" w:bidi="ar-SA"/>
      </w:rPr>
    </w:lvl>
    <w:lvl w:ilvl="3" w:tplc="DCD8C3E8">
      <w:numFmt w:val="bullet"/>
      <w:lvlText w:val="•"/>
      <w:lvlJc w:val="left"/>
      <w:pPr>
        <w:ind w:left="3337" w:hanging="360"/>
      </w:pPr>
      <w:rPr>
        <w:rFonts w:hint="default"/>
        <w:lang w:val="it-IT" w:eastAsia="en-US" w:bidi="ar-SA"/>
      </w:rPr>
    </w:lvl>
    <w:lvl w:ilvl="4" w:tplc="47480D06">
      <w:numFmt w:val="bullet"/>
      <w:lvlText w:val="•"/>
      <w:lvlJc w:val="left"/>
      <w:pPr>
        <w:ind w:left="4290" w:hanging="360"/>
      </w:pPr>
      <w:rPr>
        <w:rFonts w:hint="default"/>
        <w:lang w:val="it-IT" w:eastAsia="en-US" w:bidi="ar-SA"/>
      </w:rPr>
    </w:lvl>
    <w:lvl w:ilvl="5" w:tplc="19682FA6">
      <w:numFmt w:val="bullet"/>
      <w:lvlText w:val="•"/>
      <w:lvlJc w:val="left"/>
      <w:pPr>
        <w:ind w:left="5243" w:hanging="360"/>
      </w:pPr>
      <w:rPr>
        <w:rFonts w:hint="default"/>
        <w:lang w:val="it-IT" w:eastAsia="en-US" w:bidi="ar-SA"/>
      </w:rPr>
    </w:lvl>
    <w:lvl w:ilvl="6" w:tplc="5C2C8F50">
      <w:numFmt w:val="bullet"/>
      <w:lvlText w:val="•"/>
      <w:lvlJc w:val="left"/>
      <w:pPr>
        <w:ind w:left="6195" w:hanging="360"/>
      </w:pPr>
      <w:rPr>
        <w:rFonts w:hint="default"/>
        <w:lang w:val="it-IT" w:eastAsia="en-US" w:bidi="ar-SA"/>
      </w:rPr>
    </w:lvl>
    <w:lvl w:ilvl="7" w:tplc="93B63AB8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8" w:tplc="13923CC6">
      <w:numFmt w:val="bullet"/>
      <w:lvlText w:val="•"/>
      <w:lvlJc w:val="left"/>
      <w:pPr>
        <w:ind w:left="81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B105895"/>
    <w:multiLevelType w:val="hybridMultilevel"/>
    <w:tmpl w:val="0B6EDE3A"/>
    <w:lvl w:ilvl="0" w:tplc="12C445F0">
      <w:start w:val="1"/>
      <w:numFmt w:val="lowerLetter"/>
      <w:lvlText w:val="%1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C32A968">
      <w:start w:val="1"/>
      <w:numFmt w:val="lowerRoman"/>
      <w:lvlText w:val="%2."/>
      <w:lvlJc w:val="left"/>
      <w:pPr>
        <w:ind w:left="1529" w:hanging="4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ADD4369E">
      <w:numFmt w:val="bullet"/>
      <w:lvlText w:val="•"/>
      <w:lvlJc w:val="left"/>
      <w:pPr>
        <w:ind w:left="2462" w:hanging="464"/>
      </w:pPr>
      <w:rPr>
        <w:rFonts w:hint="default"/>
        <w:lang w:val="it-IT" w:eastAsia="en-US" w:bidi="ar-SA"/>
      </w:rPr>
    </w:lvl>
    <w:lvl w:ilvl="3" w:tplc="A266CE0C">
      <w:numFmt w:val="bullet"/>
      <w:lvlText w:val="•"/>
      <w:lvlJc w:val="left"/>
      <w:pPr>
        <w:ind w:left="3405" w:hanging="464"/>
      </w:pPr>
      <w:rPr>
        <w:rFonts w:hint="default"/>
        <w:lang w:val="it-IT" w:eastAsia="en-US" w:bidi="ar-SA"/>
      </w:rPr>
    </w:lvl>
    <w:lvl w:ilvl="4" w:tplc="471675EE">
      <w:numFmt w:val="bullet"/>
      <w:lvlText w:val="•"/>
      <w:lvlJc w:val="left"/>
      <w:pPr>
        <w:ind w:left="4348" w:hanging="464"/>
      </w:pPr>
      <w:rPr>
        <w:rFonts w:hint="default"/>
        <w:lang w:val="it-IT" w:eastAsia="en-US" w:bidi="ar-SA"/>
      </w:rPr>
    </w:lvl>
    <w:lvl w:ilvl="5" w:tplc="AC642D2A">
      <w:numFmt w:val="bullet"/>
      <w:lvlText w:val="•"/>
      <w:lvlJc w:val="left"/>
      <w:pPr>
        <w:ind w:left="5291" w:hanging="464"/>
      </w:pPr>
      <w:rPr>
        <w:rFonts w:hint="default"/>
        <w:lang w:val="it-IT" w:eastAsia="en-US" w:bidi="ar-SA"/>
      </w:rPr>
    </w:lvl>
    <w:lvl w:ilvl="6" w:tplc="F1A84F78">
      <w:numFmt w:val="bullet"/>
      <w:lvlText w:val="•"/>
      <w:lvlJc w:val="left"/>
      <w:pPr>
        <w:ind w:left="6234" w:hanging="464"/>
      </w:pPr>
      <w:rPr>
        <w:rFonts w:hint="default"/>
        <w:lang w:val="it-IT" w:eastAsia="en-US" w:bidi="ar-SA"/>
      </w:rPr>
    </w:lvl>
    <w:lvl w:ilvl="7" w:tplc="05502F02">
      <w:numFmt w:val="bullet"/>
      <w:lvlText w:val="•"/>
      <w:lvlJc w:val="left"/>
      <w:pPr>
        <w:ind w:left="7177" w:hanging="464"/>
      </w:pPr>
      <w:rPr>
        <w:rFonts w:hint="default"/>
        <w:lang w:val="it-IT" w:eastAsia="en-US" w:bidi="ar-SA"/>
      </w:rPr>
    </w:lvl>
    <w:lvl w:ilvl="8" w:tplc="EBA24B22">
      <w:numFmt w:val="bullet"/>
      <w:lvlText w:val="•"/>
      <w:lvlJc w:val="left"/>
      <w:pPr>
        <w:ind w:left="8120" w:hanging="46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14"/>
    <w:rsid w:val="001A14EE"/>
    <w:rsid w:val="00241214"/>
    <w:rsid w:val="0038102C"/>
    <w:rsid w:val="004F0A4F"/>
    <w:rsid w:val="00647566"/>
    <w:rsid w:val="00733362"/>
    <w:rsid w:val="0099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8B625E"/>
  <w15:docId w15:val="{30E57BF0-97F4-4916-8F7D-C19FB128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8" w:right="11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95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833" w:right="11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A14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14E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14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14EE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95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B - dichiarazione</vt:lpstr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 - dichiarazione</dc:title>
  <dc:creator>LEONORA</dc:creator>
  <cp:lastModifiedBy> MCIC818004 ISTITUTO COMPRENSIVO COLMURANO</cp:lastModifiedBy>
  <cp:revision>2</cp:revision>
  <cp:lastPrinted>2024-04-24T15:47:00Z</cp:lastPrinted>
  <dcterms:created xsi:type="dcterms:W3CDTF">2024-11-12T12:48:00Z</dcterms:created>
  <dcterms:modified xsi:type="dcterms:W3CDTF">2024-11-12T12:48:00Z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LastSaved">
    <vt:filetime>2024-04-09T00:00:00Z</vt:filetime>
  </property>
</Properties>
</file>