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D0D" w:rsidRDefault="0021188A">
      <w:pPr>
        <w:ind w:right="2276"/>
        <w:rPr>
          <w:b/>
          <w:sz w:val="28"/>
          <w:szCs w:val="28"/>
        </w:rPr>
      </w:pPr>
      <w:r>
        <w:rPr>
          <w:noProof/>
        </w:rPr>
        <w:drawing>
          <wp:anchor distT="152400" distB="152400" distL="152400" distR="152400" simplePos="0" relativeHeight="251658240" behindDoc="0" locked="0" layoutInCell="1" hidden="0" allowOverlap="1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6120057" cy="1873216"/>
            <wp:effectExtent l="0" t="0" r="0" b="0"/>
            <wp:wrapSquare wrapText="bothSides" distT="152400" distB="152400" distL="152400" distR="1524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8732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0D0D" w:rsidRDefault="00140D0D"/>
    <w:p w:rsidR="00140D0D" w:rsidRDefault="002118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NOMINA DELLA COMMISSIONE PER L’ESAME DELLE CANDIDATURE </w:t>
      </w:r>
    </w:p>
    <w:p w:rsidR="00140D0D" w:rsidRDefault="0021188A">
      <w:pPr>
        <w:jc w:val="center"/>
        <w:rPr>
          <w:b/>
        </w:rPr>
      </w:pPr>
      <w:r>
        <w:rPr>
          <w:b/>
        </w:rPr>
        <w:t xml:space="preserve">per il conferimento dell’incarico per prestazione d’opera professionale non continuativa di Responsabile Servizio Prevenzione e Protezione (RSPP) dell’Istituto per le attività correlate dal decreto </w:t>
      </w:r>
      <w:proofErr w:type="spellStart"/>
      <w:r>
        <w:rPr>
          <w:b/>
        </w:rPr>
        <w:t>lgs</w:t>
      </w:r>
      <w:proofErr w:type="spellEnd"/>
      <w:r>
        <w:rPr>
          <w:b/>
        </w:rPr>
        <w:t xml:space="preserve"> n. 81/08 e </w:t>
      </w:r>
      <w:proofErr w:type="spellStart"/>
      <w:r>
        <w:rPr>
          <w:b/>
        </w:rPr>
        <w:t>s.m.i.</w:t>
      </w:r>
      <w:proofErr w:type="spellEnd"/>
      <w:r>
        <w:rPr>
          <w:b/>
        </w:rPr>
        <w:t xml:space="preserve">  </w:t>
      </w:r>
    </w:p>
    <w:p w:rsidR="00140D0D" w:rsidRDefault="00140D0D">
      <w:pPr>
        <w:jc w:val="center"/>
        <w:rPr>
          <w:b/>
        </w:rPr>
      </w:pPr>
    </w:p>
    <w:p w:rsidR="00140D0D" w:rsidRDefault="0021188A">
      <w:pPr>
        <w:jc w:val="center"/>
        <w:rPr>
          <w:b/>
        </w:rPr>
      </w:pPr>
      <w:r>
        <w:rPr>
          <w:b/>
        </w:rPr>
        <w:t xml:space="preserve">CIG Z822EAADF8 </w:t>
      </w:r>
    </w:p>
    <w:p w:rsidR="00140D0D" w:rsidRDefault="00140D0D">
      <w:pPr>
        <w:jc w:val="center"/>
        <w:rPr>
          <w:b/>
        </w:rPr>
      </w:pPr>
    </w:p>
    <w:p w:rsidR="00140D0D" w:rsidRDefault="00140D0D">
      <w:pPr>
        <w:jc w:val="center"/>
        <w:rPr>
          <w:b/>
        </w:rPr>
      </w:pPr>
    </w:p>
    <w:p w:rsidR="00140D0D" w:rsidRDefault="00140D0D">
      <w:pPr>
        <w:jc w:val="center"/>
        <w:rPr>
          <w:b/>
        </w:rPr>
      </w:pPr>
    </w:p>
    <w:p w:rsidR="00140D0D" w:rsidRDefault="0021188A">
      <w:pPr>
        <w:jc w:val="center"/>
        <w:rPr>
          <w:b/>
        </w:rPr>
      </w:pPr>
      <w:r>
        <w:rPr>
          <w:b/>
        </w:rPr>
        <w:t>IL DIRIGENTE S</w:t>
      </w:r>
      <w:r>
        <w:rPr>
          <w:b/>
        </w:rPr>
        <w:t>COLASTICO</w:t>
      </w:r>
    </w:p>
    <w:p w:rsidR="00140D0D" w:rsidRDefault="00140D0D">
      <w:pPr>
        <w:jc w:val="center"/>
        <w:rPr>
          <w:b/>
        </w:rPr>
      </w:pPr>
    </w:p>
    <w:p w:rsidR="00140D0D" w:rsidRDefault="0021188A">
      <w:pPr>
        <w:ind w:left="850" w:hanging="850"/>
        <w:jc w:val="both"/>
      </w:pPr>
      <w:r>
        <w:t xml:space="preserve">VISTO il decreto legislativo 18 aprile 2016, n. 50, ed in particolare il comma 2 dell'art. 32, il quale prevede che, prima dell'avvio delle procedure di affidamento dei contratti pubblici, le stazioni appaltanti, in conformità ai propri </w:t>
      </w:r>
      <w:proofErr w:type="gramStart"/>
      <w:r>
        <w:t>ordiname</w:t>
      </w:r>
      <w:r>
        <w:t>nti,  determinino</w:t>
      </w:r>
      <w:proofErr w:type="gramEnd"/>
      <w:r>
        <w:t xml:space="preserve"> di contrarre, individuando gli elementi essenziali del contratto e i criteri di selezione degli operatori economici e delle offerte; </w:t>
      </w:r>
    </w:p>
    <w:p w:rsidR="00140D0D" w:rsidRDefault="0021188A">
      <w:pPr>
        <w:ind w:left="850" w:hanging="850"/>
        <w:jc w:val="both"/>
      </w:pPr>
      <w:r>
        <w:t>VISTO il Decreto 28 agosto 2018, n. 129, avente ad oggetto “Regolamento recante istruzioni generali sull</w:t>
      </w:r>
      <w:r>
        <w:t xml:space="preserve">a gestione amministrativo-contabile delle istituzioni scolastiche, ai sensi dell'articolo 1, comma 143, della legge 13 luglio 2015, n. 107” che sostituisce il decreto interministeriale 1 febbraio 2001, n. 44, ed in particolare l'art. 34; </w:t>
      </w:r>
    </w:p>
    <w:p w:rsidR="00140D0D" w:rsidRDefault="0021188A">
      <w:pPr>
        <w:ind w:left="850" w:hanging="850"/>
        <w:jc w:val="both"/>
      </w:pPr>
      <w:r>
        <w:t>CONSIDERATO che l</w:t>
      </w:r>
      <w:r>
        <w:t xml:space="preserve">’art. 1 c.1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81/2008 prescrive misure per la tutela della salute e per la sicurezza dei lavoratori durante il lavoro, in tutti i settori di attività privati o pubblici; </w:t>
      </w:r>
    </w:p>
    <w:p w:rsidR="00140D0D" w:rsidRDefault="0021188A">
      <w:pPr>
        <w:ind w:left="850" w:hanging="850"/>
        <w:jc w:val="both"/>
      </w:pPr>
      <w:r>
        <w:t xml:space="preserve">CONSIDERATO che gli artt. 17, c.1 </w:t>
      </w:r>
      <w:proofErr w:type="spellStart"/>
      <w:r>
        <w:t>lett</w:t>
      </w:r>
      <w:proofErr w:type="spellEnd"/>
      <w:r>
        <w:t xml:space="preserve">. b) e 31, c. 2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81/2008 e s</w:t>
      </w:r>
      <w:r>
        <w:t xml:space="preserve">uccessive integrazioni prevedono la figura del Responsabile del servizio di protezione e prevenzione in possesso di attitudini e capacità adeguate e documentate da attestati di corsi di specializzazione per RSPP; </w:t>
      </w:r>
    </w:p>
    <w:p w:rsidR="00140D0D" w:rsidRDefault="0021188A">
      <w:pPr>
        <w:ind w:left="850" w:hanging="850"/>
        <w:jc w:val="both"/>
      </w:pPr>
      <w:r>
        <w:t>CONSIDERATO che questa Istituzione Scolast</w:t>
      </w:r>
      <w:r>
        <w:t xml:space="preserve">ica ha verificato di non poter acquisire la specifica competenza necessaria presso il personale docente e non docente a sua disposizione; </w:t>
      </w:r>
    </w:p>
    <w:p w:rsidR="00140D0D" w:rsidRDefault="0021188A">
      <w:pPr>
        <w:ind w:left="850" w:hanging="850"/>
        <w:jc w:val="both"/>
      </w:pPr>
      <w:r>
        <w:t xml:space="preserve">VISTO il decreto legislativo 18 aprile 2016, n. 50, ed in particolare il comma 2 dell'art. 32, il quale prevede che, </w:t>
      </w:r>
      <w:r>
        <w:t xml:space="preserve">prima dell'avvio delle procedure di affidamento dei contratti pubblici, le stazioni appaltanti, in conformità ai propri </w:t>
      </w:r>
      <w:proofErr w:type="gramStart"/>
      <w:r>
        <w:t>ordinamenti,  determinino</w:t>
      </w:r>
      <w:proofErr w:type="gramEnd"/>
      <w:r>
        <w:t xml:space="preserve"> di contrarre, individuando gli elementi essenziali del contratto e i criteri di selezione degli operatori econ</w:t>
      </w:r>
      <w:r>
        <w:t xml:space="preserve">omici e delle offerte; </w:t>
      </w:r>
    </w:p>
    <w:p w:rsidR="00140D0D" w:rsidRDefault="0021188A">
      <w:pPr>
        <w:ind w:left="850" w:hanging="850"/>
        <w:jc w:val="both"/>
      </w:pPr>
      <w:r>
        <w:lastRenderedPageBreak/>
        <w:t xml:space="preserve">VISTO il Regolamento interno di Istituto per le attività negoziali finalizzate all'acquisizione di beni e servizi approvato dal </w:t>
      </w:r>
      <w:proofErr w:type="spellStart"/>
      <w:r>
        <w:t>Cd.I</w:t>
      </w:r>
      <w:proofErr w:type="spellEnd"/>
      <w:r>
        <w:t xml:space="preserve">. con Delibera n° 33 del 28/11/2019; </w:t>
      </w:r>
    </w:p>
    <w:p w:rsidR="00140D0D" w:rsidRDefault="0021188A">
      <w:pPr>
        <w:ind w:left="850" w:hanging="850"/>
        <w:jc w:val="both"/>
      </w:pPr>
      <w:r>
        <w:t>VISTO il Programma Annuale 2020 ed accertata la relativa dispo</w:t>
      </w:r>
      <w:r>
        <w:t xml:space="preserve">nibilità di cassa. Per la capienza effettiva nel relativo capitolo di bilancio, si fa riferimento alla comunicazione del MIUR circa l’assegnazione delle risorse finanziarie (integrazione al PA 2020 - periodo settembre- dicembre 2020); </w:t>
      </w:r>
    </w:p>
    <w:p w:rsidR="00140D0D" w:rsidRDefault="0021188A">
      <w:pPr>
        <w:ind w:left="850" w:hanging="850"/>
        <w:jc w:val="both"/>
      </w:pPr>
      <w:r>
        <w:t>ACCERTATO che non es</w:t>
      </w:r>
      <w:r>
        <w:t xml:space="preserve">istono convenzioni </w:t>
      </w:r>
      <w:proofErr w:type="spellStart"/>
      <w:r>
        <w:t>Consip</w:t>
      </w:r>
      <w:proofErr w:type="spellEnd"/>
      <w:r>
        <w:t xml:space="preserve"> attive (art. </w:t>
      </w:r>
      <w:proofErr w:type="gramStart"/>
      <w:r>
        <w:t>1,c.</w:t>
      </w:r>
      <w:proofErr w:type="gramEnd"/>
      <w:r>
        <w:t xml:space="preserve"> 449 L. 296/2006); </w:t>
      </w:r>
    </w:p>
    <w:p w:rsidR="00140D0D" w:rsidRDefault="0021188A">
      <w:pPr>
        <w:ind w:left="850" w:hanging="850"/>
        <w:jc w:val="both"/>
      </w:pPr>
      <w:r>
        <w:t xml:space="preserve">VISTA la determina del Dirigente a contrarre per il conferimento dell’incarico di R.S.P.P. pubblicata all’albo digitale dell’Istituto Comprensivo “Beniamini Gigli” di Recanati (MC) </w:t>
      </w:r>
      <w:proofErr w:type="spellStart"/>
      <w:r>
        <w:t>prot</w:t>
      </w:r>
      <w:proofErr w:type="spellEnd"/>
      <w:r>
        <w:t>. n. 533</w:t>
      </w:r>
      <w:r>
        <w:t>4 del 08/10/2020;</w:t>
      </w:r>
    </w:p>
    <w:p w:rsidR="00140D0D" w:rsidRDefault="0021188A">
      <w:pPr>
        <w:ind w:left="850" w:hanging="850"/>
        <w:jc w:val="both"/>
      </w:pPr>
      <w:r>
        <w:t xml:space="preserve">VISTO il proprio avviso pubblico di reperimento di competenze esterne all’Istituto per il conferimento dell’incarico di R.S.P.P pubblicato all’albo dell’Istituto con </w:t>
      </w:r>
      <w:proofErr w:type="spellStart"/>
      <w:r>
        <w:t>prot</w:t>
      </w:r>
      <w:proofErr w:type="spellEnd"/>
      <w:r>
        <w:t>. 5340 del 08/10/2020</w:t>
      </w:r>
    </w:p>
    <w:p w:rsidR="00140D0D" w:rsidRDefault="00140D0D">
      <w:pPr>
        <w:jc w:val="center"/>
        <w:rPr>
          <w:b/>
        </w:rPr>
      </w:pPr>
    </w:p>
    <w:p w:rsidR="00140D0D" w:rsidRDefault="0021188A">
      <w:pPr>
        <w:jc w:val="center"/>
        <w:rPr>
          <w:b/>
        </w:rPr>
      </w:pPr>
      <w:r>
        <w:rPr>
          <w:b/>
        </w:rPr>
        <w:t>DISPONE</w:t>
      </w:r>
    </w:p>
    <w:p w:rsidR="00140D0D" w:rsidRDefault="00140D0D">
      <w:pPr>
        <w:jc w:val="center"/>
        <w:rPr>
          <w:b/>
        </w:rPr>
      </w:pPr>
    </w:p>
    <w:p w:rsidR="00140D0D" w:rsidRDefault="0021188A">
      <w:pPr>
        <w:jc w:val="both"/>
      </w:pPr>
      <w:r>
        <w:t>la nomina della Commissione per la v</w:t>
      </w:r>
      <w:r>
        <w:t xml:space="preserve">alutazione delle offerte e la conseguente stipula del contratto per la realizzazione delle prestazioni descritte nell’avviso </w:t>
      </w:r>
      <w:proofErr w:type="spellStart"/>
      <w:r>
        <w:t>prot</w:t>
      </w:r>
      <w:proofErr w:type="spellEnd"/>
      <w:r>
        <w:t>. n. 5340 del 08/10/2020 e pubblicato sul sito dell’istituzione scolastica:</w:t>
      </w:r>
    </w:p>
    <w:p w:rsidR="00140D0D" w:rsidRDefault="00140D0D">
      <w:pPr>
        <w:jc w:val="both"/>
      </w:pPr>
    </w:p>
    <w:p w:rsidR="00140D0D" w:rsidRDefault="0021188A">
      <w:pPr>
        <w:numPr>
          <w:ilvl w:val="0"/>
          <w:numId w:val="1"/>
        </w:numPr>
      </w:pPr>
      <w:proofErr w:type="spellStart"/>
      <w:proofErr w:type="gramStart"/>
      <w:r>
        <w:t>prof.Ermanno</w:t>
      </w:r>
      <w:proofErr w:type="spellEnd"/>
      <w:proofErr w:type="gramEnd"/>
      <w:r>
        <w:t xml:space="preserve"> </w:t>
      </w:r>
      <w:proofErr w:type="spellStart"/>
      <w:r>
        <w:t>Bracalente</w:t>
      </w:r>
      <w:proofErr w:type="spellEnd"/>
      <w:r>
        <w:t xml:space="preserve"> (Dirigente Scolastico) – Presidente;</w:t>
      </w:r>
    </w:p>
    <w:p w:rsidR="00140D0D" w:rsidRDefault="0021188A">
      <w:pPr>
        <w:numPr>
          <w:ilvl w:val="0"/>
          <w:numId w:val="1"/>
        </w:numPr>
        <w:jc w:val="both"/>
      </w:pPr>
      <w:r>
        <w:t>l’</w:t>
      </w:r>
      <w:proofErr w:type="spellStart"/>
      <w:r>
        <w:t>ins</w:t>
      </w:r>
      <w:proofErr w:type="spellEnd"/>
      <w:r>
        <w:t xml:space="preserve">. Catia Piccinini - Componente; </w:t>
      </w:r>
    </w:p>
    <w:p w:rsidR="00140D0D" w:rsidRDefault="002668F2">
      <w:pPr>
        <w:numPr>
          <w:ilvl w:val="0"/>
          <w:numId w:val="1"/>
        </w:numPr>
        <w:jc w:val="both"/>
      </w:pPr>
      <w:r>
        <w:t xml:space="preserve">Emanuela Guzzini (D.S.G.A) </w:t>
      </w:r>
      <w:r w:rsidR="0021188A">
        <w:t>- Com</w:t>
      </w:r>
      <w:bookmarkStart w:id="0" w:name="_GoBack"/>
      <w:bookmarkEnd w:id="0"/>
      <w:r w:rsidR="0021188A">
        <w:t>ponente.</w:t>
      </w:r>
    </w:p>
    <w:p w:rsidR="00140D0D" w:rsidRDefault="00140D0D">
      <w:pPr>
        <w:jc w:val="center"/>
        <w:rPr>
          <w:b/>
        </w:rPr>
      </w:pPr>
    </w:p>
    <w:p w:rsidR="00140D0D" w:rsidRDefault="00140D0D"/>
    <w:p w:rsidR="00140D0D" w:rsidRDefault="0021188A">
      <w:r>
        <w:t>Recanati, 23 ottobre 2020</w:t>
      </w:r>
    </w:p>
    <w:p w:rsidR="00140D0D" w:rsidRDefault="00140D0D"/>
    <w:p w:rsidR="00140D0D" w:rsidRDefault="0021188A">
      <w:r>
        <w:rPr>
          <w:noProof/>
        </w:rPr>
        <w:drawing>
          <wp:anchor distT="152400" distB="152400" distL="152400" distR="152400" simplePos="0" relativeHeight="251659264" behindDoc="0" locked="0" layoutInCell="1" hidden="0" allowOverlap="1">
            <wp:simplePos x="0" y="0"/>
            <wp:positionH relativeFrom="column">
              <wp:posOffset>3624450</wp:posOffset>
            </wp:positionH>
            <wp:positionV relativeFrom="paragraph">
              <wp:posOffset>390525</wp:posOffset>
            </wp:positionV>
            <wp:extent cx="2493069" cy="963231"/>
            <wp:effectExtent l="0" t="0" r="0" b="0"/>
            <wp:wrapSquare wrapText="bothSides" distT="152400" distB="152400" distL="152400" distR="1524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069" cy="963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140D0D">
      <w:footerReference w:type="default" r:id="rId9"/>
      <w:pgSz w:w="11900" w:h="16840"/>
      <w:pgMar w:top="1133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8A" w:rsidRDefault="0021188A">
      <w:r>
        <w:separator/>
      </w:r>
    </w:p>
  </w:endnote>
  <w:endnote w:type="continuationSeparator" w:id="0">
    <w:p w:rsidR="0021188A" w:rsidRDefault="0021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D0D" w:rsidRDefault="00140D0D"/>
  <w:p w:rsidR="00140D0D" w:rsidRDefault="00140D0D">
    <w:pPr>
      <w:jc w:val="center"/>
      <w:rPr>
        <w:i/>
        <w:sz w:val="16"/>
        <w:szCs w:val="16"/>
      </w:rPr>
    </w:pPr>
  </w:p>
  <w:p w:rsidR="00140D0D" w:rsidRDefault="0021188A">
    <w:pPr>
      <w:jc w:val="center"/>
      <w:rPr>
        <w:i/>
        <w:sz w:val="16"/>
        <w:szCs w:val="16"/>
      </w:rPr>
    </w:pPr>
    <w:r>
      <w:pict>
        <v:rect id="_x0000_i1025" style="width:0;height:1.5pt" o:hralign="center" o:hrstd="t" o:hr="t" fillcolor="#a0a0a0" stroked="f"/>
      </w:pict>
    </w:r>
  </w:p>
  <w:p w:rsidR="00140D0D" w:rsidRDefault="0021188A">
    <w:pPr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Pag.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>PAGE</w:instrText>
    </w:r>
    <w:r w:rsidR="002668F2">
      <w:rPr>
        <w:i/>
        <w:sz w:val="16"/>
        <w:szCs w:val="16"/>
      </w:rPr>
      <w:fldChar w:fldCharType="separate"/>
    </w:r>
    <w:r w:rsidR="002668F2">
      <w:rPr>
        <w:i/>
        <w:noProof/>
        <w:sz w:val="16"/>
        <w:szCs w:val="16"/>
      </w:rPr>
      <w:t>1</w:t>
    </w:r>
    <w:r>
      <w:rPr>
        <w:i/>
        <w:sz w:val="16"/>
        <w:szCs w:val="16"/>
      </w:rPr>
      <w:fldChar w:fldCharType="end"/>
    </w:r>
    <w:r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di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>NUMPAGES</w:instrText>
    </w:r>
    <w:r w:rsidR="002668F2">
      <w:rPr>
        <w:i/>
        <w:sz w:val="16"/>
        <w:szCs w:val="16"/>
      </w:rPr>
      <w:fldChar w:fldCharType="separate"/>
    </w:r>
    <w:r w:rsidR="002668F2">
      <w:rPr>
        <w:i/>
        <w:noProof/>
        <w:sz w:val="16"/>
        <w:szCs w:val="16"/>
      </w:rPr>
      <w:t>2</w:t>
    </w:r>
    <w:r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8A" w:rsidRDefault="0021188A">
      <w:r>
        <w:separator/>
      </w:r>
    </w:p>
  </w:footnote>
  <w:footnote w:type="continuationSeparator" w:id="0">
    <w:p w:rsidR="0021188A" w:rsidRDefault="00211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E687B"/>
    <w:multiLevelType w:val="multilevel"/>
    <w:tmpl w:val="ED80E0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0D"/>
    <w:rsid w:val="00140D0D"/>
    <w:rsid w:val="0021188A"/>
    <w:rsid w:val="0026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0058D"/>
  <w15:docId w15:val="{6C90E88B-AA9F-4FD8-9783-E80B4459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5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assistente2</cp:lastModifiedBy>
  <cp:revision>2</cp:revision>
  <dcterms:created xsi:type="dcterms:W3CDTF">2020-10-23T08:44:00Z</dcterms:created>
  <dcterms:modified xsi:type="dcterms:W3CDTF">2020-10-23T08:45:00Z</dcterms:modified>
</cp:coreProperties>
</file>