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0" w:firstLine="6.61417322834495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ind w:left="7080" w:firstLine="707.000000000000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Allegato A</w:t>
      </w:r>
      <w:r w:rsidDel="00000000" w:rsidR="00000000" w:rsidRPr="00000000">
        <w:rPr>
          <w:sz w:val="24"/>
          <w:szCs w:val="24"/>
          <w:rtl w:val="0"/>
        </w:rPr>
        <w:t xml:space="preserve"> - istanza di Partecipazione </w:t>
      </w:r>
      <w:r w:rsidDel="00000000" w:rsidR="00000000" w:rsidRPr="00000000">
        <w:rPr>
          <w:b w:val="1"/>
          <w:sz w:val="24"/>
          <w:szCs w:val="24"/>
          <w:rtl w:val="0"/>
        </w:rPr>
        <w:t xml:space="preserve">alla selezione per il percorso formativo denominato</w:t>
      </w:r>
    </w:p>
    <w:p w:rsidR="00000000" w:rsidDel="00000000" w:rsidP="00000000" w:rsidRDefault="00000000" w:rsidRPr="00000000" w14:paraId="00000004">
      <w:pPr>
        <w:tabs>
          <w:tab w:val="left" w:leader="none" w:pos="1733"/>
        </w:tabs>
        <w:ind w:right="284"/>
        <w:jc w:val="both"/>
        <w:rPr>
          <w:b w:val="1"/>
          <w:i w:val="1"/>
          <w:sz w:val="24"/>
          <w:szCs w:val="24"/>
        </w:rPr>
      </w:pPr>
      <w:bookmarkStart w:colFirst="0" w:colLast="0" w:name="_enz12h68qi4p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Programma Operativo Complementare (POC</w:t>
      </w:r>
      <w:r w:rsidDel="00000000" w:rsidR="00000000" w:rsidRPr="00000000">
        <w:rPr>
          <w:sz w:val="24"/>
          <w:szCs w:val="24"/>
          <w:rtl w:val="0"/>
        </w:rPr>
        <w:t xml:space="preserve">), </w:t>
      </w:r>
      <w:r w:rsidDel="00000000" w:rsidR="00000000" w:rsidRPr="00000000">
        <w:rPr>
          <w:b w:val="1"/>
          <w:sz w:val="24"/>
          <w:szCs w:val="24"/>
          <w:rtl w:val="0"/>
        </w:rPr>
        <w:t xml:space="preserve">ruolo di ESPERTO/TUTOR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6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7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8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  <w:t xml:space="preserve">in servizio presso 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Di partecipare alla selezione per l’attribuzione dell’incarico di ESPERTO/tutor </w:t>
      </w:r>
      <w:r w:rsidDel="00000000" w:rsidR="00000000" w:rsidRPr="00000000">
        <w:rPr>
          <w:b w:val="1"/>
          <w:rtl w:val="0"/>
        </w:rPr>
        <w:t xml:space="preserve">barrare la relativa casella attinente al modulo</w:t>
      </w:r>
      <w:r w:rsidDel="00000000" w:rsidR="00000000" w:rsidRPr="00000000">
        <w:rPr>
          <w:rtl w:val="0"/>
        </w:rPr>
        <w:t xml:space="preserve"> richiesto: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7455"/>
        <w:gridCol w:w="915"/>
        <w:gridCol w:w="750"/>
        <w:tblGridChange w:id="0">
          <w:tblGrid>
            <w:gridCol w:w="420"/>
            <w:gridCol w:w="7455"/>
            <w:gridCol w:w="915"/>
            <w:gridCol w:w="7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Tipologia Modulo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TUTOR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Esprimersi con l’Arte: orientamento attraverso linguaggi creativi - Edizione A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Esprimersi con l’Arte: orientamento attraverso linguaggi creativi - Edizione B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Esprimersi con l’Arte: orientamento attraverso linguaggi creativi - Edizione C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Esprimersi con l’Arte: orientamento attraverso linguaggi creativi - Edizione D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Patrimoni da raccontare: orientamento tra arte e letteratura - Edizione A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Patrimoni da raccontare: orientamento tra arte e letteratura - Edizione B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Diventare ambasciatori della scuola: orientare orientandosi - Edizione A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Diventare ambasciatori della scuola: orientare orientandosi - Edizione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Futuro Digitale: Scienza, Tecnologia e Innovazione - Edizione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Futuro Digitale: Scienza, Tecnologia e Innovazione - Edizione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Futuro Digitale: Scienza, Tecnologia e Innovazione - Edizione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Futuro Digitale: Scienza, Tecnologia e Innovazione - Edizione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Futuro Digitale: Scienza, Tecnologia e Innovazione - Edizione 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Futuro Digitale: Scienza, Tecnologia e Innovazione - Edizione 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Futuro Digitale: Scienza, Tecnologia e Innovazione - Edizione 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Parole del Futuro: Umanesimo, Comunicazione, Cultura Linguistica e Digitale - Edizione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Parole del Futuro: Umanesimo, Comunicazione, Cultura Linguistica e Digitale - Edizione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Parole del Futuro: Umanesimo, Comunicazione, Cultura Linguistica e Digitale - Edizione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Parole del Futuro: Umanesimo, Comunicazione, Cultura Linguistica e Digitale - Edizione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Parole del Futuro: Umanesimo, Comunicazione, Cultura Linguistica e Digitale - Edizione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spacing w:after="0" w:before="0" w:lineRule="auto"/>
        <w:ind w:left="425.19685039370086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docente che ricopre il ruolo di “docenti tutor per l’orientamento” con formazione specifica prevista dal Decreto n. 328 del 22 dicembre 2022 – Linee guida per l’orientamento, D.M. n. 63 del 5 aprile 2023 e la Nota prot. 958 del 5 aprile 2023.  </w:t>
      </w:r>
    </w:p>
    <w:p w:rsidR="00000000" w:rsidDel="00000000" w:rsidP="00000000" w:rsidRDefault="00000000" w:rsidRPr="00000000" w14:paraId="00000064">
      <w:pPr>
        <w:jc w:val="center"/>
        <w:rPr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b w:val="1"/>
          <w:i w:val="1"/>
          <w:sz w:val="18"/>
          <w:szCs w:val="18"/>
          <w:u w:val="single"/>
          <w:rtl w:val="0"/>
        </w:rPr>
        <w:t xml:space="preserve"> (N.B.: BARRARE LA CASELLA DEL RUOLO PER INDICARE LA SCELTA ED ESPRIMERE LA PREFERENZA PER OGNI MODULO SCELTO – IN CASO DI UN'UNICA SCELTA INDICARE “1” </w:t>
      </w:r>
    </w:p>
    <w:p w:rsidR="00000000" w:rsidDel="00000000" w:rsidP="00000000" w:rsidRDefault="00000000" w:rsidRPr="00000000" w14:paraId="00000065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 nel caso di dichiarazioni mendaci, </w:t>
      </w:r>
      <w:r w:rsidDel="00000000" w:rsidR="00000000" w:rsidRPr="00000000">
        <w:rPr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6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68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69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36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36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6E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6F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70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224" w:right="-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_____________________________________________</w:t>
      </w:r>
    </w:p>
    <w:p w:rsidR="00000000" w:rsidDel="00000000" w:rsidP="00000000" w:rsidRDefault="00000000" w:rsidRPr="00000000" w14:paraId="00000073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078">
      <w:pPr>
        <w:tabs>
          <w:tab w:val="left" w:leader="none" w:pos="480"/>
        </w:tabs>
        <w:spacing w:before="20" w:lineRule="auto"/>
        <w:ind w:right="261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7A">
      <w:pPr>
        <w:spacing w:after="20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7C">
      <w:pPr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SIF 2020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7D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7F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 e successivo GDPR679/2016, autorizza il Liceo Classico Statale “G.Leopardi” di Recanati al trattamento dei dati contenuti nella presente autocertificazione esclusivamente nell’ambito e per i</w:t>
      </w:r>
    </w:p>
    <w:p w:rsidR="00000000" w:rsidDel="00000000" w:rsidP="00000000" w:rsidRDefault="00000000" w:rsidRPr="00000000" w14:paraId="0000008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fini istituzionali della Pubblica Amministrazione</w:t>
      </w:r>
    </w:p>
    <w:p w:rsidR="00000000" w:rsidDel="00000000" w:rsidP="00000000" w:rsidRDefault="00000000" w:rsidRPr="00000000" w14:paraId="00000082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84">
      <w:pPr>
        <w:rPr>
          <w:b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ALLEGATO B</w:t>
      </w:r>
      <w:r w:rsidDel="00000000" w:rsidR="00000000" w:rsidRPr="00000000">
        <w:rPr>
          <w:b w:val="1"/>
          <w:sz w:val="24"/>
          <w:szCs w:val="24"/>
          <w:rtl w:val="0"/>
        </w:rPr>
        <w:t xml:space="preserve">: GRIGLIA DI VALUTAZIONE DEI TITOLI PER ESPERTO</w:t>
      </w:r>
    </w:p>
    <w:p w:rsidR="00000000" w:rsidDel="00000000" w:rsidP="00000000" w:rsidRDefault="00000000" w:rsidRPr="00000000" w14:paraId="0000008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Layout w:type="fixed"/>
        <w:tblLook w:val="0400"/>
      </w:tblPr>
      <w:tblGrid>
        <w:gridCol w:w="2741"/>
        <w:gridCol w:w="3611"/>
        <w:gridCol w:w="1078"/>
        <w:gridCol w:w="965"/>
        <w:gridCol w:w="1234"/>
        <w:tblGridChange w:id="0">
          <w:tblGrid>
            <w:gridCol w:w="2741"/>
            <w:gridCol w:w="3611"/>
            <w:gridCol w:w="1078"/>
            <w:gridCol w:w="965"/>
            <w:gridCol w:w="1234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Titolo di accesso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Diploma di scuola Secondaria di secondo grado. Per i corsi di lingua è necessario solo per la figura di docente esperto essere in possesso della laurea attinente alla lingua per cui si vuole aderire.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riferimento o pagina del curriculum allegato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auto-assegnato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8C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Titoli di studio (laurea magistrale, quadriennale, triennale) valutati anche in relazione al punteggio conseguito.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8D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10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&lt; 90/110 (1 punto)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91/110 a 100/110 (4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101/110 a 105/110 (6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106/110 a 110/110 (8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110 e lode (10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3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4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95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6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Altri titoli e specializzazioni (corsi post laurea, master, corsi di aggiornamento, certificazioni linguistiche o informatiche);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7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15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punto per ogni corso post laurea, master, corso di aggiornamento, certificazione linguistica o informatica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9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A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9B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C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Esperienze già maturate nel settore di attività di riferimento;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D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per ogni esperienza di almeno 30 ore di durata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F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A0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A1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2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Eventuali precedenti esperienze professionali presso Istituzioni Scolastiche;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3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per ogni esperienza di almeno 50 ore di durata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 punti per ogni esperienza di almeno 30 ore maturata nella presente 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A6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A7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A8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9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Qualità della metodologia che si intende adottare nello svolgimento dell’Incarico;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A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AB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AC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AD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E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Pubblicazioni e altri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F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5 titoli)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punto per ogni pubblicazione o ulteriore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B1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B2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B3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B4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B7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B8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 fine della candidatura: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Titolo di Studio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____________________________________ Voto _____ /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conseguito presso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il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Altri titoli e specializzazioni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(corsi post laurea, master, corsi di aggiornamento (con attestato rilasciato da Ente accreditato presso il Ministero dell’Istruzione), certificazioni linguistiche o informatiche)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1 punto per ogni titolo fino a un massimo di 15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center"/>
        <w:tblLayout w:type="fixed"/>
        <w:tblLook w:val="0400"/>
      </w:tblPr>
      <w:tblGrid>
        <w:gridCol w:w="525"/>
        <w:gridCol w:w="3330"/>
        <w:gridCol w:w="1155"/>
        <w:gridCol w:w="4515"/>
        <w:tblGridChange w:id="0">
          <w:tblGrid>
            <w:gridCol w:w="525"/>
            <w:gridCol w:w="3330"/>
            <w:gridCol w:w="1155"/>
            <w:gridCol w:w="451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ind w:left="-531" w:right="0" w:firstLine="53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2"/>
                <w:szCs w:val="12"/>
                <w:rtl w:val="0"/>
              </w:rPr>
              <w:t xml:space="preserve">CONSEGUIMENTO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Esperienze già maturate nel settore di attività di riferimento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5 punti per ogni esperienza di almeno 50 ore di durata fino a un massimo di 30 punti.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55.0" w:type="dxa"/>
        <w:jc w:val="center"/>
        <w:tblLayout w:type="fixed"/>
        <w:tblLook w:val="0400"/>
      </w:tblPr>
      <w:tblGrid>
        <w:gridCol w:w="510"/>
        <w:gridCol w:w="2955"/>
        <w:gridCol w:w="570"/>
        <w:gridCol w:w="1065"/>
        <w:gridCol w:w="1095"/>
        <w:gridCol w:w="3360"/>
        <w:tblGridChange w:id="0">
          <w:tblGrid>
            <w:gridCol w:w="510"/>
            <w:gridCol w:w="2955"/>
            <w:gridCol w:w="570"/>
            <w:gridCol w:w="1065"/>
            <w:gridCol w:w="1095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LUOGO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Eventuali precedenti esperienze professionali presso Istituzioni Scolastiche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5 punti per ogni esperienza di almeno 50 ore di durata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10 punti per ogni esperienza di almeno 30 ore maturata nella presente scuola fino a un massimo di 30 punti.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55.0" w:type="dxa"/>
        <w:jc w:val="center"/>
        <w:tblLayout w:type="fixed"/>
        <w:tblLook w:val="0400"/>
      </w:tblPr>
      <w:tblGrid>
        <w:gridCol w:w="510"/>
        <w:gridCol w:w="2955"/>
        <w:gridCol w:w="570"/>
        <w:gridCol w:w="1065"/>
        <w:gridCol w:w="1095"/>
        <w:gridCol w:w="3360"/>
        <w:tblGridChange w:id="0">
          <w:tblGrid>
            <w:gridCol w:w="510"/>
            <w:gridCol w:w="2955"/>
            <w:gridCol w:w="570"/>
            <w:gridCol w:w="1065"/>
            <w:gridCol w:w="1095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Qualità della metodologia che si intende adottare nello svolgimento dell’Incarico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Massimo 10 punti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91.0" w:type="dxa"/>
        <w:jc w:val="center"/>
        <w:tblLayout w:type="fixed"/>
        <w:tblLook w:val="0400"/>
      </w:tblPr>
      <w:tblGrid>
        <w:gridCol w:w="9591"/>
        <w:tblGridChange w:id="0">
          <w:tblGrid>
            <w:gridCol w:w="95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DESCRIZIONE SINTETICA DELLA METODOLOGIA CHE SI INTENDE ADOTTARE NELLO SVOLGIMENTO DELL’INCARICO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16B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Pubblicazioni e altri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1 punto per ogni pubblicazione o altro titolo fino a un massimo di 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85.0" w:type="dxa"/>
        <w:jc w:val="center"/>
        <w:tblLayout w:type="fixed"/>
        <w:tblLook w:val="0400"/>
      </w:tblPr>
      <w:tblGrid>
        <w:gridCol w:w="450"/>
        <w:gridCol w:w="3450"/>
        <w:gridCol w:w="1530"/>
        <w:gridCol w:w="4155"/>
        <w:tblGridChange w:id="0">
          <w:tblGrid>
            <w:gridCol w:w="450"/>
            <w:gridCol w:w="3450"/>
            <w:gridCol w:w="1530"/>
            <w:gridCol w:w="415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PUBBLICAZIONE/TITOLO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DATA </w:t>
            </w:r>
            <w:r w:rsidDel="00000000" w:rsidR="00000000" w:rsidRPr="00000000">
              <w:rPr>
                <w:b w:val="1"/>
                <w:color w:val="000000"/>
                <w:sz w:val="12"/>
                <w:szCs w:val="12"/>
                <w:rtl w:val="0"/>
              </w:rPr>
              <w:t xml:space="preserve">PUBBLICAZIONE O CONSEGUIMENTO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LUOGO DI PUBBLICAZIONE / 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1"/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Allego Curriculum Vitae</w:t>
      </w:r>
    </w:p>
    <w:p w:rsidR="00000000" w:rsidDel="00000000" w:rsidP="00000000" w:rsidRDefault="00000000" w:rsidRPr="00000000" w14:paraId="00000189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Luogo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leggibile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40" w:w="11910" w:orient="portrait"/>
      <w:pgMar w:bottom="1133" w:top="1133" w:left="1133" w:right="1133" w:header="360" w:footer="7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widowControl w:val="1"/>
      <w:jc w:val="right"/>
      <w:rPr>
        <w:rFonts w:ascii="Helvetica Neue" w:cs="Helvetica Neue" w:eastAsia="Helvetica Neue" w:hAnsi="Helvetica Neue"/>
        <w:i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0">
    <w:pPr>
      <w:widowControl w:val="1"/>
      <w:jc w:val="right"/>
      <w:rPr>
        <w:rFonts w:ascii="Helvetica Neue" w:cs="Helvetica Neue" w:eastAsia="Helvetica Neue" w:hAnsi="Helvetica Neue"/>
        <w:i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1">
    <w:pPr>
      <w:widowControl w:val="1"/>
      <w:jc w:val="right"/>
      <w:rPr>
        <w:rFonts w:ascii="Arial" w:cs="Arial" w:eastAsia="Arial" w:hAnsi="Arial"/>
        <w:color w:val="434343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widowControl w:val="1"/>
      <w:jc w:val="center"/>
      <w:rPr>
        <w:rFonts w:ascii="Helvetica Neue" w:cs="Helvetica Neue" w:eastAsia="Helvetica Neue" w:hAnsi="Helvetica Neue"/>
        <w:b w:val="1"/>
        <w:color w:val="434343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b w:val="1"/>
        <w:color w:val="434343"/>
        <w:sz w:val="20"/>
        <w:szCs w:val="20"/>
        <w:rtl w:val="0"/>
      </w:rPr>
      <w:t xml:space="preserve">Liceo Classico Statale “Giacomo Leopardi" di Recanati (MC)</w:t>
    </w:r>
  </w:p>
  <w:p w:rsidR="00000000" w:rsidDel="00000000" w:rsidP="00000000" w:rsidRDefault="00000000" w:rsidRPr="00000000" w14:paraId="00000193">
    <w:pPr>
      <w:widowControl w:val="1"/>
      <w:jc w:val="center"/>
      <w:rPr>
        <w:rFonts w:ascii="Helvetica Neue" w:cs="Helvetica Neue" w:eastAsia="Helvetica Neue" w:hAnsi="Helvetica Neue"/>
        <w:i w:val="1"/>
        <w:color w:val="434343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color w:val="434343"/>
        <w:sz w:val="18"/>
        <w:szCs w:val="18"/>
        <w:rtl w:val="0"/>
      </w:rPr>
      <w:t xml:space="preserve">Sede legale e segreteria: </w:t>
    </w: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  <w:rtl w:val="0"/>
      </w:rPr>
      <w:t xml:space="preserve">p.le “Beniamino Gigli” n°2 - 62019 Recanati (MC)  - </w:t>
    </w:r>
    <w:r w:rsidDel="00000000" w:rsidR="00000000" w:rsidRPr="00000000">
      <w:rPr>
        <w:rFonts w:ascii="Helvetica Neue" w:cs="Helvetica Neue" w:eastAsia="Helvetica Neue" w:hAnsi="Helvetica Neue"/>
        <w:color w:val="434343"/>
        <w:sz w:val="18"/>
        <w:szCs w:val="18"/>
        <w:rtl w:val="0"/>
      </w:rPr>
      <w:t xml:space="preserve">Tel. </w:t>
    </w: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  <w:rtl w:val="0"/>
      </w:rPr>
      <w:t xml:space="preserve">071 981049</w:t>
    </w:r>
  </w:p>
  <w:p w:rsidR="00000000" w:rsidDel="00000000" w:rsidP="00000000" w:rsidRDefault="00000000" w:rsidRPr="00000000" w14:paraId="00000194">
    <w:pPr>
      <w:widowControl w:val="1"/>
      <w:jc w:val="center"/>
      <w:rPr>
        <w:rFonts w:ascii="Helvetica Neue" w:cs="Helvetica Neue" w:eastAsia="Helvetica Neue" w:hAnsi="Helvetica Neue"/>
        <w:i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5">
    <w:pPr>
      <w:widowControl w:val="1"/>
      <w:jc w:val="center"/>
      <w:rPr>
        <w:rFonts w:ascii="Arial" w:cs="Arial" w:eastAsia="Arial" w:hAnsi="Arial"/>
      </w:rPr>
    </w:pP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  <w:rtl w:val="0"/>
      </w:rPr>
      <w:t xml:space="preserve">Pag </w:t>
    </w: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  <w:rtl w:val="0"/>
      </w:rPr>
      <w:t xml:space="preserve"> di </w:t>
    </w: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6">
    <w:pPr>
      <w:widowControl w:val="1"/>
      <w:tabs>
        <w:tab w:val="center" w:leader="none" w:pos="4819"/>
        <w:tab w:val="right" w:leader="none" w:pos="9638"/>
      </w:tabs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