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B16936">
        <w:rPr>
          <w:b/>
          <w:bCs/>
          <w:sz w:val="20"/>
          <w:szCs w:val="20"/>
        </w:rPr>
        <w:t>Z6020C73E4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 e affid</w:t>
      </w:r>
      <w:r w:rsidR="000E1E10">
        <w:rPr>
          <w:sz w:val="20"/>
          <w:szCs w:val="20"/>
        </w:rPr>
        <w:t xml:space="preserve">o per </w:t>
      </w:r>
      <w:r w:rsidR="00B16936">
        <w:rPr>
          <w:sz w:val="20"/>
          <w:szCs w:val="20"/>
        </w:rPr>
        <w:t>l’uscita didattica al Castello di Gropparello del 02/03/18 sc.pr.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371A1B">
        <w:rPr>
          <w:sz w:val="20"/>
          <w:szCs w:val="20"/>
        </w:rPr>
        <w:t xml:space="preserve">il </w:t>
      </w:r>
      <w:proofErr w:type="spellStart"/>
      <w:r w:rsidR="00371A1B">
        <w:rPr>
          <w:sz w:val="20"/>
          <w:szCs w:val="20"/>
        </w:rPr>
        <w:t>D.Lgs</w:t>
      </w:r>
      <w:proofErr w:type="spellEnd"/>
      <w:r w:rsidR="00371A1B">
        <w:rPr>
          <w:sz w:val="20"/>
          <w:szCs w:val="20"/>
        </w:rPr>
        <w:t xml:space="preserve">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371A1B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>e dal Consiglio di Istituto</w:t>
      </w:r>
      <w:r w:rsidR="00371A1B">
        <w:rPr>
          <w:sz w:val="20"/>
          <w:szCs w:val="20"/>
        </w:rPr>
        <w:t xml:space="preserve"> in data 14/11/2017;</w:t>
      </w:r>
      <w:r>
        <w:rPr>
          <w:sz w:val="20"/>
          <w:szCs w:val="20"/>
        </w:rPr>
        <w:t xml:space="preserve"> 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B16936">
        <w:rPr>
          <w:sz w:val="20"/>
          <w:szCs w:val="20"/>
        </w:rPr>
        <w:t>€ 1322,80,00 (</w:t>
      </w:r>
      <w:proofErr w:type="spellStart"/>
      <w:r w:rsidR="00B16936">
        <w:rPr>
          <w:sz w:val="20"/>
          <w:szCs w:val="20"/>
        </w:rPr>
        <w:t>milletrecentoventidue</w:t>
      </w:r>
      <w:proofErr w:type="spellEnd"/>
      <w:r w:rsidR="00B16936">
        <w:rPr>
          <w:sz w:val="20"/>
          <w:szCs w:val="20"/>
        </w:rPr>
        <w:t>/80</w:t>
      </w:r>
      <w:r w:rsidR="000E1E10">
        <w:rPr>
          <w:sz w:val="20"/>
          <w:szCs w:val="20"/>
        </w:rPr>
        <w:t>)</w:t>
      </w:r>
      <w:r w:rsidR="00B16936">
        <w:rPr>
          <w:sz w:val="20"/>
          <w:szCs w:val="20"/>
        </w:rPr>
        <w:t xml:space="preserve"> esente IVA</w:t>
      </w:r>
    </w:p>
    <w:p w:rsidR="00371A1B" w:rsidRPr="00AC0AC5" w:rsidRDefault="00371A1B" w:rsidP="00371A1B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CONSIDERATO</w:t>
      </w:r>
      <w:r w:rsidRPr="00AC0AC5">
        <w:rPr>
          <w:b/>
          <w:bCs/>
          <w:sz w:val="20"/>
          <w:szCs w:val="20"/>
        </w:rPr>
        <w:t xml:space="preserve"> </w:t>
      </w:r>
      <w:r w:rsidRPr="00AC0AC5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le spese per l’attuazione dei viaggi e delle uscite didattiche </w:t>
      </w:r>
      <w:r w:rsidRPr="00AC0AC5">
        <w:rPr>
          <w:sz w:val="20"/>
          <w:szCs w:val="20"/>
        </w:rPr>
        <w:t>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 xml:space="preserve">che non vi sono Convenzioni  CONSIP per i suddetti </w:t>
      </w:r>
      <w:r w:rsidR="00371A1B">
        <w:rPr>
          <w:sz w:val="20"/>
          <w:szCs w:val="20"/>
        </w:rPr>
        <w:t>servizi</w:t>
      </w:r>
      <w:r w:rsidR="0017786E">
        <w:rPr>
          <w:sz w:val="20"/>
          <w:szCs w:val="20"/>
        </w:rPr>
        <w:t>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  <w:r w:rsidR="00371A1B">
        <w:rPr>
          <w:sz w:val="20"/>
          <w:szCs w:val="20"/>
        </w:rPr>
        <w:t xml:space="preserve"> e 56/2017;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7212E3">
        <w:rPr>
          <w:sz w:val="20"/>
          <w:szCs w:val="20"/>
        </w:rPr>
        <w:t xml:space="preserve"> </w:t>
      </w:r>
      <w:r w:rsidR="00B16936">
        <w:rPr>
          <w:sz w:val="20"/>
          <w:szCs w:val="20"/>
        </w:rPr>
        <w:t xml:space="preserve">Castello di Gropparello l’attività </w:t>
      </w:r>
      <w:r w:rsidR="00A573AD">
        <w:rPr>
          <w:sz w:val="20"/>
          <w:szCs w:val="20"/>
        </w:rPr>
        <w:t>richiesta:</w:t>
      </w:r>
      <w:r w:rsidR="00B16936">
        <w:rPr>
          <w:sz w:val="20"/>
          <w:szCs w:val="20"/>
        </w:rPr>
        <w:t xml:space="preserve"> “Alla scoperta degli antichi romani” e visita al Castello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</w:t>
      </w:r>
      <w:r w:rsidR="00B16936">
        <w:rPr>
          <w:bCs/>
          <w:sz w:val="20"/>
          <w:szCs w:val="20"/>
        </w:rPr>
        <w:t>iva massima è quantificata in € 1322,80 (</w:t>
      </w:r>
      <w:proofErr w:type="spellStart"/>
      <w:r w:rsidR="00B16936">
        <w:rPr>
          <w:bCs/>
          <w:sz w:val="20"/>
          <w:szCs w:val="20"/>
        </w:rPr>
        <w:t>milletrecentoventidue</w:t>
      </w:r>
      <w:proofErr w:type="spellEnd"/>
      <w:r w:rsidR="00B16936">
        <w:rPr>
          <w:bCs/>
          <w:sz w:val="20"/>
          <w:szCs w:val="20"/>
        </w:rPr>
        <w:t>/80) esente IVA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7A4845">
        <w:rPr>
          <w:bCs/>
          <w:sz w:val="20"/>
          <w:szCs w:val="20"/>
        </w:rPr>
        <w:t xml:space="preserve"> del Programma Annuale </w:t>
      </w:r>
      <w:proofErr w:type="spellStart"/>
      <w:r w:rsidR="007A4845">
        <w:rPr>
          <w:bCs/>
          <w:sz w:val="20"/>
          <w:szCs w:val="20"/>
        </w:rPr>
        <w:t>e.f</w:t>
      </w:r>
      <w:proofErr w:type="spellEnd"/>
      <w:r w:rsidR="007A4845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0E1E10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1A1B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57988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4845"/>
    <w:rsid w:val="007A69A0"/>
    <w:rsid w:val="007A7DBE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16936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E5321"/>
    <w:rsid w:val="00F11C11"/>
    <w:rsid w:val="00F257E0"/>
    <w:rsid w:val="00F35DAD"/>
    <w:rsid w:val="00F564AB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2018-01-10T07:51:00Z</cp:lastPrinted>
  <dcterms:created xsi:type="dcterms:W3CDTF">2018-01-08T12:06:00Z</dcterms:created>
  <dcterms:modified xsi:type="dcterms:W3CDTF">2018-01-10T07:51:00Z</dcterms:modified>
</cp:coreProperties>
</file>