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05" w:rsidRDefault="00B4439F">
      <w:pPr>
        <w:spacing w:before="19" w:line="318" w:lineRule="exact"/>
        <w:textAlignment w:val="baseline"/>
        <w:rPr>
          <w:rFonts w:eastAsia="Times New Roman"/>
          <w:b/>
          <w:color w:val="000000"/>
          <w:spacing w:val="-2"/>
          <w:sz w:val="28"/>
          <w:lang w:val="it-IT"/>
        </w:rPr>
      </w:pPr>
      <w:r w:rsidRPr="00B4439F">
        <w:rPr>
          <w:noProof/>
          <w:lang w:val="it-IT" w:eastAsia="it-IT"/>
        </w:rPr>
        <w:pict>
          <v:shapetype id="_x0000_t202" coordsize="21600,21600" o:spt="202" path="m,l,21600r21600,l21600,xe">
            <v:stroke joinstyle="miter"/>
            <v:path gradientshapeok="t" o:connecttype="rect"/>
          </v:shapetype>
          <v:shape id="_x0000_s0" o:spid="_x0000_s1026" type="#_x0000_t202" style="position:absolute;margin-left:528.35pt;margin-top:792.8pt;width:14.45pt;height:13.8pt;z-index:-251658240;mso-wrap-distance-left:0;mso-wrap-distance-right:0;mso-position-horizontal-relative:page;mso-position-vertical-relative:page" filled="f" stroked="f">
            <v:textbox inset="0,0,0,0">
              <w:txbxContent>
                <w:p w:rsidR="00273705" w:rsidRDefault="00273705">
                  <w:pPr>
                    <w:spacing w:before="3" w:line="269" w:lineRule="exact"/>
                    <w:textAlignment w:val="baseline"/>
                    <w:rPr>
                      <w:rFonts w:eastAsia="Times New Roman"/>
                      <w:b/>
                      <w:color w:val="000000"/>
                      <w:sz w:val="24"/>
                      <w:lang w:val="it-IT"/>
                    </w:rPr>
                  </w:pPr>
                  <w:r>
                    <w:rPr>
                      <w:rFonts w:eastAsia="Times New Roman"/>
                      <w:b/>
                      <w:color w:val="000000"/>
                      <w:sz w:val="24"/>
                      <w:lang w:val="it-IT"/>
                    </w:rPr>
                    <w:t>1</w:t>
                  </w:r>
                </w:p>
              </w:txbxContent>
            </v:textbox>
            <w10:wrap type="square" anchorx="page" anchory="page"/>
          </v:shape>
        </w:pict>
      </w:r>
      <w:r w:rsidR="00273705">
        <w:rPr>
          <w:rFonts w:eastAsia="Times New Roman"/>
          <w:b/>
          <w:color w:val="000000"/>
          <w:spacing w:val="-2"/>
          <w:sz w:val="28"/>
          <w:lang w:val="it-IT"/>
        </w:rPr>
        <w:t>ALLEGATO 5</w:t>
      </w:r>
      <w:r w:rsidR="00273705">
        <w:rPr>
          <w:rFonts w:eastAsia="Times New Roman"/>
          <w:color w:val="000000"/>
          <w:spacing w:val="-2"/>
          <w:sz w:val="28"/>
          <w:lang w:val="it-IT"/>
        </w:rPr>
        <w:t>:</w:t>
      </w:r>
      <w:r w:rsidR="00480833">
        <w:rPr>
          <w:rFonts w:eastAsia="Times New Roman"/>
          <w:color w:val="000000"/>
          <w:spacing w:val="-2"/>
          <w:sz w:val="28"/>
          <w:lang w:val="it-IT"/>
        </w:rPr>
        <w:t xml:space="preserve"> </w:t>
      </w:r>
      <w:r w:rsidR="00273705">
        <w:rPr>
          <w:rFonts w:eastAsia="Times New Roman"/>
          <w:color w:val="000000"/>
          <w:spacing w:val="-2"/>
          <w:sz w:val="28"/>
          <w:lang w:val="it-IT"/>
        </w:rPr>
        <w:t xml:space="preserve"> Modello E — Tracciabilità dei flussi</w:t>
      </w:r>
    </w:p>
    <w:p w:rsidR="00273705" w:rsidRDefault="00273705">
      <w:pPr>
        <w:spacing w:line="252" w:lineRule="exact"/>
        <w:ind w:left="6336"/>
        <w:jc w:val="right"/>
        <w:textAlignment w:val="baseline"/>
        <w:rPr>
          <w:rFonts w:eastAsia="Times New Roman"/>
          <w:color w:val="000000"/>
          <w:lang w:val="it-IT"/>
        </w:rPr>
      </w:pPr>
      <w:r>
        <w:rPr>
          <w:rFonts w:eastAsia="Times New Roman"/>
          <w:color w:val="000000"/>
          <w:lang w:val="it-IT"/>
        </w:rPr>
        <w:t xml:space="preserve">AL DIRIGENTE SCOLASTICO </w:t>
      </w:r>
    </w:p>
    <w:p w:rsidR="00273705" w:rsidRDefault="00273705">
      <w:pPr>
        <w:spacing w:before="640" w:line="248" w:lineRule="exact"/>
        <w:textAlignment w:val="baseline"/>
        <w:rPr>
          <w:rFonts w:eastAsia="Times New Roman"/>
          <w:color w:val="000000"/>
          <w:lang w:val="it-IT"/>
        </w:rPr>
      </w:pPr>
      <w:r>
        <w:rPr>
          <w:rFonts w:eastAsia="Times New Roman"/>
          <w:color w:val="000000"/>
          <w:lang w:val="it-IT"/>
        </w:rPr>
        <w:t>Oggetto: comunicazione di attivazione di conto corrente dedicato ad appalti/commesse pubbliche ai</w:t>
      </w:r>
    </w:p>
    <w:p w:rsidR="00273705" w:rsidRDefault="00273705">
      <w:pPr>
        <w:spacing w:before="380" w:line="248" w:lineRule="exact"/>
        <w:textAlignment w:val="baseline"/>
        <w:rPr>
          <w:rFonts w:eastAsia="Times New Roman"/>
          <w:color w:val="000000"/>
          <w:lang w:val="it-IT"/>
        </w:rPr>
      </w:pPr>
      <w:r>
        <w:rPr>
          <w:rFonts w:eastAsia="Times New Roman"/>
          <w:color w:val="000000"/>
          <w:lang w:val="it-IT"/>
        </w:rPr>
        <w:t>sensi dell'art., comma 7 della Legge n. 136/2010.</w:t>
      </w:r>
    </w:p>
    <w:p w:rsidR="00273705" w:rsidRDefault="00273705">
      <w:pPr>
        <w:spacing w:before="386" w:line="248" w:lineRule="exact"/>
        <w:textAlignment w:val="baseline"/>
        <w:rPr>
          <w:rFonts w:eastAsia="Times New Roman"/>
          <w:color w:val="000000"/>
          <w:lang w:val="it-IT"/>
        </w:rPr>
      </w:pPr>
      <w:r>
        <w:rPr>
          <w:rFonts w:eastAsia="Times New Roman"/>
          <w:color w:val="000000"/>
          <w:lang w:val="it-IT"/>
        </w:rPr>
        <w:t>Al fine di poter assolvere agli obblighi sulla tracciabilità dei movimenti finanziari previsti dall'art. 3</w:t>
      </w:r>
    </w:p>
    <w:p w:rsidR="00273705" w:rsidRDefault="00273705">
      <w:pPr>
        <w:spacing w:before="381" w:line="248" w:lineRule="exact"/>
        <w:textAlignment w:val="baseline"/>
        <w:rPr>
          <w:rFonts w:eastAsia="Times New Roman"/>
          <w:color w:val="000000"/>
          <w:lang w:val="it-IT"/>
        </w:rPr>
      </w:pPr>
      <w:r>
        <w:rPr>
          <w:rFonts w:eastAsia="Times New Roman"/>
          <w:color w:val="000000"/>
          <w:lang w:val="it-IT"/>
        </w:rPr>
        <w:t>della Legge n. 136/2010 relativi ai pagamenti e disposizioni alle varie fasi di esecuzione dell'appalto</w:t>
      </w:r>
    </w:p>
    <w:p w:rsidR="00273705" w:rsidRDefault="00273705">
      <w:pPr>
        <w:spacing w:before="390" w:line="248" w:lineRule="exact"/>
        <w:textAlignment w:val="baseline"/>
        <w:rPr>
          <w:rFonts w:eastAsia="Times New Roman"/>
          <w:color w:val="000000"/>
          <w:lang w:val="it-IT"/>
        </w:rPr>
      </w:pPr>
      <w:r>
        <w:rPr>
          <w:rFonts w:eastAsia="Times New Roman"/>
          <w:color w:val="000000"/>
          <w:lang w:val="it-IT"/>
        </w:rPr>
        <w:t>si comunica, ai sensi del comma 7 dello stesso art. 3 della Legge 136/2010, l'attivazione del conto corrente</w:t>
      </w:r>
    </w:p>
    <w:p w:rsidR="00273705" w:rsidRDefault="00273705">
      <w:pPr>
        <w:spacing w:before="381" w:line="248" w:lineRule="exact"/>
        <w:textAlignment w:val="baseline"/>
        <w:rPr>
          <w:rFonts w:eastAsia="Times New Roman"/>
          <w:color w:val="000000"/>
          <w:lang w:val="it-IT"/>
        </w:rPr>
      </w:pPr>
      <w:r>
        <w:rPr>
          <w:rFonts w:eastAsia="Times New Roman"/>
          <w:color w:val="000000"/>
          <w:lang w:val="it-IT"/>
        </w:rPr>
        <w:t>dedicato alla gestione dei movimenti finanziari relativi all'appalto.</w:t>
      </w:r>
    </w:p>
    <w:p w:rsidR="00273705" w:rsidRDefault="00273705">
      <w:pPr>
        <w:spacing w:before="386" w:line="248" w:lineRule="exact"/>
        <w:textAlignment w:val="baseline"/>
        <w:rPr>
          <w:rFonts w:eastAsia="Times New Roman"/>
          <w:color w:val="000000"/>
          <w:lang w:val="it-IT"/>
        </w:rPr>
      </w:pPr>
      <w:r>
        <w:rPr>
          <w:rFonts w:eastAsia="Times New Roman"/>
          <w:color w:val="000000"/>
          <w:lang w:val="it-IT"/>
        </w:rPr>
        <w:t>I dati identificativi del conto corrente sono</w:t>
      </w:r>
    </w:p>
    <w:p w:rsidR="00273705" w:rsidRDefault="00273705">
      <w:pPr>
        <w:spacing w:before="385" w:line="248" w:lineRule="exact"/>
        <w:textAlignment w:val="baseline"/>
        <w:rPr>
          <w:rFonts w:eastAsia="Times New Roman"/>
          <w:color w:val="000000"/>
          <w:spacing w:val="12"/>
          <w:lang w:val="it-IT"/>
        </w:rPr>
      </w:pPr>
      <w:r>
        <w:rPr>
          <w:rFonts w:eastAsia="Times New Roman"/>
          <w:color w:val="000000"/>
          <w:spacing w:val="12"/>
          <w:lang w:val="it-IT"/>
        </w:rPr>
        <w:t xml:space="preserve">Banca (Denominazione completa) </w:t>
      </w:r>
      <w:proofErr w:type="spellStart"/>
      <w:r>
        <w:rPr>
          <w:rFonts w:eastAsia="Times New Roman"/>
          <w:color w:val="000000"/>
          <w:spacing w:val="12"/>
          <w:lang w:val="it-IT"/>
        </w:rPr>
        <w:t>………………</w:t>
      </w:r>
      <w:proofErr w:type="spellEnd"/>
      <w:r>
        <w:rPr>
          <w:rFonts w:eastAsia="Times New Roman"/>
          <w:color w:val="000000"/>
          <w:spacing w:val="12"/>
          <w:lang w:val="it-IT"/>
        </w:rPr>
        <w:t xml:space="preserve">...— Agenzia/Filiale </w:t>
      </w:r>
      <w:proofErr w:type="spellStart"/>
      <w:r>
        <w:rPr>
          <w:rFonts w:eastAsia="Times New Roman"/>
          <w:color w:val="000000"/>
          <w:spacing w:val="12"/>
          <w:lang w:val="it-IT"/>
        </w:rPr>
        <w:t>………………</w:t>
      </w:r>
      <w:proofErr w:type="spellEnd"/>
      <w:r>
        <w:rPr>
          <w:rFonts w:eastAsia="Times New Roman"/>
          <w:color w:val="000000"/>
          <w:spacing w:val="12"/>
          <w:lang w:val="it-IT"/>
        </w:rPr>
        <w:t>..</w:t>
      </w:r>
    </w:p>
    <w:p w:rsidR="00273705" w:rsidRDefault="00273705">
      <w:pPr>
        <w:spacing w:before="386" w:line="248" w:lineRule="exact"/>
        <w:textAlignment w:val="baseline"/>
        <w:rPr>
          <w:rFonts w:eastAsia="Times New Roman"/>
          <w:color w:val="000000"/>
          <w:spacing w:val="29"/>
          <w:lang w:val="it-IT"/>
        </w:rPr>
      </w:pPr>
      <w:r>
        <w:rPr>
          <w:rFonts w:eastAsia="Times New Roman"/>
          <w:color w:val="000000"/>
          <w:spacing w:val="29"/>
          <w:lang w:val="it-IT"/>
        </w:rPr>
        <w:t xml:space="preserve">Poste Italiane </w:t>
      </w:r>
      <w:proofErr w:type="spellStart"/>
      <w:r>
        <w:rPr>
          <w:rFonts w:eastAsia="Times New Roman"/>
          <w:color w:val="000000"/>
          <w:spacing w:val="29"/>
          <w:lang w:val="it-IT"/>
        </w:rPr>
        <w:t>S.p.A…………………………………………………</w:t>
      </w:r>
      <w:proofErr w:type="spellEnd"/>
      <w:r>
        <w:rPr>
          <w:rFonts w:eastAsia="Times New Roman"/>
          <w:color w:val="000000"/>
          <w:spacing w:val="29"/>
          <w:lang w:val="it-IT"/>
        </w:rPr>
        <w:t>..</w:t>
      </w:r>
    </w:p>
    <w:p w:rsidR="00273705" w:rsidRDefault="00273705">
      <w:pPr>
        <w:spacing w:before="381" w:after="577" w:line="248" w:lineRule="exact"/>
        <w:textAlignment w:val="baseline"/>
        <w:rPr>
          <w:rFonts w:eastAsia="Times New Roman"/>
          <w:color w:val="000000"/>
          <w:lang w:val="it-IT"/>
        </w:rPr>
      </w:pPr>
      <w:r>
        <w:rPr>
          <w:rFonts w:eastAsia="Times New Roman"/>
          <w:color w:val="000000"/>
          <w:lang w:val="it-IT"/>
        </w:rPr>
        <w:t>Codice IBAN: 27 caratteri alfanumerici</w:t>
      </w:r>
    </w:p>
    <w:p w:rsidR="00273705" w:rsidRDefault="00B4439F">
      <w:pPr>
        <w:spacing w:before="431" w:line="248" w:lineRule="exact"/>
        <w:textAlignment w:val="baseline"/>
        <w:rPr>
          <w:rFonts w:eastAsia="Times New Roman"/>
          <w:color w:val="000000"/>
          <w:lang w:val="it-IT"/>
        </w:rPr>
      </w:pPr>
      <w:r w:rsidRPr="00B4439F">
        <w:rPr>
          <w:noProof/>
          <w:lang w:val="it-IT" w:eastAsia="it-IT"/>
        </w:rPr>
        <w:pict>
          <v:line id="_x0000_s1027" style="position:absolute;z-index:251659264;mso-position-horizontal-relative:page;mso-position-vertical-relative:page" from="56.65pt,528.7pt" to="414.55pt,528.7pt" strokeweight=".7pt">
            <w10:wrap anchorx="page" anchory="page"/>
          </v:line>
        </w:pict>
      </w:r>
      <w:r w:rsidR="00273705">
        <w:rPr>
          <w:rFonts w:eastAsia="Times New Roman"/>
          <w:color w:val="000000"/>
          <w:lang w:val="it-IT"/>
        </w:rPr>
        <w:t>Intestatario del conto</w:t>
      </w:r>
    </w:p>
    <w:p w:rsidR="00273705" w:rsidRDefault="00273705">
      <w:pPr>
        <w:spacing w:line="631" w:lineRule="exact"/>
        <w:ind w:right="8352"/>
        <w:textAlignment w:val="baseline"/>
        <w:rPr>
          <w:rFonts w:eastAsia="Times New Roman"/>
          <w:color w:val="000000"/>
          <w:lang w:val="it-IT"/>
        </w:rPr>
      </w:pPr>
      <w:r>
        <w:rPr>
          <w:rFonts w:eastAsia="Times New Roman"/>
          <w:color w:val="000000"/>
          <w:lang w:val="it-IT"/>
        </w:rPr>
        <w:t>Codice fiscale Partita IVA</w:t>
      </w:r>
    </w:p>
    <w:p w:rsidR="00273705" w:rsidRDefault="00273705">
      <w:pPr>
        <w:tabs>
          <w:tab w:val="left" w:pos="7200"/>
        </w:tabs>
        <w:spacing w:before="386" w:line="248" w:lineRule="exact"/>
        <w:textAlignment w:val="baseline"/>
        <w:rPr>
          <w:rFonts w:eastAsia="Times New Roman"/>
          <w:color w:val="000000"/>
          <w:spacing w:val="2"/>
          <w:lang w:val="it-IT"/>
        </w:rPr>
      </w:pPr>
      <w:r>
        <w:rPr>
          <w:rFonts w:eastAsia="Times New Roman"/>
          <w:color w:val="000000"/>
          <w:spacing w:val="2"/>
          <w:lang w:val="it-IT"/>
        </w:rPr>
        <w:t>Luogo Data</w:t>
      </w:r>
      <w:r>
        <w:rPr>
          <w:rFonts w:eastAsia="Times New Roman"/>
          <w:color w:val="000000"/>
          <w:spacing w:val="2"/>
          <w:lang w:val="it-IT"/>
        </w:rPr>
        <w:tab/>
        <w:t>Firma</w:t>
      </w:r>
    </w:p>
    <w:p w:rsidR="00273705" w:rsidRPr="007D7A31" w:rsidRDefault="00273705" w:rsidP="00480833">
      <w:pPr>
        <w:spacing w:before="1641" w:line="206" w:lineRule="exact"/>
        <w:ind w:right="1"/>
        <w:textAlignment w:val="baseline"/>
        <w:rPr>
          <w:rFonts w:eastAsia="Times New Roman"/>
          <w:b/>
          <w:color w:val="000000"/>
          <w:sz w:val="18"/>
          <w:lang w:val="it-IT"/>
        </w:rPr>
      </w:pPr>
      <w:r w:rsidRPr="007D7A31">
        <w:rPr>
          <w:rFonts w:eastAsia="Times New Roman"/>
          <w:b/>
          <w:color w:val="000000"/>
          <w:sz w:val="18"/>
          <w:lang w:val="it-IT"/>
        </w:rPr>
        <w:t>N.B. L'Autorità di Vigilanza ha chiarito che nel caso in cui il fornitore abbia più contratti alla medesima stazione appaltante, questi possa comunicare una sola volta il conto dedicato in modo tale che tale comunicazione sia valida per i contratti in essere e per quelli successivi.</w:t>
      </w:r>
    </w:p>
    <w:sectPr w:rsidR="00273705" w:rsidRPr="007D7A31" w:rsidSect="00A95B6E">
      <w:pgSz w:w="11904" w:h="16838"/>
      <w:pgMar w:top="2560" w:right="1131" w:bottom="586" w:left="113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applyBreakingRules/>
    <w:useFELayout/>
  </w:compat>
  <w:rsids>
    <w:rsidRoot w:val="00A95B6E"/>
    <w:rsid w:val="000E2178"/>
    <w:rsid w:val="00273705"/>
    <w:rsid w:val="003F445E"/>
    <w:rsid w:val="00480685"/>
    <w:rsid w:val="00480833"/>
    <w:rsid w:val="0049492F"/>
    <w:rsid w:val="00733A7C"/>
    <w:rsid w:val="007D7A31"/>
    <w:rsid w:val="00812BF4"/>
    <w:rsid w:val="008E66C2"/>
    <w:rsid w:val="00A95B6E"/>
    <w:rsid w:val="00AF58DC"/>
    <w:rsid w:val="00B443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66C2"/>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anna.sechi</dc:creator>
  <cp:lastModifiedBy>DSGA</cp:lastModifiedBy>
  <cp:revision>2</cp:revision>
  <cp:lastPrinted>2018-03-01T10:11:00Z</cp:lastPrinted>
  <dcterms:created xsi:type="dcterms:W3CDTF">2018-09-18T10:15:00Z</dcterms:created>
  <dcterms:modified xsi:type="dcterms:W3CDTF">2018-09-18T10:15:00Z</dcterms:modified>
</cp:coreProperties>
</file>