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 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000000" w:rsidDel="00000000" w:rsidP="00000000" w:rsidRDefault="00000000" w:rsidRPr="00000000" w14:paraId="00000004">
            <w:pPr>
              <w:spacing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5">
            <w:pPr>
              <w:spacing w:after="240"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il Supporto al RUP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___________________________________________________________________ nato/a a __________________________________________________ il____________________ residente a_________________________________________________________ Provincia di ___________________ 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_________________________________________________________________n._________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CodiceFiscal_______________________________________________________ in qualità di (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8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___________del___________________ e, nello specifico, di: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se sì specificare a quali_______________________________________________________________________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il seguente titolo accademico o di studio________________________________________________________________________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ricoprire il ruolo di Dsga/Dsga Facente Funzioni presso l’Istituzione scolastica____________________________________________________________________.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</w:t>
    </w:r>
  </w:p>
  <w:p w:rsidR="00000000" w:rsidDel="00000000" w:rsidP="00000000" w:rsidRDefault="00000000" w:rsidRPr="00000000" w14:paraId="0000003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tyjcwt" w:id="5"/>
    <w:bookmarkEnd w:id="5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5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+77RRqXUDZ6Z6sEJnvonZZjJzw==">CgMxLjAyCGguZ2pkZ3hzMgloLjMwajB6bGwyCWguMWZvYjl0ZTIJaC4zem55c2g3MgloLjJldDkycDAyCGgudHlqY3d0OAByITF1bnZjRHhOMGhicjVnbElZUENrbGswdW9TV0M3LVU5Xw==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2024-11-04T15:00:00Z</dcterms:created>
</cp:coreProperties>
</file>