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32B0" w14:textId="77777777" w:rsidR="00E81450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heading=h.gjdgxs" w:colFirst="0" w:colLast="0"/>
      <w:bookmarkEnd w:id="0"/>
    </w:p>
    <w:p w14:paraId="74B02EB9" w14:textId="77777777" w:rsidR="00E81450" w:rsidRDefault="00E814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8A7A0" w14:textId="77777777" w:rsidR="003359E8" w:rsidRDefault="003359E8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28"/>
          <w:szCs w:val="28"/>
        </w:rPr>
      </w:pPr>
    </w:p>
    <w:p w14:paraId="7E87EB5D" w14:textId="77777777" w:rsidR="003359E8" w:rsidRDefault="003359E8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28"/>
          <w:szCs w:val="28"/>
        </w:rPr>
      </w:pPr>
    </w:p>
    <w:p w14:paraId="7ADFA3E4" w14:textId="77777777" w:rsidR="003359E8" w:rsidRDefault="003359E8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28"/>
          <w:szCs w:val="28"/>
        </w:rPr>
      </w:pPr>
    </w:p>
    <w:p w14:paraId="2CAEC82C" w14:textId="77777777" w:rsidR="003359E8" w:rsidRDefault="003359E8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28"/>
          <w:szCs w:val="28"/>
        </w:rPr>
      </w:pPr>
    </w:p>
    <w:p w14:paraId="26453A9C" w14:textId="77777777" w:rsidR="003359E8" w:rsidRDefault="003359E8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28"/>
          <w:szCs w:val="28"/>
        </w:rPr>
      </w:pPr>
    </w:p>
    <w:p w14:paraId="41BC812F" w14:textId="77777777" w:rsidR="003359E8" w:rsidRPr="003359E8" w:rsidRDefault="003359E8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36"/>
          <w:szCs w:val="36"/>
        </w:rPr>
      </w:pPr>
    </w:p>
    <w:p w14:paraId="149FDC24" w14:textId="77777777" w:rsidR="003359E8" w:rsidRDefault="00000000">
      <w:pPr>
        <w:spacing w:after="0" w:line="240" w:lineRule="auto"/>
        <w:ind w:left="350" w:right="279"/>
        <w:jc w:val="center"/>
        <w:rPr>
          <w:rFonts w:ascii="Times" w:eastAsia="Times" w:hAnsi="Times" w:cs="Times"/>
          <w:b/>
          <w:sz w:val="36"/>
          <w:szCs w:val="36"/>
        </w:rPr>
      </w:pPr>
      <w:r w:rsidRPr="003359E8">
        <w:rPr>
          <w:rFonts w:ascii="Times" w:eastAsia="Times" w:hAnsi="Times" w:cs="Times"/>
          <w:b/>
          <w:sz w:val="36"/>
          <w:szCs w:val="36"/>
        </w:rPr>
        <w:t xml:space="preserve">ALLEGATO B: GRIGLIA DI VALUTAZIONE </w:t>
      </w:r>
    </w:p>
    <w:p w14:paraId="07B8F4AF" w14:textId="53CD0933" w:rsidR="00E81450" w:rsidRPr="003359E8" w:rsidRDefault="00000000">
      <w:pPr>
        <w:spacing w:after="0" w:line="240" w:lineRule="auto"/>
        <w:ind w:left="350" w:right="279"/>
        <w:jc w:val="center"/>
        <w:rPr>
          <w:sz w:val="28"/>
          <w:szCs w:val="28"/>
        </w:rPr>
      </w:pPr>
      <w:r w:rsidRPr="003359E8">
        <w:rPr>
          <w:rFonts w:ascii="Times" w:eastAsia="Times" w:hAnsi="Times" w:cs="Times"/>
          <w:b/>
          <w:sz w:val="36"/>
          <w:szCs w:val="36"/>
        </w:rPr>
        <w:t xml:space="preserve">DEI TITOLI </w:t>
      </w:r>
      <w:bookmarkStart w:id="1" w:name="_heading=h.lr8vzbea0w98" w:colFirst="0" w:colLast="0"/>
      <w:bookmarkEnd w:id="1"/>
      <w:r w:rsidRPr="003359E8">
        <w:rPr>
          <w:rFonts w:ascii="Times" w:eastAsia="Times" w:hAnsi="Times" w:cs="Times"/>
          <w:b/>
          <w:sz w:val="36"/>
          <w:szCs w:val="36"/>
        </w:rPr>
        <w:t xml:space="preserve">PER ENTI GIURIDICI </w:t>
      </w:r>
      <w:r w:rsidRPr="003359E8">
        <w:rPr>
          <w:sz w:val="28"/>
          <w:szCs w:val="28"/>
        </w:rPr>
        <w:t> </w:t>
      </w:r>
    </w:p>
    <w:p w14:paraId="5F299B96" w14:textId="77777777" w:rsidR="003359E8" w:rsidRDefault="003359E8">
      <w:pPr>
        <w:spacing w:after="0" w:line="240" w:lineRule="auto"/>
        <w:ind w:left="350" w:right="279"/>
        <w:jc w:val="center"/>
        <w:rPr>
          <w:sz w:val="28"/>
          <w:szCs w:val="28"/>
        </w:rPr>
      </w:pPr>
      <w:bookmarkStart w:id="2" w:name="_heading=h.9aiwjgmp1mh1" w:colFirst="0" w:colLast="0"/>
      <w:bookmarkEnd w:id="2"/>
    </w:p>
    <w:p w14:paraId="5D8F96AB" w14:textId="7BE6C53C" w:rsidR="00E81450" w:rsidRPr="003359E8" w:rsidRDefault="003359E8">
      <w:pPr>
        <w:spacing w:after="0" w:line="240" w:lineRule="auto"/>
        <w:ind w:left="350" w:right="27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3359E8">
        <w:rPr>
          <w:b/>
          <w:bCs/>
          <w:sz w:val="44"/>
          <w:szCs w:val="44"/>
        </w:rPr>
        <w:t xml:space="preserve">Interventi di alfabetizzazione </w:t>
      </w:r>
    </w:p>
    <w:p w14:paraId="689407B1" w14:textId="77777777" w:rsidR="00E81450" w:rsidRPr="003359E8" w:rsidRDefault="00E81450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95B23E4" w14:textId="77777777" w:rsidR="003359E8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359E8">
        <w:rPr>
          <w:rFonts w:ascii="Times New Roman" w:eastAsia="Times New Roman" w:hAnsi="Times New Roman" w:cs="Times New Roman"/>
          <w:sz w:val="32"/>
          <w:szCs w:val="32"/>
        </w:rPr>
        <w:t xml:space="preserve">Criteri “soggetto giuridico”. </w:t>
      </w:r>
    </w:p>
    <w:p w14:paraId="11F80EE2" w14:textId="77B4ACEE" w:rsidR="00E81450" w:rsidRPr="003359E8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359E8">
        <w:rPr>
          <w:rFonts w:ascii="Times New Roman" w:eastAsia="Times New Roman" w:hAnsi="Times New Roman" w:cs="Times New Roman"/>
          <w:sz w:val="32"/>
          <w:szCs w:val="32"/>
        </w:rPr>
        <w:t xml:space="preserve">Criteri di valutazione del curriculum dell’ente/agenzia/ditta </w:t>
      </w:r>
    </w:p>
    <w:p w14:paraId="745FB80F" w14:textId="77777777" w:rsidR="00E81450" w:rsidRDefault="00E81450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B413160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6A4B3E4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4165C1B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6DC2E62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CFA2759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924FB21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6485B3D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3B41693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44DA9F1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480F2B1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89D3B78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2568884" w14:textId="77777777" w:rsid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9DDB51D" w14:textId="77777777" w:rsidR="003359E8" w:rsidRPr="003359E8" w:rsidRDefault="003359E8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sdt>
      <w:sdtPr>
        <w:tag w:val="goog_rdk_0"/>
        <w:id w:val="-1874607965"/>
        <w:lock w:val="contentLocked"/>
      </w:sdtPr>
      <w:sdtContent>
        <w:tbl>
          <w:tblPr>
            <w:tblStyle w:val="a"/>
            <w:tblW w:w="963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927"/>
            <w:gridCol w:w="1927"/>
            <w:gridCol w:w="1928"/>
            <w:gridCol w:w="1928"/>
            <w:gridCol w:w="1928"/>
          </w:tblGrid>
          <w:tr w:rsidR="00E81450" w14:paraId="10ADAB5C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250DFD" w14:textId="77777777" w:rsidR="00E81450" w:rsidRDefault="00000000">
                <w:pPr>
                  <w:spacing w:after="24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 xml:space="preserve">Griglia di valutazione dei soggetti giuridici </w:t>
                </w:r>
              </w:p>
              <w:p w14:paraId="0396642D" w14:textId="77777777" w:rsidR="00E81450" w:rsidRDefault="00E8145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8DCDD7" w14:textId="77777777" w:rsidR="00E81450" w:rsidRDefault="00000000">
                <w:pPr>
                  <w:spacing w:after="24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 xml:space="preserve">Punteggio 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1E937C" w14:textId="77777777" w:rsidR="00E81450" w:rsidRDefault="00000000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 xml:space="preserve">n.  </w:t>
                </w:r>
              </w:p>
              <w:p w14:paraId="120CE8D9" w14:textId="77777777" w:rsidR="00E81450" w:rsidRDefault="00000000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 xml:space="preserve">riferimento  </w:t>
                </w:r>
              </w:p>
              <w:p w14:paraId="144D766C" w14:textId="77777777" w:rsidR="00E81450" w:rsidRDefault="00000000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>nel curriculum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C4B970" w14:textId="77777777" w:rsidR="00E81450" w:rsidRDefault="00000000">
                <w:pPr>
                  <w:spacing w:after="0" w:line="276" w:lineRule="auto"/>
                  <w:ind w:left="160" w:right="100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>da compilare a cura dell’ente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0B0455" w14:textId="77777777" w:rsidR="00E81450" w:rsidRDefault="00000000">
                <w:pPr>
                  <w:spacing w:after="0" w:line="276" w:lineRule="auto"/>
                  <w:ind w:left="140" w:right="80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 xml:space="preserve">da compilare a cura del dirigente scolastico e/o della  </w:t>
                </w:r>
              </w:p>
              <w:p w14:paraId="09B21A75" w14:textId="77777777" w:rsidR="00E81450" w:rsidRDefault="00000000">
                <w:pPr>
                  <w:spacing w:after="0" w:line="276" w:lineRule="auto"/>
                  <w:ind w:left="160" w:right="100"/>
                  <w:jc w:val="center"/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>commissione</w:t>
                </w:r>
              </w:p>
            </w:tc>
          </w:tr>
          <w:tr w:rsidR="00E81450" w14:paraId="044E50D6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93AC61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1. Esperienza professionale/didattica nell’ambito dell’area tematica di riferimento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48FBC6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punti 1 per ogni esperienza (max 10)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EFC28F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07A370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16086E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4337C0CB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FD24C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2. Esperienza nell’ambito di percorsi formativi della scuola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37C10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punti 1 per ogni esperienza (max 10)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AB2C1B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C7EDCB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FA3108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576F8876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C1120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3. Esperienza nell’ambito di percorsi formativi della scuola del primo ciclo (aggiuntivi alla valutazione di cui al precedente punto 2) 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59C940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punti 1 per ogni esperienza (max 5)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8A60CF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B0C6C1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C5C6FB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5A1CD92F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D30BAE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4. Precedenti collaborazioni con l’Istituto Copernico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73F2DE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punti 1 per ogni esperienza (max 5) 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3914C7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DEDFF3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4235F5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6EB2D861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C4D08B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5. Esperienza progettuale (esperienza nell’ambito specifico del/i modulo/i formativo/i richiesti) (aggiuntivi alla valutazione di cui al precedente punto  1)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81309F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punti 1 per ogni esperienza (max 10) 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333294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284A68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BB4E2D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63B339A0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23FEBE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lastRenderedPageBreak/>
                  <w:t xml:space="preserve">6. Numero docenti madrelingua araba in possesso di certificazione 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F0A275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punti 5 per ogni docente (max 25) </w:t>
                </w:r>
              </w:p>
              <w:p w14:paraId="1B951768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AFAD66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9BF9E0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CDB55A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6DAEC992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699BF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7. Numero di scuole con cui si è collaborato per la realizzazione di progetti in lingua araba per giovani e adulti negli ultimi due anni scolastici 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352070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punti 2 per ogni scuola (max 10) </w:t>
                </w:r>
              </w:p>
              <w:p w14:paraId="3E2A1977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1FCD95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1EC7CA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E35133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620CB622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77E125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8. Fornitura gratuita dei materiali didattici necessari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053311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punti 5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84D8DC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8046EA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D546D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2E6E6E96" w14:textId="77777777">
            <w:trPr>
              <w:tblHeader/>
            </w:trPr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B41CB5" w14:textId="77777777" w:rsidR="00E81450" w:rsidRDefault="00000000">
                <w:pPr>
                  <w:spacing w:after="0" w:line="240" w:lineRule="auto"/>
                  <w:ind w:left="12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9. ESPERIENZE DI  </w:t>
                </w:r>
              </w:p>
              <w:p w14:paraId="44BE03E0" w14:textId="77777777" w:rsidR="00E81450" w:rsidRDefault="00000000">
                <w:pPr>
                  <w:spacing w:after="0" w:line="240" w:lineRule="auto"/>
                  <w:ind w:left="115" w:right="213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COLLABORAZIONE NEI PROGETTI  FINANZIATI DA FONDI  EUROPEI (documentate attraverso contratto)</w:t>
                </w: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A78416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punti 1 per progetto (max 5) </w:t>
                </w:r>
              </w:p>
              <w:p w14:paraId="5D83266B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65BC54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F693BE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8EC6D4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7C187B3A" w14:textId="77777777">
            <w:trPr>
              <w:tblHeader/>
            </w:trPr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95337A" w14:textId="77777777" w:rsidR="00E81450" w:rsidRDefault="00000000">
                <w:pPr>
                  <w:spacing w:after="0" w:line="240" w:lineRule="auto"/>
                  <w:ind w:left="115" w:right="218" w:firstLine="5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10. ESPERIENZE DI TUTOR/DOCENTE NEI PROGETTI FINANZIATI  DA FONDI EUROPEI (punteggio non cumulativo con il punto 9)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E4B7FF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punti 1 per progetto (max 5)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7381F6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4D896B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9D998D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37FBC681" w14:textId="77777777">
            <w:trPr>
              <w:tblHeader/>
            </w:trPr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3C6B70" w14:textId="77777777" w:rsidR="00E81450" w:rsidRDefault="00000000">
                <w:pPr>
                  <w:spacing w:after="0" w:line="240" w:lineRule="auto"/>
                  <w:ind w:left="12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lastRenderedPageBreak/>
                  <w:t>11. PARTECIPAZIONI A  </w:t>
                </w:r>
              </w:p>
              <w:p w14:paraId="72F27BD4" w14:textId="77777777" w:rsidR="00E81450" w:rsidRDefault="00000000">
                <w:pPr>
                  <w:spacing w:after="0" w:line="240" w:lineRule="auto"/>
                  <w:ind w:left="115" w:right="226" w:firstLine="4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GRUPPI DI LAVORO INERENTI ALLE TEMATICHE DEL PROGETTO  CON LA SCUOLA 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85738B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punti 1 per progetto (max 5)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AE7B55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BE2B92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9A42A7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71D4704F" w14:textId="77777777">
            <w:trPr>
              <w:tblHeader/>
            </w:trPr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FB016D" w14:textId="77777777" w:rsidR="00E81450" w:rsidRDefault="00000000">
                <w:pPr>
                  <w:spacing w:after="0" w:line="240" w:lineRule="auto"/>
                  <w:ind w:left="12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12. CONOSCENZE  </w:t>
                </w:r>
              </w:p>
              <w:p w14:paraId="4872A623" w14:textId="77777777" w:rsidR="00E81450" w:rsidRDefault="00000000">
                <w:pPr>
                  <w:spacing w:after="0" w:line="240" w:lineRule="auto"/>
                  <w:ind w:left="119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SPECIFICHE DELL' </w:t>
                </w:r>
              </w:p>
              <w:p w14:paraId="715C69FF" w14:textId="77777777" w:rsidR="00E81450" w:rsidRDefault="00000000">
                <w:pPr>
                  <w:spacing w:after="0" w:line="240" w:lineRule="auto"/>
                  <w:ind w:left="12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ARGOMENTO (documentate  attraverso esperienze lavorative  professionali di non meno di 50 ore)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5B6150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punti 5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B0EF57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DA95B5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ADE91A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81450" w14:paraId="799BE530" w14:textId="77777777">
            <w:trPr>
              <w:tblHeader/>
            </w:trPr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E57178" w14:textId="77777777" w:rsidR="00E81450" w:rsidRDefault="00000000">
                <w:pPr>
                  <w:spacing w:after="0" w:line="240" w:lineRule="auto"/>
                  <w:ind w:left="122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TOTALE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3F02A6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Totale massimo: 100 punti </w:t>
                </w: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559677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7A05E1" w14:textId="77777777" w:rsidR="00E81450" w:rsidRDefault="00E8145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4080D9" w14:textId="77777777" w:rsidR="00E81450" w:rsidRDefault="00000000">
                <w:pPr>
                  <w:spacing w:after="24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14:paraId="6CB452E7" w14:textId="77777777" w:rsidR="00E81450" w:rsidRDefault="00E8145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D5A7B" w14:textId="77777777" w:rsidR="00E81450" w:rsidRDefault="0000000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2E5168C" w14:textId="77777777" w:rsidR="00E81450" w:rsidRDefault="00E81450"/>
    <w:sectPr w:rsidR="00E81450">
      <w:pgSz w:w="11906" w:h="16838"/>
      <w:pgMar w:top="0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50"/>
    <w:rsid w:val="003359E8"/>
    <w:rsid w:val="004C0B74"/>
    <w:rsid w:val="00E8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6441"/>
  <w15:docId w15:val="{8E9D5380-7791-4E76-BD25-8689F1D3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IlMO6Xsk8luCjrNSblAbS4WLg==">CgMxLjAaHwoBMBIaChgICVIUChJ0YWJsZS52YWh5NjJ5MTVkaXoyCGguZ2pkZ3hzMg5oLmxyOHZ6YmVhMHc5ODIOaC45YWl3amdtcDFtaDE4AHIhMWZUczlkQmVsMEhQUjFfLXNEdnJoWjBUSEl5N0NOZnNG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Info1</dc:creator>
  <cp:lastModifiedBy>Aldo Domina</cp:lastModifiedBy>
  <cp:revision>3</cp:revision>
  <dcterms:created xsi:type="dcterms:W3CDTF">2024-11-06T11:42:00Z</dcterms:created>
  <dcterms:modified xsi:type="dcterms:W3CDTF">2025-10-09T13:07:00Z</dcterms:modified>
</cp:coreProperties>
</file>