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center" w:leader="none" w:pos="4819"/>
          <w:tab w:val="right" w:leader="none" w:pos="9638"/>
        </w:tabs>
        <w:spacing w:line="240" w:lineRule="auto"/>
        <w:rPr>
          <w:rFonts w:ascii="Verdana" w:cs="Verdana" w:eastAsia="Verdana" w:hAnsi="Verdana"/>
          <w:sz w:val="17.994857788085938"/>
          <w:szCs w:val="17.994857788085938"/>
        </w:rPr>
      </w:pPr>
      <w:r w:rsidDel="00000000" w:rsidR="00000000" w:rsidRPr="00000000">
        <w:rPr>
          <w:rFonts w:ascii="Times New Roman" w:cs="Times New Roman" w:eastAsia="Times New Roman" w:hAnsi="Times New Roman"/>
          <w:sz w:val="20"/>
          <w:szCs w:val="20"/>
        </w:rPr>
        <w:drawing>
          <wp:inline distB="0" distT="0" distL="0" distR="0">
            <wp:extent cx="5991355" cy="1066800"/>
            <wp:effectExtent b="0" l="0" r="0" t="0"/>
            <wp:docPr descr="Immagine che contiene testo&#10;&#10;Descrizione generata automaticamente" id="1" name="image1.jpg"/>
            <a:graphic>
              <a:graphicData uri="http://schemas.openxmlformats.org/drawingml/2006/picture">
                <pic:pic>
                  <pic:nvPicPr>
                    <pic:cNvPr descr="Immagine che contiene testo&#10;&#10;Descrizione generata automaticamente" id="0" name="image1.jpg"/>
                    <pic:cNvPicPr preferRelativeResize="0"/>
                  </pic:nvPicPr>
                  <pic:blipFill>
                    <a:blip r:embed="rId6"/>
                    <a:srcRect b="0" l="0" r="0" t="0"/>
                    <a:stretch>
                      <a:fillRect/>
                    </a:stretch>
                  </pic:blipFill>
                  <pic:spPr>
                    <a:xfrm>
                      <a:off x="0" y="0"/>
                      <a:ext cx="5991355" cy="1066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ISTITUTO COMPRENSIVO STATALE “P. THOUAR E L. GONZAGA”</w:t>
      </w:r>
    </w:p>
    <w:p w:rsidR="00000000" w:rsidDel="00000000" w:rsidP="00000000" w:rsidRDefault="00000000" w:rsidRPr="00000000" w14:paraId="00000003">
      <w:pP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Via Tabacchi 15/a, Milano - te 02 88440480 - c.f. 80128490150 - C.M. MIIC8CD00E </w:t>
      </w:r>
      <w:r w:rsidDel="00000000" w:rsidR="00000000" w:rsidRPr="00000000">
        <w:rPr>
          <w:rFonts w:ascii="Times New Roman" w:cs="Times New Roman" w:eastAsia="Times New Roman" w:hAnsi="Times New Roman"/>
          <w:sz w:val="16"/>
          <w:szCs w:val="16"/>
          <w:rtl w:val="0"/>
        </w:rPr>
        <w:t xml:space="preserve">Scuole aggregate:</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Primaria  “</w:t>
      </w:r>
      <w:r w:rsidDel="00000000" w:rsidR="00000000" w:rsidRPr="00000000">
        <w:rPr>
          <w:rFonts w:ascii="Times New Roman" w:cs="Times New Roman" w:eastAsia="Times New Roman" w:hAnsi="Times New Roman"/>
          <w:b w:val="1"/>
          <w:sz w:val="14"/>
          <w:szCs w:val="14"/>
          <w:rtl w:val="0"/>
        </w:rPr>
        <w:t xml:space="preserve">THOUAR - GONZAGA</w:t>
      </w:r>
      <w:r w:rsidDel="00000000" w:rsidR="00000000" w:rsidRPr="00000000">
        <w:rPr>
          <w:rFonts w:ascii="Times New Roman" w:cs="Times New Roman" w:eastAsia="Times New Roman" w:hAnsi="Times New Roman"/>
          <w:sz w:val="14"/>
          <w:szCs w:val="14"/>
          <w:rtl w:val="0"/>
        </w:rPr>
        <w:t xml:space="preserve">” - Via Brunacci 2/4 - Scuola Primaria “</w:t>
      </w:r>
      <w:r w:rsidDel="00000000" w:rsidR="00000000" w:rsidRPr="00000000">
        <w:rPr>
          <w:rFonts w:ascii="Times New Roman" w:cs="Times New Roman" w:eastAsia="Times New Roman" w:hAnsi="Times New Roman"/>
          <w:b w:val="1"/>
          <w:sz w:val="14"/>
          <w:szCs w:val="14"/>
          <w:rtl w:val="0"/>
        </w:rPr>
        <w:t xml:space="preserve">G. PIOLTI DE’ BIANCHI - G. STAMPA</w:t>
      </w:r>
      <w:r w:rsidDel="00000000" w:rsidR="00000000" w:rsidRPr="00000000">
        <w:rPr>
          <w:rFonts w:ascii="Times New Roman" w:cs="Times New Roman" w:eastAsia="Times New Roman" w:hAnsi="Times New Roman"/>
          <w:sz w:val="14"/>
          <w:szCs w:val="14"/>
          <w:rtl w:val="0"/>
        </w:rPr>
        <w:t xml:space="preserve">” - Via Gentilino 10/14</w:t>
      </w:r>
    </w:p>
    <w:p w:rsidR="00000000" w:rsidDel="00000000" w:rsidP="00000000" w:rsidRDefault="00000000" w:rsidRPr="00000000" w14:paraId="00000005">
      <w:pP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Scuola Secondaria I grado “</w:t>
      </w:r>
      <w:r w:rsidDel="00000000" w:rsidR="00000000" w:rsidRPr="00000000">
        <w:rPr>
          <w:rFonts w:ascii="Times New Roman" w:cs="Times New Roman" w:eastAsia="Times New Roman" w:hAnsi="Times New Roman"/>
          <w:b w:val="1"/>
          <w:sz w:val="14"/>
          <w:szCs w:val="14"/>
          <w:rtl w:val="0"/>
        </w:rPr>
        <w:t xml:space="preserve">O. TABACCHI</w:t>
      </w:r>
      <w:r w:rsidDel="00000000" w:rsidR="00000000" w:rsidRPr="00000000">
        <w:rPr>
          <w:rFonts w:ascii="Times New Roman" w:cs="Times New Roman" w:eastAsia="Times New Roman" w:hAnsi="Times New Roman"/>
          <w:sz w:val="14"/>
          <w:szCs w:val="14"/>
          <w:rtl w:val="0"/>
        </w:rPr>
        <w:t xml:space="preserve">” - Via Tabacchi 15/a</w:t>
      </w:r>
    </w:p>
    <w:p w:rsidR="00000000" w:rsidDel="00000000" w:rsidP="00000000" w:rsidRDefault="00000000" w:rsidRPr="00000000" w14:paraId="00000006">
      <w:pPr>
        <w:spacing w:line="240" w:lineRule="auto"/>
        <w:jc w:val="center"/>
        <w:rPr>
          <w:rFonts w:ascii="Calibri" w:cs="Calibri" w:eastAsia="Calibri" w:hAnsi="Calibri"/>
          <w:b w:val="1"/>
          <w:i w:val="1"/>
          <w:sz w:val="24"/>
          <w:szCs w:val="24"/>
        </w:rPr>
      </w:pPr>
      <w:r w:rsidDel="00000000" w:rsidR="00000000" w:rsidRPr="00000000">
        <w:rPr>
          <w:rFonts w:ascii="Times New Roman" w:cs="Times New Roman" w:eastAsia="Times New Roman" w:hAnsi="Times New Roman"/>
          <w:sz w:val="14"/>
          <w:szCs w:val="14"/>
          <w:rtl w:val="0"/>
        </w:rPr>
        <w:t xml:space="preserve">Scuola Primaria e Secondaria I grado a ordinamento musicale “</w:t>
      </w:r>
      <w:r w:rsidDel="00000000" w:rsidR="00000000" w:rsidRPr="00000000">
        <w:rPr>
          <w:rFonts w:ascii="Times New Roman" w:cs="Times New Roman" w:eastAsia="Times New Roman" w:hAnsi="Times New Roman"/>
          <w:b w:val="1"/>
          <w:sz w:val="14"/>
          <w:szCs w:val="14"/>
          <w:rtl w:val="0"/>
        </w:rPr>
        <w:t xml:space="preserve">F. GAFFURIO</w:t>
      </w:r>
      <w:r w:rsidDel="00000000" w:rsidR="00000000" w:rsidRPr="00000000">
        <w:rPr>
          <w:rFonts w:ascii="Times New Roman" w:cs="Times New Roman" w:eastAsia="Times New Roman" w:hAnsi="Times New Roman"/>
          <w:sz w:val="14"/>
          <w:szCs w:val="14"/>
          <w:rtl w:val="0"/>
        </w:rPr>
        <w:t xml:space="preserve">” - Via Corsico, 6</w:t>
      </w:r>
      <w:r w:rsidDel="00000000" w:rsidR="00000000" w:rsidRPr="00000000">
        <w:rPr>
          <w:rtl w:val="0"/>
        </w:rPr>
      </w:r>
    </w:p>
    <w:p w:rsidR="00000000" w:rsidDel="00000000" w:rsidP="00000000" w:rsidRDefault="00000000" w:rsidRPr="00000000" w14:paraId="00000007">
      <w:pPr>
        <w:widowControl w:val="0"/>
        <w:tabs>
          <w:tab w:val="left" w:leader="none" w:pos="1733"/>
        </w:tabs>
        <w:spacing w:line="240" w:lineRule="auto"/>
        <w:ind w:right="284"/>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08">
      <w:pPr>
        <w:widowControl w:val="0"/>
        <w:tabs>
          <w:tab w:val="left" w:leader="none" w:pos="1733"/>
        </w:tabs>
        <w:spacing w:line="240" w:lineRule="auto"/>
        <w:ind w:right="284"/>
        <w:rPr>
          <w:rFonts w:ascii="Calibri" w:cs="Calibri" w:eastAsia="Calibri" w:hAnsi="Calibri"/>
          <w:b w:val="1"/>
          <w:i w:val="1"/>
        </w:rPr>
      </w:pPr>
      <w:r w:rsidDel="00000000" w:rsidR="00000000" w:rsidRPr="00000000">
        <w:rPr>
          <w:rFonts w:ascii="Calibri" w:cs="Calibri" w:eastAsia="Calibri" w:hAnsi="Calibri"/>
          <w:b w:val="1"/>
          <w:i w:val="1"/>
          <w:rtl w:val="0"/>
        </w:rPr>
        <w:t xml:space="preserve">OGGETTO: DICHIARAZIONE DI INSUSSISTENZA CAUSE OSTATIVE PER IL RUOLO DI ESPERTO </w:t>
      </w:r>
    </w:p>
    <w:p w:rsidR="00000000" w:rsidDel="00000000" w:rsidP="00000000" w:rsidRDefault="00000000" w:rsidRPr="00000000" w14:paraId="00000009">
      <w:pPr>
        <w:widowControl w:val="0"/>
        <w:tabs>
          <w:tab w:val="left" w:leader="none" w:pos="1733"/>
        </w:tabs>
        <w:spacing w:line="240" w:lineRule="auto"/>
        <w:ind w:right="284"/>
        <w:rPr>
          <w:rFonts w:ascii="Calibri" w:cs="Calibri" w:eastAsia="Calibri" w:hAnsi="Calibri"/>
          <w:i w:val="1"/>
        </w:rPr>
      </w:pPr>
      <w:r w:rsidDel="00000000" w:rsidR="00000000" w:rsidRPr="00000000">
        <w:rPr>
          <w:rtl w:val="0"/>
        </w:rPr>
      </w:r>
    </w:p>
    <w:p w:rsidR="00000000" w:rsidDel="00000000" w:rsidP="00000000" w:rsidRDefault="00000000" w:rsidRPr="00000000" w14:paraId="0000000A">
      <w:pPr>
        <w:keepNext w:val="1"/>
        <w:keepLines w:val="1"/>
        <w:widowControl w:val="0"/>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Il sottoscritto __________________________________</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C">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Nato a _______________ il______________ residente a_____________ Provincia di _________</w:t>
      </w:r>
    </w:p>
    <w:p w:rsidR="00000000" w:rsidDel="00000000" w:rsidP="00000000" w:rsidRDefault="00000000" w:rsidRPr="00000000" w14:paraId="0000000E">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Via________________________________________________ Codice Fiscale __________________ </w:t>
      </w:r>
    </w:p>
    <w:p w:rsidR="00000000" w:rsidDel="00000000" w:rsidP="00000000" w:rsidRDefault="00000000" w:rsidRPr="00000000" w14:paraId="00000010">
      <w:pPr>
        <w:keepNext w:val="1"/>
        <w:keepLines w:val="1"/>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keepNext w:val="1"/>
        <w:keepLines w:val="1"/>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Partecipante alla selezione in qualità di ______________________________ nel progetto di cui in oggetto</w:t>
      </w:r>
    </w:p>
    <w:p w:rsidR="00000000" w:rsidDel="00000000" w:rsidP="00000000" w:rsidRDefault="00000000" w:rsidRPr="00000000" w14:paraId="00000012">
      <w:pPr>
        <w:keepNext w:val="1"/>
        <w:keepLines w:val="1"/>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20" w:before="120"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DICHIARA</w:t>
      </w:r>
    </w:p>
    <w:p w:rsidR="00000000" w:rsidDel="00000000" w:rsidP="00000000" w:rsidRDefault="00000000" w:rsidRPr="00000000" w14:paraId="00000014">
      <w:pPr>
        <w:spacing w:after="120" w:before="120"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spacing w:after="120" w:before="120"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ai sensi dell’art. 75 del d.P.R. n. 445 del 28 dicembre 2000 consapevole degli artt. 46 e 47 del d.P.R. n. 445 del 28 dicembre 2000:</w:t>
      </w:r>
    </w:p>
    <w:p w:rsidR="00000000" w:rsidDel="00000000" w:rsidP="00000000" w:rsidRDefault="00000000" w:rsidRPr="00000000" w14:paraId="00000016">
      <w:pPr>
        <w:spacing w:after="120" w:before="120" w:line="24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numPr>
          <w:ilvl w:val="0"/>
          <w:numId w:val="2"/>
        </w:numPr>
        <w:spacing w:before="12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non trovarsi in situazione di incompatibilità, ai sensi di quanto previsto dal d.lgs. n. 39/2013 e dall’art. 53, del d.lgs. n. 165/2001; </w:t>
      </w:r>
    </w:p>
    <w:p w:rsidR="00000000" w:rsidDel="00000000" w:rsidP="00000000" w:rsidRDefault="00000000" w:rsidRPr="00000000" w14:paraId="00000018">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non avere, direttamente o indirettamente, un interesse finanziario, economico o altro interesse personale nel procedimento in esame ai sensi e per gli effetti di quanto  </w:t>
      </w:r>
    </w:p>
    <w:p w:rsidR="00000000" w:rsidDel="00000000" w:rsidP="00000000" w:rsidRDefault="00000000" w:rsidRPr="00000000" w14:paraId="0000001A">
      <w:pPr>
        <w:numPr>
          <w:ilvl w:val="0"/>
          <w:numId w:val="1"/>
        </w:numPr>
        <w:spacing w:line="240" w:lineRule="auto"/>
        <w:ind w:left="1068" w:hanging="360"/>
        <w:jc w:val="both"/>
        <w:rPr/>
      </w:pPr>
      <w:r w:rsidDel="00000000" w:rsidR="00000000" w:rsidRPr="00000000">
        <w:rPr>
          <w:rFonts w:ascii="Calibri" w:cs="Calibri" w:eastAsia="Calibri" w:hAnsi="Calibri"/>
          <w:rtl w:val="0"/>
        </w:rPr>
        <w:t xml:space="preserve">non coinvolge interessi propri;</w:t>
      </w:r>
    </w:p>
    <w:p w:rsidR="00000000" w:rsidDel="00000000" w:rsidP="00000000" w:rsidRDefault="00000000" w:rsidRPr="00000000" w14:paraId="0000001B">
      <w:pPr>
        <w:numPr>
          <w:ilvl w:val="0"/>
          <w:numId w:val="1"/>
        </w:numPr>
        <w:spacing w:line="240" w:lineRule="auto"/>
        <w:ind w:left="1068" w:hanging="360"/>
        <w:jc w:val="both"/>
        <w:rPr/>
      </w:pPr>
      <w:r w:rsidDel="00000000" w:rsidR="00000000" w:rsidRPr="00000000">
        <w:rPr>
          <w:rFonts w:ascii="Calibri" w:cs="Calibri" w:eastAsia="Calibri" w:hAnsi="Calibri"/>
          <w:rtl w:val="0"/>
        </w:rPr>
        <w:t xml:space="preserve">non coinvolge interessi di parenti, affini entro il secondo grado, del coniuge o di conviventi, oppure di persone con le quali abbia rapporti di frequentazione abituale;</w:t>
      </w:r>
    </w:p>
    <w:p w:rsidR="00000000" w:rsidDel="00000000" w:rsidP="00000000" w:rsidRDefault="00000000" w:rsidRPr="00000000" w14:paraId="0000001C">
      <w:pPr>
        <w:numPr>
          <w:ilvl w:val="0"/>
          <w:numId w:val="1"/>
        </w:numPr>
        <w:spacing w:line="240" w:lineRule="auto"/>
        <w:ind w:left="1068" w:hanging="360"/>
        <w:jc w:val="both"/>
        <w:rPr/>
      </w:pPr>
      <w:r w:rsidDel="00000000" w:rsidR="00000000" w:rsidRPr="00000000">
        <w:rPr>
          <w:rFonts w:ascii="Calibri" w:cs="Calibri" w:eastAsia="Calibri" w:hAnsi="Calibri"/>
          <w:rtl w:val="0"/>
        </w:rPr>
        <w:t xml:space="preserve">non coinvolge interessi di soggetti od organizzazioni con cui egli o il coniuge abbia causa pendente o grave inimicizia o rapporti di credito o debito significativi;</w:t>
      </w:r>
    </w:p>
    <w:p w:rsidR="00000000" w:rsidDel="00000000" w:rsidP="00000000" w:rsidRDefault="00000000" w:rsidRPr="00000000" w14:paraId="0000001D">
      <w:pPr>
        <w:numPr>
          <w:ilvl w:val="0"/>
          <w:numId w:val="1"/>
        </w:numPr>
        <w:spacing w:line="240" w:lineRule="auto"/>
        <w:ind w:left="1068" w:hanging="360"/>
        <w:jc w:val="both"/>
        <w:rPr/>
      </w:pPr>
      <w:r w:rsidDel="00000000" w:rsidR="00000000" w:rsidRPr="00000000">
        <w:rPr>
          <w:rFonts w:ascii="Calibri" w:cs="Calibri" w:eastAsia="Calibri" w:hAnsi="Calibri"/>
          <w:rtl w:val="0"/>
        </w:rPr>
        <w:t xml:space="preserve">non coinvolge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E">
      <w:pPr>
        <w:spacing w:line="240" w:lineRule="auto"/>
        <w:ind w:left="1068"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 non sussistono diverse ragioni di opportunità che si frappongano al conferimento dell’incarico in questione;</w:t>
      </w:r>
    </w:p>
    <w:p w:rsidR="00000000" w:rsidDel="00000000" w:rsidP="00000000" w:rsidRDefault="00000000" w:rsidRPr="00000000" w14:paraId="00000020">
      <w:pPr>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 comunicare tempestivamente all’Istituzione scolastica eventuali variazioni che dovessero intervenire nel corso dello svolgimento dell’incarico;</w:t>
      </w:r>
    </w:p>
    <w:p w:rsidR="00000000" w:rsidDel="00000000" w:rsidP="00000000" w:rsidRDefault="00000000" w:rsidRPr="00000000" w14:paraId="00000024">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6">
      <w:pPr>
        <w:spacing w:line="240" w:lineRule="auto"/>
        <w:ind w:left="708"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2D">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 xml:space="preserve">                                                                                                                               </w:t>
        <w:tab/>
        <w:t xml:space="preserve">        Firmato</w:t>
      </w:r>
    </w:p>
    <w:p w:rsidR="00000000" w:rsidDel="00000000" w:rsidP="00000000" w:rsidRDefault="00000000" w:rsidRPr="00000000" w14:paraId="0000002E">
      <w:pPr>
        <w:tabs>
          <w:tab w:val="left" w:leader="none" w:pos="6585"/>
        </w:tabs>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tabs>
          <w:tab w:val="left" w:leader="none" w:pos="6585"/>
        </w:tabs>
        <w:spacing w:line="240" w:lineRule="auto"/>
        <w:rPr>
          <w:rFonts w:ascii="Calibri" w:cs="Calibri" w:eastAsia="Calibri" w:hAnsi="Calibri"/>
        </w:rPr>
      </w:pPr>
      <w:r w:rsidDel="00000000" w:rsidR="00000000" w:rsidRPr="00000000">
        <w:rPr>
          <w:rFonts w:ascii="Calibri" w:cs="Calibri" w:eastAsia="Calibri" w:hAnsi="Calibri"/>
          <w:rtl w:val="0"/>
        </w:rPr>
        <w:tab/>
        <w:t xml:space="preserve">__________________</w:t>
      </w:r>
    </w:p>
    <w:p w:rsidR="00000000" w:rsidDel="00000000" w:rsidP="00000000" w:rsidRDefault="00000000" w:rsidRPr="00000000" w14:paraId="000000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sectPr>
      <w:pgSz w:h="16838" w:w="11906" w:orient="portrait"/>
      <w:pgMar w:bottom="1133.8582677165355" w:top="566.9291338582677"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Calibri" w:cs="Calibri" w:eastAsia="Calibri" w:hAnsi="Calibri"/>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