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429AF" w14:textId="77777777" w:rsidR="0064675F" w:rsidRDefault="00B45F11">
      <w:pPr>
        <w:spacing w:after="0"/>
        <w:ind w:left="43"/>
        <w:jc w:val="center"/>
      </w:pPr>
      <w:r>
        <w:rPr>
          <w:sz w:val="20"/>
        </w:rPr>
        <w:t xml:space="preserve"> </w:t>
      </w:r>
    </w:p>
    <w:p w14:paraId="0AD01C88" w14:textId="77777777" w:rsidR="00A02B97" w:rsidRPr="001F1706" w:rsidRDefault="00A02B97" w:rsidP="00A02B97">
      <w:r w:rsidRPr="00032241">
        <w:rPr>
          <w:noProof/>
        </w:rPr>
        <w:drawing>
          <wp:inline distT="0" distB="0" distL="0" distR="0" wp14:anchorId="18F417B1" wp14:editId="673D9779">
            <wp:extent cx="6124575" cy="1038225"/>
            <wp:effectExtent l="0" t="0" r="0" b="0"/>
            <wp:docPr id="1" name="Immagine 1" descr="\\SERVER2012U\Utenti\STEFANO\PON\2014-2020\Loghi\banner_PON_14_2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ERVER2012U\Utenti\STEFANO\PON\2014-2020\Loghi\banner_PON_14_20_.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4575" cy="1038225"/>
                    </a:xfrm>
                    <a:prstGeom prst="rect">
                      <a:avLst/>
                    </a:prstGeom>
                    <a:noFill/>
                    <a:ln>
                      <a:noFill/>
                    </a:ln>
                  </pic:spPr>
                </pic:pic>
              </a:graphicData>
            </a:graphic>
          </wp:inline>
        </w:drawing>
      </w:r>
    </w:p>
    <w:p w14:paraId="6CE34DEB" w14:textId="77777777" w:rsidR="00A02B97" w:rsidRPr="007158D5" w:rsidRDefault="00A02B97" w:rsidP="00A02B97">
      <w:pPr>
        <w:spacing w:after="0"/>
        <w:jc w:val="center"/>
        <w:rPr>
          <w:rFonts w:ascii="Tahoma,Bold" w:hAnsi="Tahoma,Bold" w:cs="Tahoma,Bold"/>
          <w:b/>
          <w:bCs/>
          <w:sz w:val="32"/>
          <w:szCs w:val="32"/>
        </w:rPr>
      </w:pPr>
      <w:r w:rsidRPr="007158D5">
        <w:rPr>
          <w:rFonts w:ascii="Tahoma,Bold" w:hAnsi="Tahoma,Bold" w:cs="Tahoma,Bold"/>
          <w:b/>
          <w:bCs/>
          <w:sz w:val="32"/>
          <w:szCs w:val="32"/>
        </w:rPr>
        <w:t xml:space="preserve">ISTITUTO COMPRENSIVO STATALE </w:t>
      </w:r>
    </w:p>
    <w:p w14:paraId="67311945" w14:textId="77777777" w:rsidR="00A02B97" w:rsidRPr="007158D5" w:rsidRDefault="00A02B97" w:rsidP="00A02B97">
      <w:pPr>
        <w:spacing w:after="0"/>
        <w:jc w:val="center"/>
        <w:rPr>
          <w:rFonts w:ascii="Tahoma,Bold" w:hAnsi="Tahoma,Bold" w:cs="Tahoma,Bold"/>
          <w:b/>
          <w:bCs/>
          <w:sz w:val="32"/>
          <w:szCs w:val="32"/>
        </w:rPr>
      </w:pPr>
      <w:r w:rsidRPr="007158D5">
        <w:rPr>
          <w:rFonts w:ascii="Tahoma,Bold" w:hAnsi="Tahoma,Bold" w:cs="Tahoma,Bold"/>
          <w:b/>
          <w:bCs/>
          <w:sz w:val="32"/>
          <w:szCs w:val="32"/>
        </w:rPr>
        <w:t>“LINA MANDELLI” – USMATE VELATE (MB)</w:t>
      </w:r>
    </w:p>
    <w:p w14:paraId="61A3514B" w14:textId="77777777" w:rsidR="00A02B97" w:rsidRPr="007158D5" w:rsidRDefault="00A02B97" w:rsidP="00A02B97">
      <w:pPr>
        <w:spacing w:after="0"/>
        <w:jc w:val="center"/>
      </w:pPr>
      <w:r w:rsidRPr="007158D5">
        <w:t>__________________________</w:t>
      </w:r>
    </w:p>
    <w:p w14:paraId="5172934B" w14:textId="77777777" w:rsidR="00A02B97" w:rsidRPr="007158D5" w:rsidRDefault="00A02B97" w:rsidP="00A02B97">
      <w:pPr>
        <w:spacing w:after="0"/>
        <w:jc w:val="center"/>
        <w:rPr>
          <w:rFonts w:cs="Tahoma"/>
        </w:rPr>
      </w:pPr>
      <w:r w:rsidRPr="007158D5">
        <w:rPr>
          <w:rFonts w:cs="Tahoma"/>
        </w:rPr>
        <w:t>Via B. Luini 2 - 20865 Usmate Velate (MB)</w:t>
      </w:r>
    </w:p>
    <w:p w14:paraId="33899769" w14:textId="77777777" w:rsidR="00A02B97" w:rsidRPr="007158D5" w:rsidRDefault="00A02B97" w:rsidP="00A02B97">
      <w:pPr>
        <w:spacing w:after="0"/>
        <w:jc w:val="center"/>
        <w:rPr>
          <w:rFonts w:cs="Tahoma"/>
        </w:rPr>
      </w:pPr>
      <w:r w:rsidRPr="007158D5">
        <w:rPr>
          <w:rFonts w:cs="Tahoma"/>
        </w:rPr>
        <w:t xml:space="preserve"> Tel. +39 039672100/ 039671723 Fax +39 0396076032</w:t>
      </w:r>
    </w:p>
    <w:p w14:paraId="36CDB50D" w14:textId="77777777" w:rsidR="00CC2F61" w:rsidRDefault="00CC2F61" w:rsidP="00CC2F61">
      <w:pPr>
        <w:spacing w:after="0"/>
        <w:jc w:val="center"/>
        <w:rPr>
          <w:rFonts w:cs="Tahoma"/>
          <w:color w:val="0000FF"/>
        </w:rPr>
      </w:pPr>
      <w:r>
        <w:rPr>
          <w:rFonts w:cs="Tahoma"/>
        </w:rPr>
        <w:t xml:space="preserve">sito www.icmandelli.edu.it. e-mail </w:t>
      </w:r>
      <w:r>
        <w:rPr>
          <w:rFonts w:cs="Tahoma"/>
          <w:color w:val="0000FF"/>
        </w:rPr>
        <w:t xml:space="preserve">mbic8cl00x@istruzione.it </w:t>
      </w:r>
      <w:r>
        <w:rPr>
          <w:rFonts w:cs="Tahoma"/>
        </w:rPr>
        <w:t xml:space="preserve">– </w:t>
      </w:r>
      <w:r>
        <w:rPr>
          <w:rFonts w:cs="Tahoma"/>
          <w:color w:val="0000FF"/>
        </w:rPr>
        <w:t>mbic8cl00x@pec.istruzione.it</w:t>
      </w:r>
    </w:p>
    <w:p w14:paraId="0CA788B2" w14:textId="77777777" w:rsidR="00CC2F61" w:rsidRDefault="00CC2F61" w:rsidP="00CC2F61">
      <w:pPr>
        <w:spacing w:after="0"/>
        <w:jc w:val="center"/>
        <w:rPr>
          <w:rFonts w:cs="Tahoma"/>
        </w:rPr>
      </w:pPr>
      <w:r>
        <w:rPr>
          <w:rFonts w:cs="Tahoma"/>
        </w:rPr>
        <w:t>C.F. 87008080159 Codice Ministeriale: MBIC8CL00X</w:t>
      </w:r>
    </w:p>
    <w:p w14:paraId="1141C691" w14:textId="77777777" w:rsidR="007C367D" w:rsidRPr="007158D5" w:rsidRDefault="007C367D" w:rsidP="00A02B97">
      <w:pPr>
        <w:spacing w:after="0"/>
        <w:jc w:val="center"/>
        <w:rPr>
          <w:rFonts w:cs="Tahoma"/>
        </w:rPr>
      </w:pPr>
    </w:p>
    <w:p w14:paraId="236B7362" w14:textId="02B30E09" w:rsidR="0064675F" w:rsidRDefault="007C367D" w:rsidP="007C367D">
      <w:pPr>
        <w:tabs>
          <w:tab w:val="left" w:pos="2460"/>
        </w:tabs>
        <w:spacing w:after="21"/>
        <w:ind w:left="43"/>
        <w:rPr>
          <w:spacing w:val="-1"/>
          <w:sz w:val="24"/>
          <w:szCs w:val="24"/>
        </w:rPr>
      </w:pPr>
      <w:r>
        <w:rPr>
          <w:spacing w:val="-1"/>
          <w:sz w:val="24"/>
          <w:szCs w:val="24"/>
        </w:rPr>
        <w:tab/>
        <w:t xml:space="preserve">                                                                              Usmate Velate, </w:t>
      </w:r>
      <w:r w:rsidR="005A0998">
        <w:rPr>
          <w:spacing w:val="-1"/>
          <w:sz w:val="24"/>
          <w:szCs w:val="24"/>
        </w:rPr>
        <w:t>2</w:t>
      </w:r>
      <w:r w:rsidR="00AB06C2">
        <w:rPr>
          <w:spacing w:val="-1"/>
          <w:sz w:val="24"/>
          <w:szCs w:val="24"/>
        </w:rPr>
        <w:t>1</w:t>
      </w:r>
      <w:r w:rsidR="005A0998">
        <w:rPr>
          <w:spacing w:val="-1"/>
          <w:sz w:val="24"/>
          <w:szCs w:val="24"/>
        </w:rPr>
        <w:t>/0</w:t>
      </w:r>
      <w:r w:rsidR="00AB06C2">
        <w:rPr>
          <w:spacing w:val="-1"/>
          <w:sz w:val="24"/>
          <w:szCs w:val="24"/>
        </w:rPr>
        <w:t>7</w:t>
      </w:r>
      <w:r w:rsidR="005A0998">
        <w:rPr>
          <w:spacing w:val="-1"/>
          <w:sz w:val="24"/>
          <w:szCs w:val="24"/>
        </w:rPr>
        <w:t>/2021</w:t>
      </w:r>
    </w:p>
    <w:p w14:paraId="6C362DBF" w14:textId="37BEE6EA" w:rsidR="007C367D" w:rsidRPr="007C367D" w:rsidRDefault="003B0915" w:rsidP="007C367D">
      <w:pPr>
        <w:tabs>
          <w:tab w:val="left" w:pos="2460"/>
        </w:tabs>
        <w:spacing w:after="21"/>
        <w:ind w:left="43"/>
        <w:rPr>
          <w:spacing w:val="-1"/>
          <w:sz w:val="24"/>
          <w:szCs w:val="24"/>
        </w:rPr>
      </w:pPr>
      <w:r>
        <w:rPr>
          <w:spacing w:val="-1"/>
          <w:sz w:val="24"/>
          <w:szCs w:val="24"/>
        </w:rPr>
        <w:t xml:space="preserve">Prot.  </w:t>
      </w:r>
      <w:r w:rsidR="00AB06C2">
        <w:rPr>
          <w:spacing w:val="-1"/>
          <w:sz w:val="24"/>
          <w:szCs w:val="24"/>
        </w:rPr>
        <w:t>2123</w:t>
      </w:r>
      <w:r>
        <w:rPr>
          <w:spacing w:val="-1"/>
          <w:sz w:val="24"/>
          <w:szCs w:val="24"/>
        </w:rPr>
        <w:t>/C14b</w:t>
      </w:r>
    </w:p>
    <w:p w14:paraId="7585EC99" w14:textId="77777777" w:rsidR="0064675F" w:rsidRDefault="00B45F11">
      <w:pPr>
        <w:spacing w:after="75"/>
        <w:ind w:left="10" w:right="-13" w:hanging="10"/>
        <w:jc w:val="right"/>
      </w:pPr>
      <w:r>
        <w:rPr>
          <w:sz w:val="24"/>
        </w:rPr>
        <w:t>All’</w:t>
      </w:r>
      <w:r w:rsidR="0035110C">
        <w:rPr>
          <w:sz w:val="24"/>
        </w:rPr>
        <w:t>A</w:t>
      </w:r>
      <w:r>
        <w:rPr>
          <w:sz w:val="24"/>
        </w:rPr>
        <w:t xml:space="preserve">lbo </w:t>
      </w:r>
      <w:r w:rsidR="0035110C">
        <w:rPr>
          <w:sz w:val="24"/>
        </w:rPr>
        <w:t>P</w:t>
      </w:r>
      <w:r>
        <w:rPr>
          <w:sz w:val="24"/>
        </w:rPr>
        <w:t xml:space="preserve">retorio </w:t>
      </w:r>
    </w:p>
    <w:p w14:paraId="2DD29F4C" w14:textId="77777777" w:rsidR="0064675F" w:rsidRDefault="00B45F11">
      <w:pPr>
        <w:spacing w:after="75"/>
        <w:ind w:left="10" w:right="-13" w:hanging="10"/>
        <w:jc w:val="right"/>
      </w:pPr>
      <w:r>
        <w:rPr>
          <w:sz w:val="24"/>
        </w:rPr>
        <w:t xml:space="preserve">Amministrazione trasparente </w:t>
      </w:r>
    </w:p>
    <w:p w14:paraId="0435E7E0" w14:textId="77777777" w:rsidR="0064675F" w:rsidRDefault="00B45F11">
      <w:pPr>
        <w:spacing w:after="75"/>
        <w:ind w:left="10" w:right="-13" w:hanging="10"/>
        <w:jc w:val="right"/>
      </w:pPr>
      <w:r>
        <w:rPr>
          <w:sz w:val="24"/>
        </w:rPr>
        <w:t xml:space="preserve">Atti </w:t>
      </w:r>
    </w:p>
    <w:p w14:paraId="230D37DF" w14:textId="0785F09D" w:rsidR="00FD56D4" w:rsidRPr="00163B93" w:rsidRDefault="00A458E7" w:rsidP="00A458E7">
      <w:pPr>
        <w:pStyle w:val="Titolo1"/>
        <w:jc w:val="left"/>
      </w:pPr>
      <w:proofErr w:type="gramStart"/>
      <w:r w:rsidRPr="003C598F">
        <w:t>C.I.G. :</w:t>
      </w:r>
      <w:proofErr w:type="gramEnd"/>
      <w:r w:rsidR="003B0915">
        <w:t xml:space="preserve">  </w:t>
      </w:r>
      <w:hyperlink r:id="rId6" w:history="1">
        <w:r w:rsidR="00AB06C2" w:rsidRPr="00AB06C2">
          <w:t>Z52328B66E</w:t>
        </w:r>
      </w:hyperlink>
    </w:p>
    <w:p w14:paraId="4D252207" w14:textId="77777777" w:rsidR="00B81887" w:rsidRPr="003C598F" w:rsidRDefault="00A458E7" w:rsidP="00B81887">
      <w:proofErr w:type="gramStart"/>
      <w:r w:rsidRPr="003C598F">
        <w:t>C.U.P. :</w:t>
      </w:r>
      <w:proofErr w:type="gramEnd"/>
      <w:r w:rsidRPr="003C598F">
        <w:t xml:space="preserve">  ============</w:t>
      </w:r>
    </w:p>
    <w:p w14:paraId="24975357" w14:textId="77777777" w:rsidR="0064675F" w:rsidRPr="0035110C" w:rsidRDefault="00B45F11">
      <w:pPr>
        <w:pStyle w:val="Titolo1"/>
        <w:rPr>
          <w:sz w:val="32"/>
          <w:szCs w:val="32"/>
        </w:rPr>
      </w:pPr>
      <w:r w:rsidRPr="0035110C">
        <w:rPr>
          <w:sz w:val="32"/>
          <w:szCs w:val="32"/>
        </w:rPr>
        <w:t xml:space="preserve">Determina dirigenziale – Indizione di procedura di acquisto </w:t>
      </w:r>
    </w:p>
    <w:p w14:paraId="5C65008D" w14:textId="35CEC355" w:rsidR="00FD56D4" w:rsidRPr="00B64B6B" w:rsidRDefault="00B45F11" w:rsidP="00FD56D4">
      <w:pPr>
        <w:spacing w:after="0"/>
        <w:jc w:val="both"/>
        <w:rPr>
          <w:b/>
          <w:sz w:val="24"/>
          <w:szCs w:val="24"/>
        </w:rPr>
      </w:pPr>
      <w:r>
        <w:rPr>
          <w:sz w:val="20"/>
        </w:rPr>
        <w:t xml:space="preserve"> </w:t>
      </w:r>
      <w:proofErr w:type="gramStart"/>
      <w:r w:rsidRPr="00B64B6B">
        <w:rPr>
          <w:b/>
          <w:sz w:val="24"/>
          <w:szCs w:val="24"/>
        </w:rPr>
        <w:t xml:space="preserve">Descrizione </w:t>
      </w:r>
      <w:r w:rsidR="00D544C8" w:rsidRPr="00B64B6B">
        <w:rPr>
          <w:b/>
          <w:sz w:val="24"/>
          <w:szCs w:val="24"/>
        </w:rPr>
        <w:t>:</w:t>
      </w:r>
      <w:proofErr w:type="gramEnd"/>
      <w:r w:rsidRPr="00B64B6B">
        <w:rPr>
          <w:b/>
          <w:sz w:val="24"/>
          <w:szCs w:val="24"/>
        </w:rPr>
        <w:tab/>
      </w:r>
      <w:r w:rsidR="005A0998">
        <w:rPr>
          <w:rFonts w:ascii="Open Sans" w:hAnsi="Open Sans" w:cs="Open Sans"/>
          <w:b/>
          <w:bCs/>
          <w:color w:val="212529"/>
          <w:sz w:val="21"/>
          <w:szCs w:val="21"/>
        </w:rPr>
        <w:t xml:space="preserve">ACQUISTO MATERIALE DI CONSUMO </w:t>
      </w:r>
      <w:r w:rsidR="00AB06C2">
        <w:rPr>
          <w:rFonts w:ascii="Open Sans" w:hAnsi="Open Sans" w:cs="Open Sans"/>
          <w:b/>
          <w:bCs/>
          <w:color w:val="212529"/>
          <w:sz w:val="21"/>
          <w:szCs w:val="21"/>
        </w:rPr>
        <w:t>ED ATTREZZATURE – SPAZIO EDUC. SPECIALE CASATI</w:t>
      </w:r>
    </w:p>
    <w:p w14:paraId="29D31A29" w14:textId="77777777" w:rsidR="0064675F" w:rsidRDefault="00B45F11" w:rsidP="00A02B97">
      <w:pPr>
        <w:spacing w:after="2" w:line="239" w:lineRule="auto"/>
        <w:ind w:left="-5" w:right="-12" w:hanging="10"/>
        <w:jc w:val="both"/>
      </w:pPr>
      <w:r>
        <w:t xml:space="preserve">Tipologia di acquisto: </w:t>
      </w:r>
      <w:r w:rsidRPr="00A458E7">
        <w:rPr>
          <w:b/>
        </w:rPr>
        <w:t xml:space="preserve">Affidamento </w:t>
      </w:r>
      <w:r w:rsidR="00A458E7">
        <w:rPr>
          <w:b/>
        </w:rPr>
        <w:t>in economia- affidamento diretto</w:t>
      </w:r>
      <w:r>
        <w:t xml:space="preserve"> </w:t>
      </w:r>
    </w:p>
    <w:p w14:paraId="229F50D1" w14:textId="77777777" w:rsidR="0064675F" w:rsidRPr="009E2828" w:rsidRDefault="00B45F11" w:rsidP="00FD56D4">
      <w:pPr>
        <w:spacing w:after="5" w:line="249" w:lineRule="auto"/>
        <w:ind w:left="-5" w:hanging="10"/>
        <w:rPr>
          <w:b/>
        </w:rPr>
      </w:pPr>
      <w:r>
        <w:t xml:space="preserve">Responsabile unico del procedimento: </w:t>
      </w:r>
      <w:r w:rsidRPr="009E2828">
        <w:rPr>
          <w:b/>
        </w:rPr>
        <w:t xml:space="preserve">Dirigente Scolastico </w:t>
      </w:r>
    </w:p>
    <w:p w14:paraId="54EC2510" w14:textId="77777777" w:rsidR="00FD56D4" w:rsidRDefault="00FD56D4" w:rsidP="00FD56D4">
      <w:pPr>
        <w:spacing w:after="5" w:line="249" w:lineRule="auto"/>
        <w:ind w:left="-5" w:hanging="10"/>
      </w:pPr>
    </w:p>
    <w:p w14:paraId="0256A711" w14:textId="77777777" w:rsidR="0064675F" w:rsidRDefault="00B45F11">
      <w:pPr>
        <w:pStyle w:val="Titolo2"/>
        <w:ind w:left="10" w:right="0"/>
      </w:pPr>
      <w:r>
        <w:t xml:space="preserve">Il Dirigente Scolastico </w:t>
      </w:r>
    </w:p>
    <w:tbl>
      <w:tblPr>
        <w:tblStyle w:val="TableGrid"/>
        <w:tblW w:w="9856" w:type="dxa"/>
        <w:tblInd w:w="-108" w:type="dxa"/>
        <w:tblCellMar>
          <w:top w:w="46" w:type="dxa"/>
          <w:left w:w="108" w:type="dxa"/>
          <w:right w:w="15" w:type="dxa"/>
        </w:tblCellMar>
        <w:tblLook w:val="04A0" w:firstRow="1" w:lastRow="0" w:firstColumn="1" w:lastColumn="0" w:noHBand="0" w:noVBand="1"/>
      </w:tblPr>
      <w:tblGrid>
        <w:gridCol w:w="2319"/>
        <w:gridCol w:w="7537"/>
      </w:tblGrid>
      <w:tr w:rsidR="0064675F" w14:paraId="635E23E9" w14:textId="77777777" w:rsidTr="00A02B97">
        <w:trPr>
          <w:trHeight w:val="826"/>
        </w:trPr>
        <w:tc>
          <w:tcPr>
            <w:tcW w:w="2319" w:type="dxa"/>
          </w:tcPr>
          <w:p w14:paraId="5153D8E5" w14:textId="77777777" w:rsidR="0064675F" w:rsidRDefault="00B45F11">
            <w:r>
              <w:t xml:space="preserve">VISTA  </w:t>
            </w:r>
          </w:p>
        </w:tc>
        <w:tc>
          <w:tcPr>
            <w:tcW w:w="7537" w:type="dxa"/>
          </w:tcPr>
          <w:p w14:paraId="18B498FF" w14:textId="77777777" w:rsidR="0064675F" w:rsidRDefault="00B45F11">
            <w:pPr>
              <w:jc w:val="both"/>
            </w:pPr>
            <w:r>
              <w:t xml:space="preserve">la </w:t>
            </w:r>
            <w:proofErr w:type="gramStart"/>
            <w:r>
              <w:t>Legge  7</w:t>
            </w:r>
            <w:proofErr w:type="gramEnd"/>
            <w:r>
              <w:t xml:space="preserve"> agosto 1990, n.241, “Norme in materia di procedimento amministrativo e di diritto di accesso ai documenti amministrativi” e </w:t>
            </w:r>
            <w:proofErr w:type="spellStart"/>
            <w:r>
              <w:t>ss.mm.ii</w:t>
            </w:r>
            <w:proofErr w:type="spellEnd"/>
            <w:r>
              <w:t xml:space="preserve">.  </w:t>
            </w:r>
          </w:p>
        </w:tc>
      </w:tr>
      <w:tr w:rsidR="0064675F" w14:paraId="491C043B" w14:textId="77777777" w:rsidTr="00A02B97">
        <w:trPr>
          <w:trHeight w:val="1138"/>
        </w:trPr>
        <w:tc>
          <w:tcPr>
            <w:tcW w:w="2319" w:type="dxa"/>
          </w:tcPr>
          <w:p w14:paraId="2D94811B" w14:textId="77777777" w:rsidR="0064675F" w:rsidRDefault="00B45F11">
            <w:r>
              <w:t xml:space="preserve">VISTO </w:t>
            </w:r>
          </w:p>
        </w:tc>
        <w:tc>
          <w:tcPr>
            <w:tcW w:w="7537" w:type="dxa"/>
          </w:tcPr>
          <w:p w14:paraId="3529AC05" w14:textId="77777777" w:rsidR="0064675F" w:rsidRDefault="00B45F11">
            <w:pPr>
              <w:spacing w:after="5" w:line="274" w:lineRule="auto"/>
              <w:jc w:val="both"/>
            </w:pPr>
            <w:proofErr w:type="gramStart"/>
            <w:r>
              <w:t>il  D.P.R.</w:t>
            </w:r>
            <w:proofErr w:type="gramEnd"/>
            <w:r>
              <w:t xml:space="preserve"> 8 marzo 1999, n. 275, concernente il Regolamento recante norme in materia di autonomia delle Istituzioni scolastiche, ai sensi della Legge 15 marzo </w:t>
            </w:r>
          </w:p>
          <w:p w14:paraId="1AB91309" w14:textId="77777777" w:rsidR="0064675F" w:rsidRDefault="00B45F11">
            <w:r>
              <w:t xml:space="preserve">1997, n.59 </w:t>
            </w:r>
          </w:p>
        </w:tc>
      </w:tr>
      <w:tr w:rsidR="0064675F" w14:paraId="4A2822F0" w14:textId="77777777" w:rsidTr="00A02B97">
        <w:trPr>
          <w:trHeight w:val="828"/>
        </w:trPr>
        <w:tc>
          <w:tcPr>
            <w:tcW w:w="2319" w:type="dxa"/>
          </w:tcPr>
          <w:p w14:paraId="52DB1B9B" w14:textId="77777777" w:rsidR="0064675F" w:rsidRDefault="00B45F11">
            <w:r>
              <w:t xml:space="preserve">VISTO </w:t>
            </w:r>
          </w:p>
        </w:tc>
        <w:tc>
          <w:tcPr>
            <w:tcW w:w="7537" w:type="dxa"/>
          </w:tcPr>
          <w:p w14:paraId="3ABEF0C9" w14:textId="77777777" w:rsidR="0064675F" w:rsidRDefault="00B45F11">
            <w:pPr>
              <w:jc w:val="both"/>
            </w:pPr>
            <w:r>
              <w:t xml:space="preserve">il </w:t>
            </w:r>
            <w:proofErr w:type="spellStart"/>
            <w:r w:rsidR="008D0E89">
              <w:t>D</w:t>
            </w:r>
            <w:r>
              <w:t>.</w:t>
            </w:r>
            <w:r w:rsidR="008D0E89">
              <w:t>L</w:t>
            </w:r>
            <w:r>
              <w:t>gs</w:t>
            </w:r>
            <w:proofErr w:type="spellEnd"/>
            <w:r>
              <w:t xml:space="preserve"> 30 marzo 2001, n. 165, recante “Norme generali sull’ordinamento del lavoro alle dipendenze delle Amministrazioni Pubbliche” e </w:t>
            </w:r>
            <w:proofErr w:type="spellStart"/>
            <w:r>
              <w:t>ss.mm.ii</w:t>
            </w:r>
            <w:proofErr w:type="spellEnd"/>
            <w:r>
              <w:t xml:space="preserve">. </w:t>
            </w:r>
          </w:p>
        </w:tc>
      </w:tr>
      <w:tr w:rsidR="0064675F" w14:paraId="21A927E2" w14:textId="77777777" w:rsidTr="00A02B97">
        <w:trPr>
          <w:trHeight w:val="828"/>
        </w:trPr>
        <w:tc>
          <w:tcPr>
            <w:tcW w:w="2319" w:type="dxa"/>
          </w:tcPr>
          <w:p w14:paraId="00D13BD1" w14:textId="77777777" w:rsidR="0064675F" w:rsidRDefault="00B45F11">
            <w:r>
              <w:t xml:space="preserve">VISTA </w:t>
            </w:r>
          </w:p>
        </w:tc>
        <w:tc>
          <w:tcPr>
            <w:tcW w:w="7537" w:type="dxa"/>
          </w:tcPr>
          <w:p w14:paraId="75F0603E" w14:textId="77777777" w:rsidR="0064675F" w:rsidRDefault="00B45F11">
            <w:pPr>
              <w:jc w:val="both"/>
            </w:pPr>
            <w:r>
              <w:t xml:space="preserve">la Legge 208/2015 (legge di stabilità 2016) con particolare riferimento all’art. 1, comma 502  </w:t>
            </w:r>
          </w:p>
        </w:tc>
      </w:tr>
      <w:tr w:rsidR="0064675F" w14:paraId="5E7896BB" w14:textId="77777777" w:rsidTr="00A02B97">
        <w:trPr>
          <w:trHeight w:val="519"/>
        </w:trPr>
        <w:tc>
          <w:tcPr>
            <w:tcW w:w="2319" w:type="dxa"/>
          </w:tcPr>
          <w:p w14:paraId="716BC3C5" w14:textId="77777777" w:rsidR="0064675F" w:rsidRDefault="00B45F11">
            <w:r>
              <w:t xml:space="preserve">VISTO </w:t>
            </w:r>
          </w:p>
        </w:tc>
        <w:tc>
          <w:tcPr>
            <w:tcW w:w="7537" w:type="dxa"/>
          </w:tcPr>
          <w:p w14:paraId="4E423F06" w14:textId="77777777" w:rsidR="0064675F" w:rsidRDefault="00B45F11">
            <w:r>
              <w:t xml:space="preserve">Il </w:t>
            </w:r>
            <w:proofErr w:type="spellStart"/>
            <w:r w:rsidR="008D0E89">
              <w:t>D</w:t>
            </w:r>
            <w:r>
              <w:t>.</w:t>
            </w:r>
            <w:r w:rsidR="008D0E89">
              <w:t>L</w:t>
            </w:r>
            <w:r>
              <w:t>gs</w:t>
            </w:r>
            <w:proofErr w:type="spellEnd"/>
            <w:r>
              <w:t xml:space="preserve"> 18 aprile 2016, n. 50 (Codice dei Contratti Pubblici) </w:t>
            </w:r>
          </w:p>
        </w:tc>
      </w:tr>
      <w:tr w:rsidR="0064675F" w14:paraId="6A1FF171" w14:textId="77777777" w:rsidTr="00A02B97">
        <w:trPr>
          <w:trHeight w:val="828"/>
        </w:trPr>
        <w:tc>
          <w:tcPr>
            <w:tcW w:w="2319" w:type="dxa"/>
          </w:tcPr>
          <w:p w14:paraId="533B5DB2" w14:textId="77777777" w:rsidR="0064675F" w:rsidRDefault="00B45F11">
            <w:r>
              <w:t xml:space="preserve">VISTO  </w:t>
            </w:r>
          </w:p>
        </w:tc>
        <w:tc>
          <w:tcPr>
            <w:tcW w:w="7537" w:type="dxa"/>
          </w:tcPr>
          <w:p w14:paraId="278666BC" w14:textId="77777777" w:rsidR="0064675F" w:rsidRDefault="00B45F11" w:rsidP="00B943C0">
            <w:pPr>
              <w:spacing w:after="21"/>
              <w:jc w:val="both"/>
            </w:pPr>
            <w:r>
              <w:t xml:space="preserve">Il </w:t>
            </w:r>
            <w:proofErr w:type="spellStart"/>
            <w:r>
              <w:t>D.</w:t>
            </w:r>
            <w:r w:rsidR="00A02B97">
              <w:t>L</w:t>
            </w:r>
            <w:r w:rsidR="008D0E89">
              <w:t>gs</w:t>
            </w:r>
            <w:r>
              <w:t>.</w:t>
            </w:r>
            <w:proofErr w:type="spellEnd"/>
            <w:r>
              <w:t xml:space="preserve"> 56 del 19.04.2017 Disposizioni “integrative e co</w:t>
            </w:r>
            <w:r w:rsidR="008D0E89">
              <w:t>rr</w:t>
            </w:r>
            <w:r>
              <w:t>e</w:t>
            </w:r>
            <w:r w:rsidR="008D0E89">
              <w:t>t</w:t>
            </w:r>
            <w:r>
              <w:t xml:space="preserve">tive al </w:t>
            </w:r>
            <w:proofErr w:type="spellStart"/>
            <w:r>
              <w:t>D.L</w:t>
            </w:r>
            <w:r w:rsidR="008D0E89">
              <w:t>gs</w:t>
            </w:r>
            <w:r>
              <w:t>.</w:t>
            </w:r>
            <w:proofErr w:type="spellEnd"/>
            <w:r w:rsidR="00B943C0">
              <w:t xml:space="preserve"> </w:t>
            </w:r>
            <w:r>
              <w:t xml:space="preserve">50/2016 “Codice degli appalti” </w:t>
            </w:r>
          </w:p>
        </w:tc>
      </w:tr>
      <w:tr w:rsidR="00FD56D4" w14:paraId="3E5CEA67" w14:textId="77777777" w:rsidTr="00A02B97">
        <w:trPr>
          <w:trHeight w:val="828"/>
        </w:trPr>
        <w:tc>
          <w:tcPr>
            <w:tcW w:w="2319" w:type="dxa"/>
          </w:tcPr>
          <w:p w14:paraId="667E7043" w14:textId="77777777" w:rsidR="00FD56D4" w:rsidRDefault="00FD56D4">
            <w:r>
              <w:t>VISTO</w:t>
            </w:r>
          </w:p>
        </w:tc>
        <w:tc>
          <w:tcPr>
            <w:tcW w:w="7537" w:type="dxa"/>
          </w:tcPr>
          <w:p w14:paraId="1BA5AFFB" w14:textId="77777777" w:rsidR="00FD56D4" w:rsidRDefault="009E2828" w:rsidP="00FD56D4">
            <w:pPr>
              <w:jc w:val="both"/>
            </w:pPr>
            <w:r>
              <w:t xml:space="preserve">Il Decreto </w:t>
            </w:r>
            <w:proofErr w:type="gramStart"/>
            <w:r>
              <w:t xml:space="preserve">interministeriale </w:t>
            </w:r>
            <w:r w:rsidR="00FD56D4" w:rsidRPr="00FD56D4">
              <w:t> 28</w:t>
            </w:r>
            <w:proofErr w:type="gramEnd"/>
            <w:r w:rsidR="00FD56D4" w:rsidRPr="00FD56D4">
              <w:t xml:space="preserve"> agosto 2018, n. 129</w:t>
            </w:r>
            <w:r w:rsidR="00FD56D4">
              <w:t>, “</w:t>
            </w:r>
            <w:r w:rsidR="00FD56D4" w:rsidRPr="00FD56D4">
              <w:t>Regolamento recante istruzioni generali sulla gestione amministrativo-contabile delle istituzioni scolastich</w:t>
            </w:r>
            <w:r w:rsidR="008D0E89">
              <w:t>e”</w:t>
            </w:r>
          </w:p>
        </w:tc>
      </w:tr>
      <w:tr w:rsidR="0064675F" w14:paraId="58F8E826" w14:textId="77777777" w:rsidTr="00A02B97">
        <w:trPr>
          <w:trHeight w:val="828"/>
        </w:trPr>
        <w:tc>
          <w:tcPr>
            <w:tcW w:w="2319" w:type="dxa"/>
          </w:tcPr>
          <w:p w14:paraId="0D99506E" w14:textId="77777777" w:rsidR="0064675F" w:rsidRDefault="00B45F11">
            <w:r>
              <w:lastRenderedPageBreak/>
              <w:t xml:space="preserve">RAVVISATA </w:t>
            </w:r>
          </w:p>
        </w:tc>
        <w:tc>
          <w:tcPr>
            <w:tcW w:w="7537" w:type="dxa"/>
          </w:tcPr>
          <w:p w14:paraId="4DAF4BB9" w14:textId="77777777" w:rsidR="0064675F" w:rsidRDefault="00B45F11">
            <w:pPr>
              <w:jc w:val="both"/>
            </w:pPr>
            <w:r>
              <w:t xml:space="preserve">la necessità di provvedere all’acquisizione della fornitura </w:t>
            </w:r>
            <w:r w:rsidR="00625CB4">
              <w:t>di mater</w:t>
            </w:r>
            <w:r w:rsidR="009E2828">
              <w:t>iale e/o servizi</w:t>
            </w:r>
            <w:r w:rsidR="00625CB4">
              <w:t xml:space="preserve"> come elencato in seguito</w:t>
            </w:r>
            <w:r>
              <w:t>, al fine di garantire il regolare svolgimento dell’attività istituzionale</w:t>
            </w:r>
            <w:r w:rsidR="00B943C0">
              <w:t xml:space="preserve"> come segnalato</w:t>
            </w:r>
            <w:r w:rsidR="009E2828">
              <w:t xml:space="preserve"> dal Referente</w:t>
            </w:r>
          </w:p>
        </w:tc>
      </w:tr>
      <w:tr w:rsidR="0064675F" w14:paraId="73F721A6" w14:textId="77777777" w:rsidTr="00A02B97">
        <w:trPr>
          <w:trHeight w:val="518"/>
        </w:trPr>
        <w:tc>
          <w:tcPr>
            <w:tcW w:w="2319" w:type="dxa"/>
          </w:tcPr>
          <w:p w14:paraId="5FEEE1E1" w14:textId="77777777" w:rsidR="0064675F" w:rsidRDefault="00B45F11">
            <w:r>
              <w:t xml:space="preserve">RILEVATO </w:t>
            </w:r>
          </w:p>
        </w:tc>
        <w:tc>
          <w:tcPr>
            <w:tcW w:w="7537" w:type="dxa"/>
          </w:tcPr>
          <w:p w14:paraId="6A5C5A0A" w14:textId="77777777" w:rsidR="0064675F" w:rsidRDefault="00B45F11">
            <w:r>
              <w:t xml:space="preserve">che non esistono convenzioni CONSIP attive per il materiale da ordinare </w:t>
            </w:r>
          </w:p>
        </w:tc>
      </w:tr>
      <w:tr w:rsidR="0064675F" w14:paraId="0BF478CD" w14:textId="77777777" w:rsidTr="00A02B97">
        <w:trPr>
          <w:trHeight w:val="1568"/>
        </w:trPr>
        <w:tc>
          <w:tcPr>
            <w:tcW w:w="2319" w:type="dxa"/>
          </w:tcPr>
          <w:p w14:paraId="6AD2CC59" w14:textId="77777777" w:rsidR="0064675F" w:rsidRDefault="00B45F11">
            <w:r>
              <w:t xml:space="preserve">RITENUTO </w:t>
            </w:r>
          </w:p>
        </w:tc>
        <w:tc>
          <w:tcPr>
            <w:tcW w:w="7537" w:type="dxa"/>
          </w:tcPr>
          <w:p w14:paraId="33F653AA" w14:textId="77777777" w:rsidR="0064675F" w:rsidRDefault="00B45F11">
            <w:pPr>
              <w:ind w:right="91"/>
              <w:jc w:val="both"/>
            </w:pPr>
            <w:r>
              <w:t xml:space="preserve">di procedere per l’acquisizione della fornitura in oggetto ai sensi degli artt. 30, co.1, e 36, co.1, del </w:t>
            </w:r>
            <w:proofErr w:type="spellStart"/>
            <w:r>
              <w:t>d.lgs</w:t>
            </w:r>
            <w:proofErr w:type="spellEnd"/>
            <w:r>
              <w:t xml:space="preserve"> n. 56 /2017, nel rispetto dei principi di economicità, efficacia, tempestività, correttezza, libera concorrenza, non discriminazione, trasparenza, proporzionalità, pubblicità e rotazione e in modo da assicurare l’effettiva possibilità di partecipazione delle microimprese, piccole e medie imprese.   </w:t>
            </w:r>
          </w:p>
        </w:tc>
      </w:tr>
      <w:tr w:rsidR="0064675F" w14:paraId="7AAEA3B8" w14:textId="77777777" w:rsidTr="00A02B97">
        <w:trPr>
          <w:trHeight w:val="828"/>
        </w:trPr>
        <w:tc>
          <w:tcPr>
            <w:tcW w:w="2319" w:type="dxa"/>
          </w:tcPr>
          <w:p w14:paraId="3CCB145C" w14:textId="77777777" w:rsidR="0064675F" w:rsidRDefault="00B45F11">
            <w:r>
              <w:t xml:space="preserve">TENUTO CONTO </w:t>
            </w:r>
          </w:p>
        </w:tc>
        <w:tc>
          <w:tcPr>
            <w:tcW w:w="7537" w:type="dxa"/>
          </w:tcPr>
          <w:p w14:paraId="55D8D6A0" w14:textId="77777777" w:rsidR="0064675F" w:rsidRDefault="00B45F11">
            <w:pPr>
              <w:jc w:val="both"/>
            </w:pPr>
            <w:r>
              <w:t xml:space="preserve">che l’importo della fornitura è ricompreso nel limite di cui all’art. 36, comma 2, lettera a) del </w:t>
            </w:r>
            <w:proofErr w:type="spellStart"/>
            <w:r>
              <w:t>d.lgs</w:t>
            </w:r>
            <w:proofErr w:type="spellEnd"/>
            <w:r>
              <w:t xml:space="preserve"> n. 50/2016 </w:t>
            </w:r>
            <w:r w:rsidR="00B943C0">
              <w:t>c</w:t>
            </w:r>
            <w:r>
              <w:t xml:space="preserve">ome modificato dal </w:t>
            </w:r>
            <w:proofErr w:type="spellStart"/>
            <w:proofErr w:type="gramStart"/>
            <w:r>
              <w:t>D.Leg.vo</w:t>
            </w:r>
            <w:proofErr w:type="spellEnd"/>
            <w:proofErr w:type="gramEnd"/>
            <w:r>
              <w:t xml:space="preserve"> 56/2017 </w:t>
            </w:r>
          </w:p>
        </w:tc>
      </w:tr>
      <w:tr w:rsidR="0064675F" w14:paraId="0DDD2D5B" w14:textId="77777777" w:rsidTr="00A02B97">
        <w:trPr>
          <w:trHeight w:val="922"/>
        </w:trPr>
        <w:tc>
          <w:tcPr>
            <w:tcW w:w="2319" w:type="dxa"/>
          </w:tcPr>
          <w:p w14:paraId="18CBC3C1" w14:textId="77777777" w:rsidR="0064675F" w:rsidRDefault="00B943C0">
            <w:r>
              <w:t>A</w:t>
            </w:r>
            <w:r w:rsidR="00B45F11">
              <w:t xml:space="preserve">TTESO </w:t>
            </w:r>
          </w:p>
        </w:tc>
        <w:tc>
          <w:tcPr>
            <w:tcW w:w="7537" w:type="dxa"/>
          </w:tcPr>
          <w:p w14:paraId="5C218AF8" w14:textId="77777777" w:rsidR="0064675F" w:rsidRDefault="00B45F11" w:rsidP="00625CB4">
            <w:pPr>
              <w:spacing w:after="5" w:line="274" w:lineRule="auto"/>
              <w:jc w:val="both"/>
            </w:pPr>
            <w:r>
              <w:t>che la determinazione della spesa massima stimata per la fornitura in oggetto risulta finanziariamente compatibile con l’effettiva capienza del Programm</w:t>
            </w:r>
            <w:r w:rsidR="00625CB4">
              <w:t xml:space="preserve">a </w:t>
            </w:r>
            <w:r>
              <w:t>Annual</w:t>
            </w:r>
            <w:r w:rsidR="00934DD1">
              <w:t>e</w:t>
            </w:r>
            <w:r w:rsidR="009E2828">
              <w:t xml:space="preserve"> </w:t>
            </w:r>
            <w:proofErr w:type="gramStart"/>
            <w:r w:rsidR="009E2828">
              <w:t xml:space="preserve">- </w:t>
            </w:r>
            <w:r>
              <w:t xml:space="preserve"> </w:t>
            </w:r>
            <w:r w:rsidR="009E2828">
              <w:t>Esercizi</w:t>
            </w:r>
            <w:proofErr w:type="gramEnd"/>
            <w:r w:rsidR="009E2828">
              <w:t xml:space="preserve"> Finanziari</w:t>
            </w:r>
            <w:r w:rsidR="003C598F">
              <w:t xml:space="preserve"> </w:t>
            </w:r>
            <w:r>
              <w:t xml:space="preserve"> 201</w:t>
            </w:r>
            <w:r w:rsidR="00B81887">
              <w:t>9</w:t>
            </w:r>
            <w:r>
              <w:t xml:space="preserve"> </w:t>
            </w:r>
            <w:r w:rsidR="003C598F">
              <w:t xml:space="preserve">  e 2020</w:t>
            </w:r>
          </w:p>
        </w:tc>
      </w:tr>
      <w:tr w:rsidR="0064675F" w14:paraId="1FA1B558" w14:textId="77777777" w:rsidTr="00A02B97">
        <w:trPr>
          <w:trHeight w:val="937"/>
        </w:trPr>
        <w:tc>
          <w:tcPr>
            <w:tcW w:w="2319" w:type="dxa"/>
          </w:tcPr>
          <w:p w14:paraId="7921A6B1" w14:textId="77777777" w:rsidR="0064675F" w:rsidRDefault="00B45F11">
            <w:r>
              <w:t xml:space="preserve">EVIDENZIATO </w:t>
            </w:r>
          </w:p>
        </w:tc>
        <w:tc>
          <w:tcPr>
            <w:tcW w:w="7537" w:type="dxa"/>
          </w:tcPr>
          <w:p w14:paraId="1B04BBB4" w14:textId="77777777" w:rsidR="0064675F" w:rsidRDefault="00B45F11">
            <w:pPr>
              <w:ind w:right="91"/>
              <w:jc w:val="both"/>
            </w:pPr>
            <w:r>
              <w:t xml:space="preserve">che nel rispetto del principio di rotazione, l’affidamento in esame deve riguardare un operatore economico non beneficiario di altro analogo affidamento per il medesimo periodo </w:t>
            </w:r>
          </w:p>
        </w:tc>
      </w:tr>
      <w:tr w:rsidR="0064675F" w14:paraId="776F3BE0" w14:textId="77777777" w:rsidTr="00A02B97">
        <w:trPr>
          <w:trHeight w:val="822"/>
        </w:trPr>
        <w:tc>
          <w:tcPr>
            <w:tcW w:w="2319" w:type="dxa"/>
          </w:tcPr>
          <w:p w14:paraId="19B6B95A" w14:textId="77777777" w:rsidR="0064675F" w:rsidRDefault="00B45F11">
            <w:r>
              <w:t xml:space="preserve">PRECISATO </w:t>
            </w:r>
          </w:p>
        </w:tc>
        <w:tc>
          <w:tcPr>
            <w:tcW w:w="7537" w:type="dxa"/>
          </w:tcPr>
          <w:p w14:paraId="11F17702" w14:textId="77777777" w:rsidR="0064675F" w:rsidRDefault="00B45F11">
            <w:pPr>
              <w:ind w:right="93"/>
              <w:jc w:val="both"/>
            </w:pPr>
            <w:r>
              <w:t xml:space="preserve">che il servizio da acquisire corrisponde, sul piano quali-quantitativo a quanto ritenuto necessario per lo svolgimento delle attività istituzionali e non presenta caratteristiche inidonee, superflue o ultronee  </w:t>
            </w:r>
          </w:p>
        </w:tc>
      </w:tr>
      <w:tr w:rsidR="0064675F" w14:paraId="6B27B54F" w14:textId="77777777" w:rsidTr="00A02B97">
        <w:trPr>
          <w:trHeight w:val="609"/>
        </w:trPr>
        <w:tc>
          <w:tcPr>
            <w:tcW w:w="2319" w:type="dxa"/>
          </w:tcPr>
          <w:p w14:paraId="0158EA67" w14:textId="77777777" w:rsidR="0064675F" w:rsidRDefault="00B45F11">
            <w:r>
              <w:t xml:space="preserve">PRECISATO </w:t>
            </w:r>
          </w:p>
        </w:tc>
        <w:tc>
          <w:tcPr>
            <w:tcW w:w="7537" w:type="dxa"/>
          </w:tcPr>
          <w:p w14:paraId="4B2525CB" w14:textId="77777777" w:rsidR="0064675F" w:rsidRDefault="00B45F11">
            <w:r>
              <w:t xml:space="preserve">che in capo al soggetto affidatario non dovranno sussistere motivi di esclusione di cui all’art. 80 del decreto Legislativo n. 56/2017  </w:t>
            </w:r>
          </w:p>
        </w:tc>
      </w:tr>
      <w:tr w:rsidR="0064675F" w14:paraId="2A44B22C" w14:textId="77777777" w:rsidTr="00A02B97">
        <w:trPr>
          <w:trHeight w:val="944"/>
        </w:trPr>
        <w:tc>
          <w:tcPr>
            <w:tcW w:w="2319" w:type="dxa"/>
          </w:tcPr>
          <w:p w14:paraId="6D6397D3" w14:textId="77777777" w:rsidR="0064675F" w:rsidRDefault="00B45F11">
            <w:r>
              <w:t xml:space="preserve">EVIDENZIATO  </w:t>
            </w:r>
          </w:p>
        </w:tc>
        <w:tc>
          <w:tcPr>
            <w:tcW w:w="7537" w:type="dxa"/>
          </w:tcPr>
          <w:p w14:paraId="20C46ADF" w14:textId="77777777" w:rsidR="0064675F" w:rsidRDefault="00B45F11">
            <w:pPr>
              <w:ind w:right="94"/>
              <w:jc w:val="both"/>
            </w:pPr>
            <w:r>
              <w:t xml:space="preserve">che l’operatore economico dovrà essere iscritto presso la Camera di Commercio nel settore di attività concernente il bene da fornire e dovrà possedere l’idonea capacità economico-finanziaria e tecnico professionale </w:t>
            </w:r>
          </w:p>
        </w:tc>
      </w:tr>
    </w:tbl>
    <w:p w14:paraId="28740E90" w14:textId="77777777" w:rsidR="0064675F" w:rsidRDefault="00B45F11">
      <w:pPr>
        <w:spacing w:after="0"/>
      </w:pPr>
      <w:r>
        <w:t xml:space="preserve"> </w:t>
      </w:r>
    </w:p>
    <w:p w14:paraId="075F7638" w14:textId="77777777" w:rsidR="0064675F" w:rsidRDefault="00B45F11">
      <w:pPr>
        <w:pStyle w:val="Titolo2"/>
        <w:ind w:left="10" w:right="3"/>
      </w:pPr>
      <w:r>
        <w:t xml:space="preserve">DETERMINA </w:t>
      </w:r>
    </w:p>
    <w:p w14:paraId="7446F5E4" w14:textId="77777777" w:rsidR="0064675F" w:rsidRDefault="00B45F11">
      <w:pPr>
        <w:spacing w:after="0"/>
        <w:ind w:left="48"/>
        <w:jc w:val="center"/>
      </w:pPr>
      <w:r>
        <w:rPr>
          <w:b/>
        </w:rPr>
        <w:t xml:space="preserve"> </w:t>
      </w:r>
    </w:p>
    <w:p w14:paraId="61542AD4" w14:textId="77777777" w:rsidR="0064675F" w:rsidRDefault="00B45F11">
      <w:pPr>
        <w:spacing w:after="5" w:line="249" w:lineRule="auto"/>
        <w:ind w:left="-5" w:hanging="10"/>
      </w:pPr>
      <w:r>
        <w:rPr>
          <w:b/>
        </w:rPr>
        <w:t xml:space="preserve">Art. 1 - OGGETTO </w:t>
      </w:r>
    </w:p>
    <w:p w14:paraId="74FC02B8" w14:textId="77777777" w:rsidR="0064675F" w:rsidRDefault="00B45F11">
      <w:pPr>
        <w:spacing w:after="5" w:line="249" w:lineRule="auto"/>
        <w:ind w:left="-5" w:hanging="10"/>
      </w:pPr>
      <w:r>
        <w:t xml:space="preserve">Per la seguente finalità di affidamento: </w:t>
      </w:r>
    </w:p>
    <w:p w14:paraId="030148C7" w14:textId="77777777" w:rsidR="0064675F" w:rsidRDefault="00B45F11" w:rsidP="00B45F11">
      <w:pPr>
        <w:spacing w:after="5" w:line="249" w:lineRule="auto"/>
        <w:ind w:left="-5" w:hanging="10"/>
        <w:jc w:val="both"/>
        <w:rPr>
          <w:b/>
        </w:rPr>
      </w:pPr>
      <w:r>
        <w:rPr>
          <w:b/>
        </w:rPr>
        <w:t xml:space="preserve">Fornitura di </w:t>
      </w:r>
    </w:p>
    <w:tbl>
      <w:tblPr>
        <w:tblStyle w:val="Grigliatabella"/>
        <w:tblW w:w="8221" w:type="dxa"/>
        <w:tblInd w:w="-5" w:type="dxa"/>
        <w:tblLook w:val="04A0" w:firstRow="1" w:lastRow="0" w:firstColumn="1" w:lastColumn="0" w:noHBand="0" w:noVBand="1"/>
      </w:tblPr>
      <w:tblGrid>
        <w:gridCol w:w="8221"/>
      </w:tblGrid>
      <w:tr w:rsidR="005A0998" w14:paraId="1AD82C10" w14:textId="77777777" w:rsidTr="005A0998">
        <w:tc>
          <w:tcPr>
            <w:tcW w:w="8221" w:type="dxa"/>
          </w:tcPr>
          <w:p w14:paraId="52081345" w14:textId="77777777" w:rsidR="005A0998" w:rsidRDefault="005A0998" w:rsidP="00B45F11">
            <w:pPr>
              <w:spacing w:after="5" w:line="249" w:lineRule="auto"/>
              <w:jc w:val="both"/>
            </w:pPr>
            <w:r>
              <w:t>DESCRIZIONE</w:t>
            </w:r>
          </w:p>
        </w:tc>
      </w:tr>
      <w:tr w:rsidR="005A0998" w14:paraId="3A7B39D3" w14:textId="77777777" w:rsidTr="005A0998">
        <w:tc>
          <w:tcPr>
            <w:tcW w:w="8221" w:type="dxa"/>
          </w:tcPr>
          <w:p w14:paraId="313ADE9F" w14:textId="54D411CF" w:rsidR="005A0998" w:rsidRPr="00602E88" w:rsidRDefault="005A0998" w:rsidP="00B45F11">
            <w:pPr>
              <w:spacing w:after="5" w:line="249" w:lineRule="auto"/>
              <w:jc w:val="both"/>
              <w:rPr>
                <w:b/>
                <w:bCs/>
              </w:rPr>
            </w:pPr>
            <w:r>
              <w:rPr>
                <w:b/>
                <w:bCs/>
              </w:rPr>
              <w:t xml:space="preserve">ACQUISTO MATERIALE DI CONSUMO COME DA BUONO D’ORDINE N. </w:t>
            </w:r>
            <w:r w:rsidR="00AB06C2">
              <w:rPr>
                <w:b/>
                <w:bCs/>
              </w:rPr>
              <w:t>63</w:t>
            </w:r>
            <w:r>
              <w:rPr>
                <w:b/>
                <w:bCs/>
              </w:rPr>
              <w:t>/2021 DEL 2</w:t>
            </w:r>
            <w:r w:rsidR="00AB06C2">
              <w:rPr>
                <w:b/>
                <w:bCs/>
              </w:rPr>
              <w:t>1</w:t>
            </w:r>
            <w:r>
              <w:rPr>
                <w:b/>
                <w:bCs/>
              </w:rPr>
              <w:t>/0</w:t>
            </w:r>
            <w:r w:rsidR="00AB06C2">
              <w:rPr>
                <w:b/>
                <w:bCs/>
              </w:rPr>
              <w:t>7</w:t>
            </w:r>
            <w:r>
              <w:rPr>
                <w:b/>
                <w:bCs/>
              </w:rPr>
              <w:t>/2021</w:t>
            </w:r>
          </w:p>
        </w:tc>
      </w:tr>
    </w:tbl>
    <w:p w14:paraId="2466391B" w14:textId="77777777" w:rsidR="00625CB4" w:rsidRDefault="00625CB4" w:rsidP="00B45F11">
      <w:pPr>
        <w:spacing w:after="5" w:line="249" w:lineRule="auto"/>
        <w:ind w:left="-5" w:hanging="10"/>
        <w:jc w:val="both"/>
      </w:pPr>
    </w:p>
    <w:p w14:paraId="00A99867" w14:textId="77777777" w:rsidR="0064675F" w:rsidRDefault="00B45F11">
      <w:pPr>
        <w:spacing w:after="0"/>
        <w:rPr>
          <w:b/>
        </w:rPr>
      </w:pPr>
      <w:r>
        <w:rPr>
          <w:color w:val="FF0000"/>
        </w:rPr>
        <w:t xml:space="preserve"> </w:t>
      </w:r>
      <w:r>
        <w:rPr>
          <w:b/>
        </w:rPr>
        <w:t xml:space="preserve"> </w:t>
      </w:r>
    </w:p>
    <w:p w14:paraId="79A1F601" w14:textId="77777777" w:rsidR="005A0998" w:rsidRDefault="005A0998" w:rsidP="005A0998">
      <w:pPr>
        <w:spacing w:after="5" w:line="249" w:lineRule="auto"/>
        <w:rPr>
          <w:b/>
        </w:rPr>
      </w:pPr>
    </w:p>
    <w:p w14:paraId="7CAF1EF1" w14:textId="77777777" w:rsidR="005A0998" w:rsidRDefault="005A0998" w:rsidP="005A0998">
      <w:pPr>
        <w:spacing w:after="5" w:line="249" w:lineRule="auto"/>
        <w:rPr>
          <w:b/>
        </w:rPr>
      </w:pPr>
    </w:p>
    <w:p w14:paraId="5433949E" w14:textId="77777777" w:rsidR="005A0998" w:rsidRDefault="005A0998" w:rsidP="005A0998">
      <w:pPr>
        <w:spacing w:after="5" w:line="249" w:lineRule="auto"/>
        <w:rPr>
          <w:b/>
        </w:rPr>
      </w:pPr>
    </w:p>
    <w:p w14:paraId="25A08F93" w14:textId="6542F165" w:rsidR="0064675F" w:rsidRDefault="00B45F11" w:rsidP="005A0998">
      <w:pPr>
        <w:spacing w:after="5" w:line="249" w:lineRule="auto"/>
      </w:pPr>
      <w:r>
        <w:rPr>
          <w:b/>
        </w:rPr>
        <w:t xml:space="preserve">ART. 2 – PROCEDURA DI AGGIUDICAZIONE  </w:t>
      </w:r>
    </w:p>
    <w:p w14:paraId="1BB0BA05" w14:textId="77777777" w:rsidR="0064675F" w:rsidRDefault="00B45F11">
      <w:pPr>
        <w:spacing w:after="5" w:line="249" w:lineRule="auto"/>
        <w:ind w:left="-5" w:hanging="10"/>
      </w:pPr>
      <w:r>
        <w:t xml:space="preserve">L’avvio della procedura negoziata ai sensi dell’art. 36 del </w:t>
      </w:r>
      <w:proofErr w:type="spellStart"/>
      <w:r>
        <w:t>D.Lgs</w:t>
      </w:r>
      <w:proofErr w:type="spellEnd"/>
      <w:r>
        <w:t xml:space="preserve"> 50/2016 tramite:  </w:t>
      </w:r>
    </w:p>
    <w:p w14:paraId="65DD0D75" w14:textId="77777777" w:rsidR="0064675F" w:rsidRDefault="00B45F11">
      <w:pPr>
        <w:spacing w:after="13"/>
      </w:pPr>
      <w:r>
        <w:t xml:space="preserve"> </w:t>
      </w:r>
    </w:p>
    <w:p w14:paraId="6C5A31D2" w14:textId="5CE0DD94" w:rsidR="0064675F" w:rsidRDefault="00B45F11" w:rsidP="00FD56D4">
      <w:pPr>
        <w:numPr>
          <w:ilvl w:val="0"/>
          <w:numId w:val="1"/>
        </w:numPr>
        <w:spacing w:after="5" w:line="249" w:lineRule="auto"/>
        <w:ind w:hanging="360"/>
        <w:jc w:val="both"/>
      </w:pPr>
      <w:r>
        <w:t>Affidamento diretto alla ditt</w:t>
      </w:r>
      <w:r w:rsidR="00B81887">
        <w:t xml:space="preserve">a </w:t>
      </w:r>
      <w:r w:rsidR="005A0998">
        <w:rPr>
          <w:rFonts w:ascii="Poppins" w:hAnsi="Poppins" w:cs="Arial"/>
          <w:b/>
          <w:color w:val="333333"/>
          <w:sz w:val="21"/>
          <w:szCs w:val="21"/>
        </w:rPr>
        <w:t xml:space="preserve">SIMIS SRL Via G. Mameli 11 – Lissone (MB) </w:t>
      </w:r>
      <w:r w:rsidR="006F45E1">
        <w:rPr>
          <w:rFonts w:ascii="Open Sans" w:hAnsi="Open Sans" w:cs="Open Sans"/>
          <w:shd w:val="clear" w:color="auto" w:fill="FFFFFF"/>
        </w:rPr>
        <w:t> p</w:t>
      </w:r>
      <w:r>
        <w:t xml:space="preserve">er la seguente motivazione: importo inferiore al limite di € </w:t>
      </w:r>
      <w:r w:rsidR="00FD56D4">
        <w:t>10</w:t>
      </w:r>
      <w:r>
        <w:t xml:space="preserve">.000,00 così come previsto dall’art. </w:t>
      </w:r>
      <w:r w:rsidR="00FD56D4">
        <w:t>45 comma 2 a)</w:t>
      </w:r>
      <w:r>
        <w:t xml:space="preserve"> del </w:t>
      </w:r>
      <w:r w:rsidR="00FD56D4" w:rsidRPr="00FD56D4">
        <w:t>DECRETO 28 agosto 2018, n. 129</w:t>
      </w:r>
      <w:r>
        <w:t xml:space="preserve">, poiché  attraverso la consultazione delle offerte presenti sul </w:t>
      </w:r>
      <w:r w:rsidR="00AB06C2">
        <w:t>M</w:t>
      </w:r>
      <w:r>
        <w:t xml:space="preserve">ercato </w:t>
      </w:r>
      <w:r w:rsidR="00AB06C2">
        <w:t>E</w:t>
      </w:r>
      <w:r>
        <w:t>lettronico della pubblica amministrazione (</w:t>
      </w:r>
      <w:proofErr w:type="spellStart"/>
      <w:r>
        <w:t>Mepa</w:t>
      </w:r>
      <w:proofErr w:type="spellEnd"/>
      <w:r>
        <w:t>)  è stato possibile reperire la fornitura richiesta si affida alla</w:t>
      </w:r>
      <w:r w:rsidR="005A0998">
        <w:t xml:space="preserve"> ditta </w:t>
      </w:r>
      <w:r w:rsidR="005A0998">
        <w:rPr>
          <w:rFonts w:ascii="Poppins" w:hAnsi="Poppins" w:cs="Arial"/>
          <w:b/>
          <w:color w:val="333333"/>
          <w:sz w:val="21"/>
          <w:szCs w:val="21"/>
        </w:rPr>
        <w:t xml:space="preserve">SIMIS SRL Via G. Mameli 11 – Lissone (MB) </w:t>
      </w:r>
      <w:r w:rsidR="005A0998">
        <w:rPr>
          <w:rFonts w:ascii="Open Sans" w:hAnsi="Open Sans" w:cs="Open Sans"/>
          <w:shd w:val="clear" w:color="auto" w:fill="FFFFFF"/>
        </w:rPr>
        <w:t> </w:t>
      </w:r>
      <w:r>
        <w:t xml:space="preserve">  poiché soddisfa la quantità</w:t>
      </w:r>
      <w:r w:rsidR="00FD56D4">
        <w:t>,</w:t>
      </w:r>
      <w:r>
        <w:t xml:space="preserve"> la disponibilità  e la specificità richiesta da questa Istituzione Scolastica. </w:t>
      </w:r>
    </w:p>
    <w:p w14:paraId="76E6BA7B" w14:textId="77777777" w:rsidR="005A0998" w:rsidRDefault="005A0998" w:rsidP="00FD56D4">
      <w:pPr>
        <w:numPr>
          <w:ilvl w:val="0"/>
          <w:numId w:val="1"/>
        </w:numPr>
        <w:spacing w:after="5" w:line="249" w:lineRule="auto"/>
        <w:ind w:hanging="360"/>
        <w:jc w:val="both"/>
      </w:pPr>
    </w:p>
    <w:p w14:paraId="5B3629D7" w14:textId="77777777" w:rsidR="0064675F" w:rsidRDefault="00B45F11">
      <w:pPr>
        <w:spacing w:after="0"/>
      </w:pPr>
      <w:r>
        <w:t xml:space="preserve">  </w:t>
      </w:r>
    </w:p>
    <w:p w14:paraId="47F01451" w14:textId="77777777" w:rsidR="0064675F" w:rsidRPr="00FD56D4" w:rsidRDefault="00B45F11" w:rsidP="00FD56D4">
      <w:pPr>
        <w:spacing w:after="5" w:line="249" w:lineRule="auto"/>
        <w:ind w:left="-5" w:hanging="10"/>
        <w:rPr>
          <w:b/>
        </w:rPr>
      </w:pPr>
      <w:r>
        <w:rPr>
          <w:b/>
        </w:rPr>
        <w:lastRenderedPageBreak/>
        <w:t xml:space="preserve">ART. 3 – SCELTA CONTRAENTI </w:t>
      </w:r>
    </w:p>
    <w:p w14:paraId="604840E3" w14:textId="648714F5" w:rsidR="0064675F" w:rsidRDefault="00B45F11" w:rsidP="00FD56D4">
      <w:pPr>
        <w:spacing w:after="0" w:line="249" w:lineRule="auto"/>
        <w:ind w:left="-5" w:hanging="10"/>
        <w:jc w:val="both"/>
      </w:pPr>
      <w:r>
        <w:t xml:space="preserve">Tenuto conto che alla data del </w:t>
      </w:r>
      <w:r w:rsidR="005A0998">
        <w:rPr>
          <w:b/>
        </w:rPr>
        <w:t xml:space="preserve">26/03/2021 </w:t>
      </w:r>
      <w:r>
        <w:t xml:space="preserve">non risulta essere attiva alcuna convenzione relativa all’oggetto del presente provvedimento, si dovrà procedere alla selezione dei contraenti secondo i seguenti criteri e priorità ambiti d'indagine: </w:t>
      </w:r>
    </w:p>
    <w:p w14:paraId="4EEE4005" w14:textId="77777777" w:rsidR="0064675F" w:rsidRDefault="00B45F11" w:rsidP="00FD56D4">
      <w:pPr>
        <w:numPr>
          <w:ilvl w:val="1"/>
          <w:numId w:val="1"/>
        </w:numPr>
        <w:spacing w:after="0" w:line="249" w:lineRule="auto"/>
        <w:ind w:right="-139" w:hanging="122"/>
      </w:pPr>
      <w:r>
        <w:t xml:space="preserve">Mercato libero Per la seguente motivazione: </w:t>
      </w:r>
      <w:r w:rsidR="00FD56D4">
        <w:t>p</w:t>
      </w:r>
      <w:r>
        <w:t xml:space="preserve">er la conformità e corrispondenza del </w:t>
      </w:r>
      <w:r w:rsidR="00A02B97">
        <w:t>m</w:t>
      </w:r>
      <w:r>
        <w:t>ateriale richiesto da</w:t>
      </w:r>
      <w:r w:rsidR="00A02B97">
        <w:t>ll’</w:t>
      </w:r>
      <w:r w:rsidR="00B64B6B">
        <w:t>Amministrazione dell’Istituto e dai Referenti dell’iniziativa</w:t>
      </w:r>
    </w:p>
    <w:p w14:paraId="251AEDD0" w14:textId="77777777" w:rsidR="0064675F" w:rsidRDefault="00B45F11">
      <w:pPr>
        <w:spacing w:after="0"/>
      </w:pPr>
      <w:r>
        <w:rPr>
          <w:b/>
        </w:rPr>
        <w:t xml:space="preserve"> </w:t>
      </w:r>
    </w:p>
    <w:p w14:paraId="152210EB" w14:textId="77777777" w:rsidR="0064675F" w:rsidRDefault="00B45F11">
      <w:pPr>
        <w:spacing w:after="5" w:line="249" w:lineRule="auto"/>
        <w:ind w:left="-5" w:hanging="10"/>
      </w:pPr>
      <w:r>
        <w:rPr>
          <w:b/>
        </w:rPr>
        <w:t xml:space="preserve">ART. 4- CRITERIO DI AGGIUDICAZIONE  </w:t>
      </w:r>
    </w:p>
    <w:p w14:paraId="56EFBE5E" w14:textId="77777777" w:rsidR="0064675F" w:rsidRDefault="00B45F11">
      <w:pPr>
        <w:spacing w:after="5" w:line="249" w:lineRule="auto"/>
        <w:ind w:left="-5" w:hanging="10"/>
      </w:pPr>
      <w:r>
        <w:t xml:space="preserve">Il criterio di scelta dell’offerta è quello del:  </w:t>
      </w:r>
    </w:p>
    <w:p w14:paraId="4667026D" w14:textId="77777777" w:rsidR="0064675F" w:rsidRDefault="00B45F11">
      <w:pPr>
        <w:numPr>
          <w:ilvl w:val="0"/>
          <w:numId w:val="1"/>
        </w:numPr>
        <w:spacing w:after="5" w:line="249" w:lineRule="auto"/>
        <w:ind w:hanging="360"/>
      </w:pPr>
      <w:r>
        <w:rPr>
          <w:b/>
          <w:u w:val="single" w:color="000000"/>
        </w:rPr>
        <w:t>prezzo più basso</w:t>
      </w:r>
      <w:r>
        <w:t xml:space="preserve"> ai sensi dell’art. 95 del D. Lgs. 50/2016   </w:t>
      </w:r>
    </w:p>
    <w:p w14:paraId="78D4E71C" w14:textId="77777777" w:rsidR="0064675F" w:rsidRDefault="00B45F11">
      <w:pPr>
        <w:spacing w:after="0"/>
      </w:pPr>
      <w:r>
        <w:t xml:space="preserve"> </w:t>
      </w:r>
      <w:r>
        <w:rPr>
          <w:b/>
        </w:rPr>
        <w:t xml:space="preserve"> </w:t>
      </w:r>
    </w:p>
    <w:p w14:paraId="1AB3235F" w14:textId="77777777" w:rsidR="0064675F" w:rsidRDefault="00B45F11">
      <w:pPr>
        <w:spacing w:after="5" w:line="249" w:lineRule="auto"/>
        <w:ind w:left="-5" w:hanging="10"/>
      </w:pPr>
      <w:r>
        <w:rPr>
          <w:b/>
        </w:rPr>
        <w:t xml:space="preserve">ART. 5- IMPORTO E DURATA </w:t>
      </w:r>
    </w:p>
    <w:p w14:paraId="6560B346" w14:textId="728367FE" w:rsidR="0064675F" w:rsidRDefault="00B45F11">
      <w:pPr>
        <w:numPr>
          <w:ilvl w:val="0"/>
          <w:numId w:val="2"/>
        </w:numPr>
        <w:spacing w:after="5" w:line="249" w:lineRule="auto"/>
        <w:ind w:hanging="360"/>
      </w:pPr>
      <w:r>
        <w:t xml:space="preserve">Di assegnare un valore complessivo oggetto della spesa di </w:t>
      </w:r>
      <w:proofErr w:type="gramStart"/>
      <w:r w:rsidRPr="007C367D">
        <w:rPr>
          <w:b/>
        </w:rPr>
        <w:t>€</w:t>
      </w:r>
      <w:r w:rsidR="00473072">
        <w:rPr>
          <w:b/>
        </w:rPr>
        <w:t xml:space="preserve"> </w:t>
      </w:r>
      <w:r w:rsidR="00602E88">
        <w:rPr>
          <w:b/>
        </w:rPr>
        <w:t xml:space="preserve"> </w:t>
      </w:r>
      <w:r w:rsidR="00AB06C2">
        <w:rPr>
          <w:b/>
        </w:rPr>
        <w:t>328</w:t>
      </w:r>
      <w:proofErr w:type="gramEnd"/>
      <w:r w:rsidR="00AB06C2">
        <w:rPr>
          <w:b/>
        </w:rPr>
        <w:t>,70</w:t>
      </w:r>
      <w:r>
        <w:t xml:space="preserve"> </w:t>
      </w:r>
      <w:r w:rsidR="007C367D">
        <w:t xml:space="preserve"> </w:t>
      </w:r>
      <w:r>
        <w:t xml:space="preserve">IVA inclusa </w:t>
      </w:r>
    </w:p>
    <w:p w14:paraId="49CA745F" w14:textId="77777777" w:rsidR="0064675F" w:rsidRDefault="00B45F11">
      <w:pPr>
        <w:numPr>
          <w:ilvl w:val="0"/>
          <w:numId w:val="2"/>
        </w:numPr>
        <w:spacing w:after="5" w:line="249" w:lineRule="auto"/>
        <w:ind w:hanging="360"/>
      </w:pPr>
      <w:r>
        <w:t xml:space="preserve">L’iva sarà versata con il meccanismo dello split payment </w:t>
      </w:r>
      <w:r w:rsidR="00DE3AE0">
        <w:t xml:space="preserve">e comunque </w:t>
      </w:r>
      <w:r>
        <w:t xml:space="preserve">secondo le disposizioni di legge </w:t>
      </w:r>
    </w:p>
    <w:p w14:paraId="76DF4896" w14:textId="77777777" w:rsidR="0064675F" w:rsidRDefault="00B45F11">
      <w:pPr>
        <w:numPr>
          <w:ilvl w:val="0"/>
          <w:numId w:val="2"/>
        </w:numPr>
        <w:spacing w:after="5" w:line="249" w:lineRule="auto"/>
        <w:ind w:hanging="360"/>
      </w:pPr>
      <w:r>
        <w:t xml:space="preserve">La consegna dovrà essere effettuata entro </w:t>
      </w:r>
      <w:r w:rsidR="00B943C0">
        <w:t>30</w:t>
      </w:r>
      <w:r>
        <w:t xml:space="preserve"> giorni</w:t>
      </w:r>
      <w:r w:rsidR="006F45E1">
        <w:t xml:space="preserve"> </w:t>
      </w:r>
      <w:r>
        <w:t xml:space="preserve">dalla data dell’ordine  </w:t>
      </w:r>
    </w:p>
    <w:p w14:paraId="6EF087CB" w14:textId="77777777" w:rsidR="0064675F" w:rsidRDefault="00B45F11">
      <w:pPr>
        <w:spacing w:after="0"/>
      </w:pPr>
      <w:r>
        <w:t xml:space="preserve"> </w:t>
      </w:r>
    </w:p>
    <w:p w14:paraId="1C9666C4" w14:textId="77777777" w:rsidR="0064675F" w:rsidRDefault="00B45F11">
      <w:pPr>
        <w:spacing w:after="5" w:line="249" w:lineRule="auto"/>
        <w:ind w:left="-5" w:hanging="10"/>
      </w:pPr>
      <w:r>
        <w:rPr>
          <w:b/>
        </w:rPr>
        <w:t xml:space="preserve">ART. </w:t>
      </w:r>
      <w:proofErr w:type="gramStart"/>
      <w:r>
        <w:rPr>
          <w:b/>
        </w:rPr>
        <w:t>6  –</w:t>
      </w:r>
      <w:proofErr w:type="gramEnd"/>
      <w:r>
        <w:rPr>
          <w:b/>
        </w:rPr>
        <w:t xml:space="preserve"> STIPULA CONTRATTO E PAGAMENTO  </w:t>
      </w:r>
    </w:p>
    <w:p w14:paraId="50F135F5" w14:textId="77777777" w:rsidR="0064675F" w:rsidRDefault="00B45F11" w:rsidP="00FD56D4">
      <w:pPr>
        <w:spacing w:after="5" w:line="249" w:lineRule="auto"/>
        <w:ind w:left="-5" w:hanging="10"/>
        <w:jc w:val="both"/>
      </w:pPr>
      <w:r>
        <w:t xml:space="preserve">Il contratto sarà stipulato secondo le norme del </w:t>
      </w:r>
      <w:proofErr w:type="gramStart"/>
      <w:r>
        <w:t>codice civile</w:t>
      </w:r>
      <w:proofErr w:type="gramEnd"/>
      <w:r>
        <w:t xml:space="preserve">. </w:t>
      </w:r>
    </w:p>
    <w:p w14:paraId="50AFE027" w14:textId="77777777" w:rsidR="0064675F" w:rsidRDefault="00B45F11" w:rsidP="00FD56D4">
      <w:pPr>
        <w:spacing w:after="5" w:line="249" w:lineRule="auto"/>
        <w:ind w:left="-5" w:hanging="10"/>
        <w:jc w:val="both"/>
      </w:pPr>
      <w:r>
        <w:t xml:space="preserve">La fattura potrà essere emessa a consegna effettuata e in formato elettronico. Il pagamento sarà effettuato con   bonifico bancario entro 30 giorni dal ricevimento della fattura previa verifica della regolare fornitura. Prima di procedere al pagamento si procederà con la verifica e i controlli previsti dalle norme vigenti. </w:t>
      </w:r>
    </w:p>
    <w:p w14:paraId="06372471" w14:textId="77777777" w:rsidR="0064675F" w:rsidRDefault="00B45F11">
      <w:pPr>
        <w:spacing w:after="0"/>
      </w:pPr>
      <w:r>
        <w:t xml:space="preserve"> </w:t>
      </w:r>
    </w:p>
    <w:p w14:paraId="0C7DC896" w14:textId="77777777" w:rsidR="0064675F" w:rsidRDefault="00B45F11">
      <w:pPr>
        <w:spacing w:after="0"/>
      </w:pPr>
      <w:r>
        <w:t xml:space="preserve"> </w:t>
      </w:r>
    </w:p>
    <w:p w14:paraId="5084EB8C" w14:textId="77777777" w:rsidR="0064675F" w:rsidRDefault="00B45F11">
      <w:pPr>
        <w:spacing w:after="5" w:line="249" w:lineRule="auto"/>
        <w:ind w:left="-5" w:hanging="10"/>
      </w:pPr>
      <w:r>
        <w:t>Il Responsabile Unico del Procedimento, è il Dirigente Scolastico Prof.</w:t>
      </w:r>
      <w:r w:rsidR="006F45E1">
        <w:t xml:space="preserve"> Daniele Fumagalli</w:t>
      </w:r>
      <w:r>
        <w:t xml:space="preserve">.  </w:t>
      </w:r>
    </w:p>
    <w:p w14:paraId="164D3786" w14:textId="2656DB8F" w:rsidR="0064675F" w:rsidRDefault="00B45F11">
      <w:pPr>
        <w:spacing w:after="2" w:line="239" w:lineRule="auto"/>
        <w:ind w:left="-5" w:right="-12" w:hanging="10"/>
        <w:jc w:val="both"/>
      </w:pPr>
      <w:r>
        <w:t>Il presente provvedimento verrà pubblicato nella apposita sezione della Amministrazione trasparente "Bandi di gara e contratti –De</w:t>
      </w:r>
      <w:r w:rsidR="002A1E93">
        <w:t>libere a contrarre</w:t>
      </w:r>
      <w:r>
        <w:t xml:space="preserve"> e “Provvedimenti del </w:t>
      </w:r>
      <w:r w:rsidR="001044DA">
        <w:t>D</w:t>
      </w:r>
      <w:r>
        <w:t>irigente”</w:t>
      </w:r>
      <w:r w:rsidR="00FD56D4">
        <w:t xml:space="preserve"> </w:t>
      </w:r>
      <w:r>
        <w:t xml:space="preserve">all’indirizzo </w:t>
      </w:r>
      <w:r>
        <w:rPr>
          <w:color w:val="0000FF"/>
          <w:u w:val="single" w:color="0000FF"/>
        </w:rPr>
        <w:t>www.ic</w:t>
      </w:r>
      <w:r w:rsidR="006F45E1">
        <w:rPr>
          <w:color w:val="0000FF"/>
          <w:u w:val="single" w:color="0000FF"/>
        </w:rPr>
        <w:t>mandelli.</w:t>
      </w:r>
      <w:r w:rsidR="00473072">
        <w:rPr>
          <w:color w:val="0000FF"/>
          <w:u w:val="single" w:color="0000FF"/>
        </w:rPr>
        <w:t>edu</w:t>
      </w:r>
      <w:r>
        <w:rPr>
          <w:color w:val="0000FF"/>
          <w:u w:val="single" w:color="0000FF"/>
        </w:rPr>
        <w:t>.i</w:t>
      </w:r>
      <w:r w:rsidR="006F45E1">
        <w:rPr>
          <w:color w:val="0000FF"/>
          <w:u w:val="single" w:color="0000FF"/>
        </w:rPr>
        <w:t>t</w:t>
      </w:r>
      <w:r>
        <w:t xml:space="preserve">, secondo le disposizioni di cui al decreto legislativo 33/2013; </w:t>
      </w:r>
    </w:p>
    <w:p w14:paraId="2B57C51B" w14:textId="77777777" w:rsidR="0064675F" w:rsidRDefault="0064675F">
      <w:pPr>
        <w:spacing w:after="5" w:line="249" w:lineRule="auto"/>
        <w:ind w:left="-5" w:hanging="10"/>
      </w:pPr>
    </w:p>
    <w:p w14:paraId="613163D7" w14:textId="77777777" w:rsidR="0064675F" w:rsidRDefault="00B45F11">
      <w:pPr>
        <w:spacing w:after="0"/>
      </w:pPr>
      <w:r>
        <w:t xml:space="preserve"> </w:t>
      </w:r>
    </w:p>
    <w:p w14:paraId="3ED01070" w14:textId="77777777" w:rsidR="0064675F" w:rsidRDefault="00B45F11">
      <w:pPr>
        <w:tabs>
          <w:tab w:val="center" w:pos="6821"/>
        </w:tabs>
        <w:spacing w:after="5" w:line="249" w:lineRule="auto"/>
        <w:ind w:left="-15"/>
      </w:pPr>
      <w:r>
        <w:t xml:space="preserve"> </w:t>
      </w:r>
      <w:r>
        <w:tab/>
        <w:t xml:space="preserve">     </w:t>
      </w:r>
    </w:p>
    <w:p w14:paraId="4F1370A7" w14:textId="77777777" w:rsidR="0064675F" w:rsidRDefault="00B45F11">
      <w:pPr>
        <w:tabs>
          <w:tab w:val="center" w:pos="6806"/>
        </w:tabs>
        <w:spacing w:after="5" w:line="249" w:lineRule="auto"/>
        <w:ind w:left="-15"/>
      </w:pPr>
      <w:r>
        <w:t xml:space="preserve"> </w:t>
      </w:r>
      <w:r>
        <w:tab/>
      </w:r>
      <w:r>
        <w:rPr>
          <w:b/>
        </w:rPr>
        <w:t>IL DIRIGENTE SCOLASTICO</w:t>
      </w:r>
      <w:r>
        <w:t xml:space="preserve"> </w:t>
      </w:r>
    </w:p>
    <w:p w14:paraId="37D599F3" w14:textId="77777777" w:rsidR="0064675F" w:rsidRDefault="00B45F11">
      <w:pPr>
        <w:tabs>
          <w:tab w:val="center" w:pos="6806"/>
        </w:tabs>
        <w:spacing w:after="5" w:line="249" w:lineRule="auto"/>
        <w:ind w:left="-15"/>
      </w:pPr>
      <w:r>
        <w:t xml:space="preserve"> </w:t>
      </w:r>
      <w:r>
        <w:tab/>
      </w:r>
      <w:r>
        <w:rPr>
          <w:b/>
        </w:rPr>
        <w:t xml:space="preserve">Prof. </w:t>
      </w:r>
      <w:r w:rsidR="006F45E1">
        <w:rPr>
          <w:b/>
        </w:rPr>
        <w:t>Daniele Fumagalli</w:t>
      </w:r>
      <w:r>
        <w:rPr>
          <w:b/>
        </w:rPr>
        <w:t xml:space="preserve"> </w:t>
      </w:r>
    </w:p>
    <w:p w14:paraId="187FCC9B" w14:textId="77777777" w:rsidR="007C367D" w:rsidRPr="007C367D" w:rsidRDefault="00934DD1" w:rsidP="00934DD1">
      <w:pPr>
        <w:tabs>
          <w:tab w:val="left" w:pos="5580"/>
        </w:tabs>
        <w:rPr>
          <w:rFonts w:ascii="Times New Roman" w:eastAsia="Times New Roman" w:hAnsi="Times New Roman" w:cs="Times New Roman"/>
          <w:color w:val="auto"/>
          <w:sz w:val="24"/>
          <w:szCs w:val="20"/>
          <w:lang w:eastAsia="ar-SA"/>
        </w:rPr>
      </w:pPr>
      <w:r>
        <w:rPr>
          <w:rFonts w:ascii="Times New Roman" w:eastAsia="Times New Roman" w:hAnsi="Times New Roman" w:cs="Times New Roman"/>
          <w:color w:val="auto"/>
          <w:sz w:val="18"/>
          <w:szCs w:val="18"/>
          <w:lang w:eastAsia="ar-SA"/>
        </w:rPr>
        <w:t xml:space="preserve">                                                                                     </w:t>
      </w:r>
      <w:r w:rsidR="007C367D" w:rsidRPr="007C367D">
        <w:rPr>
          <w:rFonts w:ascii="Times New Roman" w:eastAsia="Times New Roman" w:hAnsi="Times New Roman" w:cs="Times New Roman"/>
          <w:color w:val="auto"/>
          <w:sz w:val="18"/>
          <w:szCs w:val="18"/>
          <w:lang w:eastAsia="ar-SA"/>
        </w:rPr>
        <w:t xml:space="preserve">Firma autografa sostituita a mezzo stampa, </w:t>
      </w:r>
      <w:proofErr w:type="gramStart"/>
      <w:r w:rsidR="007C367D" w:rsidRPr="007C367D">
        <w:rPr>
          <w:rFonts w:ascii="Times New Roman" w:eastAsia="Times New Roman" w:hAnsi="Times New Roman" w:cs="Times New Roman"/>
          <w:color w:val="auto"/>
          <w:sz w:val="18"/>
          <w:szCs w:val="18"/>
          <w:lang w:eastAsia="ar-SA"/>
        </w:rPr>
        <w:t>ai  sensi</w:t>
      </w:r>
      <w:proofErr w:type="gramEnd"/>
      <w:r w:rsidR="007C367D" w:rsidRPr="007C367D">
        <w:rPr>
          <w:rFonts w:ascii="Times New Roman" w:eastAsia="Times New Roman" w:hAnsi="Times New Roman" w:cs="Times New Roman"/>
          <w:color w:val="auto"/>
          <w:sz w:val="18"/>
          <w:szCs w:val="18"/>
          <w:lang w:eastAsia="ar-SA"/>
        </w:rPr>
        <w:t xml:space="preserve"> dell’art. 3, comma 2, del </w:t>
      </w:r>
      <w:proofErr w:type="spellStart"/>
      <w:r w:rsidR="007C367D" w:rsidRPr="007C367D">
        <w:rPr>
          <w:rFonts w:ascii="Times New Roman" w:eastAsia="Times New Roman" w:hAnsi="Times New Roman" w:cs="Times New Roman"/>
          <w:color w:val="auto"/>
          <w:sz w:val="18"/>
          <w:szCs w:val="18"/>
          <w:lang w:eastAsia="ar-SA"/>
        </w:rPr>
        <w:t>D.Lgs.</w:t>
      </w:r>
      <w:proofErr w:type="spellEnd"/>
      <w:r w:rsidR="007C367D" w:rsidRPr="007C367D">
        <w:rPr>
          <w:rFonts w:ascii="Times New Roman" w:eastAsia="Times New Roman" w:hAnsi="Times New Roman" w:cs="Times New Roman"/>
          <w:color w:val="auto"/>
          <w:sz w:val="18"/>
          <w:szCs w:val="18"/>
          <w:lang w:eastAsia="ar-SA"/>
        </w:rPr>
        <w:t xml:space="preserve"> n.</w:t>
      </w:r>
      <w:r w:rsidR="007C367D" w:rsidRPr="007C367D">
        <w:rPr>
          <w:rFonts w:ascii="Times New Roman" w:eastAsia="Times New Roman" w:hAnsi="Times New Roman" w:cs="Times New Roman"/>
          <w:color w:val="auto"/>
          <w:spacing w:val="-13"/>
          <w:sz w:val="18"/>
          <w:szCs w:val="18"/>
          <w:lang w:eastAsia="ar-SA"/>
        </w:rPr>
        <w:t xml:space="preserve"> </w:t>
      </w:r>
      <w:r w:rsidR="007C367D" w:rsidRPr="007C367D">
        <w:rPr>
          <w:rFonts w:ascii="Times New Roman" w:eastAsia="Times New Roman" w:hAnsi="Times New Roman" w:cs="Times New Roman"/>
          <w:color w:val="auto"/>
          <w:sz w:val="18"/>
          <w:szCs w:val="18"/>
          <w:lang w:eastAsia="ar-SA"/>
        </w:rPr>
        <w:t>39/93</w:t>
      </w:r>
    </w:p>
    <w:p w14:paraId="79D91B2A" w14:textId="77777777" w:rsidR="0064675F" w:rsidRDefault="007C367D" w:rsidP="007C367D">
      <w:pPr>
        <w:spacing w:after="0"/>
      </w:pPr>
      <w:r w:rsidRPr="007C367D">
        <w:rPr>
          <w:rFonts w:ascii="Tahoma" w:eastAsia="Times New Roman" w:hAnsi="Tahoma" w:cs="Times New Roman"/>
          <w:noProof/>
          <w:color w:val="auto"/>
          <w:sz w:val="20"/>
          <w:szCs w:val="20"/>
          <w:lang w:eastAsia="ar-SA"/>
        </w:rPr>
        <w:drawing>
          <wp:inline distT="0" distB="0" distL="0" distR="0" wp14:anchorId="40E8E34F" wp14:editId="41652C2F">
            <wp:extent cx="1171575" cy="1095375"/>
            <wp:effectExtent l="0" t="0" r="9525" b="9525"/>
            <wp:docPr id="2" name="Immagine 2"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tw9_temp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1095375"/>
                    </a:xfrm>
                    <a:prstGeom prst="rect">
                      <a:avLst/>
                    </a:prstGeom>
                    <a:noFill/>
                    <a:ln>
                      <a:noFill/>
                    </a:ln>
                  </pic:spPr>
                </pic:pic>
              </a:graphicData>
            </a:graphic>
          </wp:inline>
        </w:drawing>
      </w:r>
    </w:p>
    <w:sectPr w:rsidR="0064675F" w:rsidSect="0035110C">
      <w:pgSz w:w="11906" w:h="16838"/>
      <w:pgMar w:top="510" w:right="680" w:bottom="737"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Bold">
    <w:altName w:val="Tahom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Poppins">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A64B1"/>
    <w:multiLevelType w:val="hybridMultilevel"/>
    <w:tmpl w:val="2B0A749C"/>
    <w:lvl w:ilvl="0" w:tplc="16C851C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460E5A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F50DEA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19C21A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A20497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9F6389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2280A0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B36461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A8A9AB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73E7D00"/>
    <w:multiLevelType w:val="hybridMultilevel"/>
    <w:tmpl w:val="745C57E6"/>
    <w:lvl w:ilvl="0" w:tplc="A422542C">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ED6FE46">
      <w:start w:val="1"/>
      <w:numFmt w:val="bullet"/>
      <w:lvlText w:val="•"/>
      <w:lvlJc w:val="left"/>
      <w:pPr>
        <w:ind w:left="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48CF42">
      <w:start w:val="1"/>
      <w:numFmt w:val="bullet"/>
      <w:lvlText w:val="▪"/>
      <w:lvlJc w:val="left"/>
      <w:pPr>
        <w:ind w:left="21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D0E194">
      <w:start w:val="1"/>
      <w:numFmt w:val="bullet"/>
      <w:lvlText w:val="•"/>
      <w:lvlJc w:val="left"/>
      <w:pPr>
        <w:ind w:left="2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626D22">
      <w:start w:val="1"/>
      <w:numFmt w:val="bullet"/>
      <w:lvlText w:val="o"/>
      <w:lvlJc w:val="left"/>
      <w:pPr>
        <w:ind w:left="36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90EFAC">
      <w:start w:val="1"/>
      <w:numFmt w:val="bullet"/>
      <w:lvlText w:val="▪"/>
      <w:lvlJc w:val="left"/>
      <w:pPr>
        <w:ind w:left="43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08496BE">
      <w:start w:val="1"/>
      <w:numFmt w:val="bullet"/>
      <w:lvlText w:val="•"/>
      <w:lvlJc w:val="left"/>
      <w:pPr>
        <w:ind w:left="5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84C90C">
      <w:start w:val="1"/>
      <w:numFmt w:val="bullet"/>
      <w:lvlText w:val="o"/>
      <w:lvlJc w:val="left"/>
      <w:pPr>
        <w:ind w:left="57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3C6874">
      <w:start w:val="1"/>
      <w:numFmt w:val="bullet"/>
      <w:lvlText w:val="▪"/>
      <w:lvlJc w:val="left"/>
      <w:pPr>
        <w:ind w:left="65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75F"/>
    <w:rsid w:val="00032F23"/>
    <w:rsid w:val="000962A8"/>
    <w:rsid w:val="00097F2F"/>
    <w:rsid w:val="001044DA"/>
    <w:rsid w:val="00163B93"/>
    <w:rsid w:val="002A1E93"/>
    <w:rsid w:val="00337264"/>
    <w:rsid w:val="0035110C"/>
    <w:rsid w:val="00374D23"/>
    <w:rsid w:val="003B0915"/>
    <w:rsid w:val="003C598F"/>
    <w:rsid w:val="00473072"/>
    <w:rsid w:val="004748B2"/>
    <w:rsid w:val="0054191D"/>
    <w:rsid w:val="0058210D"/>
    <w:rsid w:val="005A0998"/>
    <w:rsid w:val="00602E88"/>
    <w:rsid w:val="00614792"/>
    <w:rsid w:val="00625CB4"/>
    <w:rsid w:val="0064675F"/>
    <w:rsid w:val="006F45E1"/>
    <w:rsid w:val="00763C94"/>
    <w:rsid w:val="007C367D"/>
    <w:rsid w:val="008412F3"/>
    <w:rsid w:val="0088090D"/>
    <w:rsid w:val="008D0E89"/>
    <w:rsid w:val="00934DD1"/>
    <w:rsid w:val="009E2828"/>
    <w:rsid w:val="00A02B97"/>
    <w:rsid w:val="00A458E7"/>
    <w:rsid w:val="00AB06C2"/>
    <w:rsid w:val="00B45F11"/>
    <w:rsid w:val="00B64B6B"/>
    <w:rsid w:val="00B81887"/>
    <w:rsid w:val="00B943C0"/>
    <w:rsid w:val="00BA2B90"/>
    <w:rsid w:val="00C05E44"/>
    <w:rsid w:val="00C9121A"/>
    <w:rsid w:val="00CB038B"/>
    <w:rsid w:val="00CC2F61"/>
    <w:rsid w:val="00D544C8"/>
    <w:rsid w:val="00D86B4C"/>
    <w:rsid w:val="00DE3AE0"/>
    <w:rsid w:val="00E01FFA"/>
    <w:rsid w:val="00E84871"/>
    <w:rsid w:val="00FD19D5"/>
    <w:rsid w:val="00FD56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51F72"/>
  <w15:docId w15:val="{9A00629C-1BBC-4D90-A001-FB86D33CC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ind w:right="7"/>
      <w:jc w:val="center"/>
      <w:outlineLvl w:val="0"/>
    </w:pPr>
    <w:rPr>
      <w:rFonts w:ascii="Calibri" w:eastAsia="Calibri" w:hAnsi="Calibri" w:cs="Calibri"/>
      <w:b/>
      <w:color w:val="000000"/>
      <w:sz w:val="24"/>
    </w:rPr>
  </w:style>
  <w:style w:type="paragraph" w:styleId="Titolo2">
    <w:name w:val="heading 2"/>
    <w:next w:val="Normale"/>
    <w:link w:val="Titolo2Carattere"/>
    <w:uiPriority w:val="9"/>
    <w:unhideWhenUsed/>
    <w:qFormat/>
    <w:pPr>
      <w:keepNext/>
      <w:keepLines/>
      <w:spacing w:after="0"/>
      <w:ind w:left="1827" w:right="701" w:hanging="10"/>
      <w:jc w:val="center"/>
      <w:outlineLvl w:val="1"/>
    </w:pPr>
    <w:rPr>
      <w:rFonts w:ascii="Calibri" w:eastAsia="Calibri" w:hAnsi="Calibri" w:cs="Calibri"/>
      <w:b/>
      <w:color w:val="000000"/>
    </w:rPr>
  </w:style>
  <w:style w:type="paragraph" w:styleId="Titolo3">
    <w:name w:val="heading 3"/>
    <w:basedOn w:val="Normale"/>
    <w:next w:val="Normale"/>
    <w:link w:val="Titolo3Carattere"/>
    <w:uiPriority w:val="9"/>
    <w:semiHidden/>
    <w:unhideWhenUsed/>
    <w:qFormat/>
    <w:rsid w:val="00FD56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4"/>
    </w:rPr>
  </w:style>
  <w:style w:type="character" w:customStyle="1" w:styleId="Titolo2Carattere">
    <w:name w:val="Titolo 2 Carattere"/>
    <w:link w:val="Titolo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itolo3Carattere">
    <w:name w:val="Titolo 3 Carattere"/>
    <w:basedOn w:val="Carpredefinitoparagrafo"/>
    <w:link w:val="Titolo3"/>
    <w:uiPriority w:val="9"/>
    <w:semiHidden/>
    <w:rsid w:val="00FD56D4"/>
    <w:rPr>
      <w:rFonts w:asciiTheme="majorHAnsi" w:eastAsiaTheme="majorEastAsia" w:hAnsiTheme="majorHAnsi" w:cstheme="majorBidi"/>
      <w:color w:val="1F3763" w:themeColor="accent1" w:themeShade="7F"/>
      <w:sz w:val="24"/>
      <w:szCs w:val="24"/>
    </w:rPr>
  </w:style>
  <w:style w:type="table" w:styleId="Grigliatabella">
    <w:name w:val="Table Grid"/>
    <w:basedOn w:val="Tabellanormale"/>
    <w:uiPriority w:val="39"/>
    <w:rsid w:val="00625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5110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5110C"/>
    <w:rPr>
      <w:rFonts w:ascii="Segoe UI" w:eastAsia="Calibri" w:hAnsi="Segoe UI" w:cs="Segoe UI"/>
      <w:color w:val="000000"/>
      <w:sz w:val="18"/>
      <w:szCs w:val="18"/>
    </w:rPr>
  </w:style>
  <w:style w:type="character" w:styleId="Collegamentoipertestuale">
    <w:name w:val="Hyperlink"/>
    <w:basedOn w:val="Carpredefinitoparagrafo"/>
    <w:uiPriority w:val="99"/>
    <w:semiHidden/>
    <w:unhideWhenUsed/>
    <w:rsid w:val="00A458E7"/>
    <w:rPr>
      <w:color w:val="0000FF"/>
      <w:u w:val="single"/>
    </w:rPr>
  </w:style>
  <w:style w:type="character" w:styleId="Enfasigrassetto">
    <w:name w:val="Strong"/>
    <w:basedOn w:val="Carpredefinitoparagrafo"/>
    <w:uiPriority w:val="22"/>
    <w:qFormat/>
    <w:rsid w:val="00E848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411302">
      <w:bodyDiv w:val="1"/>
      <w:marLeft w:val="0"/>
      <w:marRight w:val="0"/>
      <w:marTop w:val="0"/>
      <w:marBottom w:val="0"/>
      <w:divBdr>
        <w:top w:val="none" w:sz="0" w:space="0" w:color="auto"/>
        <w:left w:val="none" w:sz="0" w:space="0" w:color="auto"/>
        <w:bottom w:val="none" w:sz="0" w:space="0" w:color="auto"/>
        <w:right w:val="none" w:sz="0" w:space="0" w:color="auto"/>
      </w:divBdr>
    </w:div>
    <w:div w:id="742800262">
      <w:bodyDiv w:val="1"/>
      <w:marLeft w:val="0"/>
      <w:marRight w:val="0"/>
      <w:marTop w:val="0"/>
      <w:marBottom w:val="0"/>
      <w:divBdr>
        <w:top w:val="none" w:sz="0" w:space="0" w:color="auto"/>
        <w:left w:val="none" w:sz="0" w:space="0" w:color="auto"/>
        <w:bottom w:val="none" w:sz="0" w:space="0" w:color="auto"/>
        <w:right w:val="none" w:sz="0" w:space="0" w:color="auto"/>
      </w:divBdr>
    </w:div>
    <w:div w:id="1336961905">
      <w:bodyDiv w:val="1"/>
      <w:marLeft w:val="0"/>
      <w:marRight w:val="0"/>
      <w:marTop w:val="0"/>
      <w:marBottom w:val="0"/>
      <w:divBdr>
        <w:top w:val="none" w:sz="0" w:space="0" w:color="auto"/>
        <w:left w:val="none" w:sz="0" w:space="0" w:color="auto"/>
        <w:bottom w:val="none" w:sz="0" w:space="0" w:color="auto"/>
        <w:right w:val="none" w:sz="0" w:space="0" w:color="auto"/>
      </w:divBdr>
      <w:divsChild>
        <w:div w:id="2134707089">
          <w:marLeft w:val="0"/>
          <w:marRight w:val="0"/>
          <w:marTop w:val="0"/>
          <w:marBottom w:val="0"/>
          <w:divBdr>
            <w:top w:val="none" w:sz="0" w:space="0" w:color="auto"/>
            <w:left w:val="none" w:sz="0" w:space="0" w:color="auto"/>
            <w:bottom w:val="none" w:sz="0" w:space="0" w:color="auto"/>
            <w:right w:val="none" w:sz="0" w:space="0" w:color="auto"/>
          </w:divBdr>
          <w:divsChild>
            <w:div w:id="389035212">
              <w:marLeft w:val="0"/>
              <w:marRight w:val="0"/>
              <w:marTop w:val="0"/>
              <w:marBottom w:val="0"/>
              <w:divBdr>
                <w:top w:val="none" w:sz="0" w:space="0" w:color="auto"/>
                <w:left w:val="none" w:sz="0" w:space="0" w:color="auto"/>
                <w:bottom w:val="none" w:sz="0" w:space="0" w:color="auto"/>
                <w:right w:val="none" w:sz="0" w:space="0" w:color="auto"/>
              </w:divBdr>
              <w:divsChild>
                <w:div w:id="1476482188">
                  <w:marLeft w:val="0"/>
                  <w:marRight w:val="0"/>
                  <w:marTop w:val="0"/>
                  <w:marBottom w:val="0"/>
                  <w:divBdr>
                    <w:top w:val="none" w:sz="0" w:space="0" w:color="auto"/>
                    <w:left w:val="none" w:sz="0" w:space="0" w:color="auto"/>
                    <w:bottom w:val="none" w:sz="0" w:space="0" w:color="auto"/>
                    <w:right w:val="none" w:sz="0" w:space="0" w:color="auto"/>
                  </w:divBdr>
                  <w:divsChild>
                    <w:div w:id="1702782959">
                      <w:marLeft w:val="0"/>
                      <w:marRight w:val="0"/>
                      <w:marTop w:val="0"/>
                      <w:marBottom w:val="0"/>
                      <w:divBdr>
                        <w:top w:val="none" w:sz="0" w:space="0" w:color="auto"/>
                        <w:left w:val="none" w:sz="0" w:space="0" w:color="auto"/>
                        <w:bottom w:val="none" w:sz="0" w:space="0" w:color="auto"/>
                        <w:right w:val="none" w:sz="0" w:space="0" w:color="auto"/>
                      </w:divBdr>
                      <w:divsChild>
                        <w:div w:id="23632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martcig.anticorruzione.it/AVCP-SmartCig/preparaDettaglioComunicazioneOS.action?codDettaglioCarnet=52999577"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998</Words>
  <Characters>5691</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antonellamancuso</dc:creator>
  <cp:keywords/>
  <cp:lastModifiedBy>STEFANO SINA</cp:lastModifiedBy>
  <cp:revision>2</cp:revision>
  <cp:lastPrinted>2021-03-29T08:41:00Z</cp:lastPrinted>
  <dcterms:created xsi:type="dcterms:W3CDTF">2021-07-21T09:52:00Z</dcterms:created>
  <dcterms:modified xsi:type="dcterms:W3CDTF">2021-07-21T09:52:00Z</dcterms:modified>
</cp:coreProperties>
</file>