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C2EA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 i c h i a r a z i o n e</w:t>
      </w:r>
    </w:p>
    <w:p w14:paraId="1A5AC2EC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Il sottoscritto &lt;.………………………………………………………………………….&gt;, nato a &lt;…………………….……...&gt;, il &lt;.…/…./……..&gt;, residente in &lt;………………………….……..&gt; via &lt;……………………….………………..&gt; nella sua qualità di titolare effettivo  dell’impresa &lt;.……………………………………………………………….………&gt;, con sede in &lt;………………………………...&gt; via &lt;……………………………………………………....&gt;;</w:t>
      </w:r>
    </w:p>
    <w:p w14:paraId="1A5AC2ED" w14:textId="77777777" w:rsidR="006D440D" w:rsidRDefault="00320003">
      <w:pPr>
        <w:jc w:val="both"/>
        <w:rPr>
          <w:i/>
        </w:rPr>
      </w:pPr>
      <w:bookmarkStart w:id="1" w:name="_heading=h.30j0zll" w:colFirst="0" w:colLast="0"/>
      <w:bookmarkEnd w:id="1"/>
      <w:r>
        <w:t>in riferimento all’affidamento: “</w:t>
      </w:r>
      <w:r>
        <w:rPr>
          <w:i/>
          <w:sz w:val="21"/>
          <w:szCs w:val="21"/>
        </w:rPr>
        <w:t>……………………………………………………………</w:t>
      </w:r>
      <w:r>
        <w:t>"</w:t>
      </w:r>
      <w:r>
        <w:rPr>
          <w:i/>
          <w:sz w:val="22"/>
          <w:szCs w:val="22"/>
        </w:rPr>
        <w:t xml:space="preserve">CIG </w:t>
      </w:r>
      <w:r>
        <w:rPr>
          <w:b/>
          <w:sz w:val="22"/>
          <w:szCs w:val="22"/>
        </w:rPr>
        <w:t>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.;</w:t>
      </w:r>
      <w:r>
        <w:rPr>
          <w:i/>
          <w:sz w:val="22"/>
          <w:szCs w:val="22"/>
        </w:rPr>
        <w:t xml:space="preserve"> CUP ……………………;</w:t>
      </w:r>
    </w:p>
    <w:p w14:paraId="1A5AC2EE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Helvetica Neue" w:eastAsia="Helvetica Neue" w:hAnsi="Helvetica Neue" w:cs="Helvetica Neue"/>
          <w:b/>
          <w:color w:val="000000"/>
          <w:sz w:val="19"/>
          <w:szCs w:val="19"/>
        </w:rPr>
      </w:pPr>
      <w:r>
        <w:rPr>
          <w:rFonts w:ascii="Helvetica Neue" w:eastAsia="Helvetica Neue" w:hAnsi="Helvetica Neue" w:cs="Helvetica Neue"/>
          <w:b/>
          <w:color w:val="000000"/>
          <w:sz w:val="19"/>
          <w:szCs w:val="19"/>
        </w:rPr>
        <w:t>DICHIARA</w:t>
      </w:r>
    </w:p>
    <w:p w14:paraId="1A5AC2EF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jc w:val="center"/>
        <w:rPr>
          <w:rFonts w:ascii="Helvetica Neue" w:eastAsia="Helvetica Neue" w:hAnsi="Helvetica Neue" w:cs="Helvetica Neue"/>
          <w:b/>
          <w:color w:val="000000"/>
          <w:sz w:val="19"/>
          <w:szCs w:val="19"/>
        </w:rPr>
      </w:pPr>
      <w:r>
        <w:rPr>
          <w:rFonts w:ascii="Helvetica Neue" w:eastAsia="Helvetica Neue" w:hAnsi="Helvetica Neue" w:cs="Helvetica Neue"/>
          <w:b/>
          <w:color w:val="000000"/>
          <w:sz w:val="19"/>
          <w:szCs w:val="19"/>
        </w:rPr>
        <w:t>AI SENSI E NEI MODI DI CUI AL D.P.R. 445/2000</w:t>
      </w:r>
    </w:p>
    <w:p w14:paraId="1A5AC2F0" w14:textId="77777777" w:rsidR="006D440D" w:rsidRDefault="003200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di non ricadere nei casi di incompatibilità previsti dalla normativa vigente;</w:t>
      </w:r>
    </w:p>
    <w:p w14:paraId="1A5AC2F1" w14:textId="77777777" w:rsidR="006D440D" w:rsidRDefault="003200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di non ricadere nei casi di conflitto di interesse di cui agli artt. 42 e 80, c. 5 lett. d),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50/2016:</w:t>
      </w:r>
    </w:p>
    <w:p w14:paraId="1A5AC2F2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</w:t>
      </w:r>
      <w:bookmarkStart w:id="2" w:name="bookmark=id.1fob9te" w:colFirst="0" w:colLast="0"/>
      <w:bookmarkEnd w:id="2"/>
      <w:r>
        <w:rPr>
          <w:i/>
          <w:color w:val="000000"/>
        </w:rPr>
        <w:t> 42. (Conflitto di interesse)</w:t>
      </w:r>
    </w:p>
    <w:p w14:paraId="1A5AC2F3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1. Le stazioni appaltanti prevedono misure adeguate </w:t>
      </w:r>
      <w:proofErr w:type="gramStart"/>
      <w:r>
        <w:rPr>
          <w:i/>
          <w:color w:val="000000"/>
        </w:rPr>
        <w:t>per</w:t>
      </w:r>
      <w:proofErr w:type="gramEnd"/>
      <w:r>
        <w:rPr>
          <w:i/>
          <w:color w:val="000000"/>
        </w:rPr>
        <w:t xml:space="preserve">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1A5AC2F4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1A5AC2F5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14:paraId="1A5AC2F6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4. Le disposizioni dei commi da 1, 2 e 3 valgono anche per la fase di esecuzione dei contratti pubblici.</w:t>
      </w:r>
    </w:p>
    <w:p w14:paraId="1A5AC2F7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La stazione appaltante vigila affinché gli adempimenti di cui ai commi 3 e 4 siano rispettati.</w:t>
      </w:r>
    </w:p>
    <w:p w14:paraId="1A5AC2F9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bookmarkStart w:id="3" w:name="bookmark=id.3znysh7" w:colFirst="0" w:colLast="0"/>
      <w:bookmarkEnd w:id="3"/>
      <w:r>
        <w:rPr>
          <w:i/>
          <w:color w:val="000000"/>
        </w:rPr>
        <w:t xml:space="preserve">Art. 80, comma 5, </w:t>
      </w:r>
      <w:proofErr w:type="spellStart"/>
      <w:r>
        <w:rPr>
          <w:i/>
          <w:color w:val="000000"/>
        </w:rPr>
        <w:t>D.Lgs.</w:t>
      </w:r>
      <w:proofErr w:type="spellEnd"/>
      <w:r>
        <w:rPr>
          <w:i/>
          <w:color w:val="000000"/>
        </w:rPr>
        <w:t xml:space="preserve"> 50/2016</w:t>
      </w:r>
    </w:p>
    <w:p w14:paraId="1A5AC2FA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Le stazioni appaltanti escludono dalla partecipazione alla procedura d'appalto un operatore economico in una delle seguenti situazioni, qualora:</w:t>
      </w:r>
      <w:r>
        <w:rPr>
          <w:i/>
          <w:color w:val="000000"/>
        </w:rPr>
        <w:br/>
        <w:t xml:space="preserve">d) la partecipazione dell'operatore economico determini una situazione di conflitto di interesse ai </w:t>
      </w:r>
      <w:r>
        <w:rPr>
          <w:i/>
          <w:color w:val="000000"/>
        </w:rPr>
        <w:lastRenderedPageBreak/>
        <w:t>sensi dell'articolo 42, comma 2, non diversamente risolvibile;</w:t>
      </w:r>
    </w:p>
    <w:p w14:paraId="1A5AC2FB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jc w:val="both"/>
        <w:rPr>
          <w:color w:val="000000"/>
        </w:rPr>
      </w:pPr>
    </w:p>
    <w:p w14:paraId="1A5AC2FC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1A5AC2FD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A5AC2FE" w14:textId="77777777" w:rsidR="006D440D" w:rsidRDefault="006D440D"/>
    <w:p w14:paraId="1A5AC2FF" w14:textId="77777777" w:rsidR="006D440D" w:rsidRDefault="00320003">
      <w:r>
        <w:t>Lì, &lt;………………………</w:t>
      </w:r>
      <w:proofErr w:type="gramStart"/>
      <w:r>
        <w:t>…....</w:t>
      </w:r>
      <w:proofErr w:type="gramEnd"/>
      <w:r>
        <w:t>&gt;</w:t>
      </w:r>
      <w:r>
        <w:tab/>
      </w:r>
      <w:r>
        <w:tab/>
      </w:r>
      <w:r>
        <w:tab/>
        <w:t>F.to &lt;………………………………....&gt;</w:t>
      </w:r>
      <w:r>
        <w:rPr>
          <w:vertAlign w:val="superscript"/>
        </w:rPr>
        <w:footnoteReference w:id="1"/>
      </w:r>
    </w:p>
    <w:p w14:paraId="72379CF2" w14:textId="0ACB24B3" w:rsidR="00FE203D" w:rsidRDefault="00FE203D"/>
    <w:p w14:paraId="5274B661" w14:textId="532A7BFF" w:rsidR="00320003" w:rsidRDefault="00320003"/>
    <w:p w14:paraId="38539B51" w14:textId="5D087DA5" w:rsidR="00320003" w:rsidRDefault="00320003"/>
    <w:p w14:paraId="3E097E31" w14:textId="034D2C58" w:rsidR="00320003" w:rsidRDefault="00320003"/>
    <w:p w14:paraId="6B26C92E" w14:textId="4A6DD7D9" w:rsidR="00FE203D" w:rsidRDefault="00320003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4143" wp14:editId="39353E9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76650" cy="198882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9E271" w14:textId="690A47B5" w:rsidR="00320003" w:rsidRPr="004B0A8B" w:rsidRDefault="00320003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5414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38.3pt;margin-top:.55pt;width:289.5pt;height:15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i6SAIAAIIEAAAOAAAAZHJzL2Uyb0RvYy54bWysVEtvGjEQvlfqf7B8L8srhCCWiBJRVUJJ&#10;JFLlbLxesOT1uPbALv31HXuBkLSnqhfveGY8j++b2el9Uxl2UD5osDnvdbqcKSuh0Hab8x8vyy9j&#10;zgIKWwgDVuX8qAK/n33+NK3dRPVhB6ZQnlEQGya1y/kO0U2yLMidqkTogFOWjCX4SiBd/TYrvKgp&#10;emWyfrc7ymrwhfMgVQikfWiNfJbil6WS+FSWQSEzOafaMJ0+nZt4ZrOpmGy9cDstT2WIf6iiEtpS&#10;0kuoB4GC7b3+I1SlpYcAJXYkVBmUpZYq9UDd9LofulnvhFOpFwInuAtM4f+FlY+HZ890kfMBZ1ZU&#10;RNFCBGWMYIVmqAICG0SUahcm5Lx25I7NV2iI7bM+kDI235S+il9qi5Gd8D5eMFYNMknKweh2NLoh&#10;kyRb7248HvcTC9nbc+cDflNQsSjk3BOJCVtxWAWkUsj17BKzBTC6WGpj0iUOjloYzw6CKDeYiqQX&#10;77yMZXXORwOqIz6yEJ+3kY2lBLHZtqkoYbNpTghsoDgSAB7aQQpOLjUVuRIBn4WnyaHGaBvwiY7S&#10;ACWBk8TZDvyvv+mjPxFKVs5qmsSch5974RVn5rslqu96w2Ec3XQZ3twSXsxfWzbXFruvFkCd92jv&#10;nExi9EdzFksP1SstzTxmJZOwknLnHM/iAtv9oKWTaj5PTjSsTuDKrp2MoSNokYKX5lV4d+IJieJH&#10;OM+smHygq/Vt4Z7vEUqduIwAt6iecKdBTxSfljJu0vU9eb39Oma/AQAA//8DAFBLAwQUAAYACAAA&#10;ACEA+qQ3VN4AAAAGAQAADwAAAGRycy9kb3ducmV2LnhtbEyPzU7DMBCE70i8g7WVuCDqhFBK0zgV&#10;QvxI3GhaEDc33iYR8TqK3SS8PcsJjrOzmvkm20y2FQP2vnGkIJ5HIJBKZxqqFOyKp6s7ED5oMrp1&#10;hAq+0cMmPz/LdGrcSG84bEMlOIR8qhXUIXSplL6s0Wo/dx0Se0fXWx1Y9pU0vR453LbyOopupdUN&#10;cUOtO3yosfzanqyCz8vq49VPz/sxWSTd48tQLN9NodTFbLpfgwg4hb9n+MVndMiZ6eBOZLxoFfCQ&#10;wNcYBJuL5Yr1QUES3yQg80z+x89/AAAA//8DAFBLAQItABQABgAIAAAAIQC2gziS/gAAAOEBAAAT&#10;AAAAAAAAAAAAAAAAAAAAAABbQ29udGVudF9UeXBlc10ueG1sUEsBAi0AFAAGAAgAAAAhADj9If/W&#10;AAAAlAEAAAsAAAAAAAAAAAAAAAAALwEAAF9yZWxzLy5yZWxzUEsBAi0AFAAGAAgAAAAhAOa5+LpI&#10;AgAAggQAAA4AAAAAAAAAAAAAAAAALgIAAGRycy9lMm9Eb2MueG1sUEsBAi0AFAAGAAgAAAAhAPqk&#10;N1TeAAAABgEAAA8AAAAAAAAAAAAAAAAAogQAAGRycy9kb3ducmV2LnhtbFBLBQYAAAAABAAEAPMA&#10;AACtBQAAAAA=&#10;" fillcolor="white [3201]" stroked="f" strokeweight=".5pt">
                <v:textbox>
                  <w:txbxContent>
                    <w:p w14:paraId="4019E271" w14:textId="690A47B5" w:rsidR="00320003" w:rsidRPr="004B0A8B" w:rsidRDefault="00320003" w:rsidP="0032000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75E4F" w14:textId="5011D600" w:rsidR="00320003" w:rsidRDefault="00320003"/>
    <w:sectPr w:rsidR="00320003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C306" w14:textId="77777777" w:rsidR="00B11CB0" w:rsidRDefault="00320003">
      <w:r>
        <w:separator/>
      </w:r>
    </w:p>
  </w:endnote>
  <w:endnote w:type="continuationSeparator" w:id="0">
    <w:p w14:paraId="1A5AC308" w14:textId="77777777" w:rsidR="00B11CB0" w:rsidRDefault="0032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C302" w14:textId="77777777" w:rsidR="00B11CB0" w:rsidRDefault="00320003">
      <w:r>
        <w:separator/>
      </w:r>
    </w:p>
  </w:footnote>
  <w:footnote w:type="continuationSeparator" w:id="0">
    <w:p w14:paraId="1A5AC304" w14:textId="77777777" w:rsidR="00B11CB0" w:rsidRDefault="00320003">
      <w:r>
        <w:continuationSeparator/>
      </w:r>
    </w:p>
  </w:footnote>
  <w:footnote w:id="1">
    <w:p w14:paraId="1A5AC304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C300" w14:textId="77777777" w:rsidR="006D440D" w:rsidRDefault="003200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A5AC302" wp14:editId="1A5AC303">
          <wp:extent cx="4181059" cy="112296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1059" cy="1122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5AC301" w14:textId="77777777" w:rsidR="006D440D" w:rsidRDefault="006D4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0D"/>
    <w:rsid w:val="00041094"/>
    <w:rsid w:val="00320003"/>
    <w:rsid w:val="006D440D"/>
    <w:rsid w:val="00B11CB0"/>
    <w:rsid w:val="00D476EB"/>
    <w:rsid w:val="00E15B67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C2EA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F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FacSimTxtGrCn">
    <w:name w:val="wFacSim TxtGr Cn"/>
    <w:basedOn w:val="Normale"/>
    <w:rsid w:val="008A0FA8"/>
    <w:pPr>
      <w:overflowPunct w:val="0"/>
      <w:autoSpaceDE w:val="0"/>
      <w:autoSpaceDN w:val="0"/>
      <w:adjustRightInd w:val="0"/>
      <w:spacing w:before="240" w:after="120" w:line="260" w:lineRule="atLeast"/>
      <w:jc w:val="center"/>
      <w:textAlignment w:val="baseline"/>
    </w:pPr>
    <w:rPr>
      <w:rFonts w:ascii="Helvetica" w:hAnsi="Helvetica"/>
      <w:b/>
      <w:noProof/>
      <w:color w:val="000000"/>
      <w:sz w:val="19"/>
      <w:szCs w:val="20"/>
    </w:rPr>
  </w:style>
  <w:style w:type="paragraph" w:customStyle="1" w:styleId="wFacSimTxtPrimo">
    <w:name w:val="wFacSim TxtPrimo"/>
    <w:basedOn w:val="Normale"/>
    <w:rsid w:val="008A0FA8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overflowPunct w:val="0"/>
      <w:autoSpaceDE w:val="0"/>
      <w:autoSpaceDN w:val="0"/>
      <w:adjustRightInd w:val="0"/>
      <w:spacing w:before="120" w:line="260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F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F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F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320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OD3M5nafOIxJuzEXTblFBrq8TQ==">AMUW2mXXFcw0Ek3EaYu+0tIVcnqCvWEmuFRw//B603xGdHF80vKETwZPYiJiVepH0ja5PoZ2uDX6FTg9Ea21RmoV30e/g9dCKoy1bRTSa06kvRkGQudE8GN5q7GYf0NjfYVCU7FSJ5zDmIOSbU0lHfYpHcGKFNzW//pBD9TQvhaVFhwIb6JCwWA=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DI DOROTEA</dc:creator>
  <cp:lastModifiedBy>Cinzia Bosisio</cp:lastModifiedBy>
  <cp:revision>2</cp:revision>
  <dcterms:created xsi:type="dcterms:W3CDTF">2023-09-13T09:51:00Z</dcterms:created>
  <dcterms:modified xsi:type="dcterms:W3CDTF">2023-09-13T09:51:00Z</dcterms:modified>
</cp:coreProperties>
</file>