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120" w:before="120" w:lineRule="auto"/>
        <w:rPr>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-510213</wp:posOffset>
            </wp:positionH>
            <wp:positionV relativeFrom="paragraph">
              <wp:posOffset>50800</wp:posOffset>
            </wp:positionV>
            <wp:extent cx="6744335" cy="282575"/>
            <wp:effectExtent b="0" l="0" r="0" t="0"/>
            <wp:wrapNone/>
            <wp:docPr id="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744335" cy="282575"/>
                    </a:xfrm>
                    <a:prstGeom prst="rect"/>
                    <a:ln/>
                  </pic:spPr>
                </pic:pic>
              </a:graphicData>
            </a:graphic>
          </wp:anchor>
        </w:drawing>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attuazione alle azioni del </w:t>
            </w:r>
            <w:r w:rsidDel="00000000" w:rsidR="00000000" w:rsidRPr="00000000">
              <w:rPr>
                <w:rFonts w:ascii="Calibri" w:cs="Calibri" w:eastAsia="Calibri" w:hAnsi="Calibri"/>
                <w:b w:val="1"/>
                <w:sz w:val="22"/>
                <w:szCs w:val="22"/>
                <w:rtl w:val="0"/>
              </w:rPr>
              <w:t xml:space="preserve">Piano nazionale di ripresa e resilienza, Missione 4 – Istruzione e ricerca</w:t>
            </w:r>
            <w:r w:rsidDel="00000000" w:rsidR="00000000" w:rsidRPr="00000000">
              <w:rPr>
                <w:rFonts w:ascii="Calibri" w:cs="Calibri" w:eastAsia="Calibri" w:hAnsi="Calibri"/>
                <w:sz w:val="22"/>
                <w:szCs w:val="22"/>
                <w:rtl w:val="0"/>
              </w:rPr>
              <w:t xml:space="preserve">, investimenti:</w:t>
            </w:r>
          </w:p>
          <w:p w:rsidR="00000000" w:rsidDel="00000000" w:rsidP="00000000" w:rsidRDefault="00000000" w:rsidRPr="00000000" w14:paraId="00000003">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Linea di investimento M4C1I3.1 </w:t>
            </w:r>
            <w:r w:rsidDel="00000000" w:rsidR="00000000" w:rsidRPr="00000000">
              <w:rPr>
                <w:rFonts w:ascii="Calibri" w:cs="Calibri" w:eastAsia="Calibri" w:hAnsi="Calibri"/>
                <w:sz w:val="22"/>
                <w:szCs w:val="22"/>
                <w:rtl w:val="0"/>
              </w:rPr>
              <w:t xml:space="preserve">- Nuove competenze e nuovi linguaggi</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Titolo avviso/decreto: </w:t>
            </w:r>
            <w:r w:rsidDel="00000000" w:rsidR="00000000" w:rsidRPr="00000000">
              <w:rPr>
                <w:rFonts w:ascii="Calibri" w:cs="Calibri" w:eastAsia="Calibri" w:hAnsi="Calibri"/>
                <w:sz w:val="22"/>
                <w:szCs w:val="22"/>
                <w:rtl w:val="0"/>
              </w:rPr>
              <w:t xml:space="preserve">Competenze STEM e multilinguistiche nelle scuole statali (D.M. 65/2023)</w:t>
            </w:r>
          </w:p>
          <w:p w:rsidR="00000000" w:rsidDel="00000000" w:rsidP="00000000" w:rsidRDefault="00000000" w:rsidRPr="00000000" w14:paraId="00000006">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Codice avviso/decreto: </w:t>
            </w:r>
            <w:r w:rsidDel="00000000" w:rsidR="00000000" w:rsidRPr="00000000">
              <w:rPr>
                <w:rFonts w:ascii="Calibri" w:cs="Calibri" w:eastAsia="Calibri" w:hAnsi="Calibri"/>
                <w:sz w:val="22"/>
                <w:szCs w:val="22"/>
                <w:rtl w:val="0"/>
              </w:rPr>
              <w:t xml:space="preserve">M4C1I3.1-2023-1143</w:t>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Codice CUP: </w:t>
            </w:r>
            <w:r w:rsidDel="00000000" w:rsidR="00000000" w:rsidRPr="00000000">
              <w:rPr>
                <w:rFonts w:ascii="Calibri" w:cs="Calibri" w:eastAsia="Calibri" w:hAnsi="Calibri"/>
                <w:sz w:val="22"/>
                <w:szCs w:val="22"/>
                <w:rtl w:val="0"/>
              </w:rPr>
              <w:t xml:space="preserve">E44D23003240006</w:t>
            </w:r>
          </w:p>
          <w:p w:rsidR="00000000" w:rsidDel="00000000" w:rsidP="00000000" w:rsidRDefault="00000000" w:rsidRPr="00000000" w14:paraId="00000008">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Codice progetto:</w:t>
            </w:r>
            <w:r w:rsidDel="00000000" w:rsidR="00000000" w:rsidRPr="00000000">
              <w:rPr>
                <w:rFonts w:ascii="Calibri" w:cs="Calibri" w:eastAsia="Calibri" w:hAnsi="Calibri"/>
                <w:sz w:val="22"/>
                <w:szCs w:val="22"/>
                <w:rtl w:val="0"/>
              </w:rPr>
              <w:t xml:space="preserve"> M4C1I3.1-2023-1143-P-38369</w:t>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Titolo progetto: </w:t>
            </w:r>
            <w:r w:rsidDel="00000000" w:rsidR="00000000" w:rsidRPr="00000000">
              <w:rPr>
                <w:rFonts w:ascii="Calibri" w:cs="Calibri" w:eastAsia="Calibri" w:hAnsi="Calibri"/>
                <w:sz w:val="22"/>
                <w:szCs w:val="22"/>
                <w:rtl w:val="0"/>
              </w:rPr>
              <w:t xml:space="preserve">Lingue e STEM per interpretare il futuro.</w:t>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Linea di investimento M4C1I2.1</w:t>
            </w:r>
            <w:r w:rsidDel="00000000" w:rsidR="00000000" w:rsidRPr="00000000">
              <w:rPr>
                <w:rFonts w:ascii="Calibri" w:cs="Calibri" w:eastAsia="Calibri" w:hAnsi="Calibri"/>
                <w:sz w:val="22"/>
                <w:szCs w:val="22"/>
                <w:rtl w:val="0"/>
              </w:rPr>
              <w:t xml:space="preserve"> - Didattica digitale integrata e formazione sulla transizione digitale del personale scolastico</w:t>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Titolo avviso/decreto: </w:t>
            </w:r>
            <w:r w:rsidDel="00000000" w:rsidR="00000000" w:rsidRPr="00000000">
              <w:rPr>
                <w:rFonts w:ascii="Calibri" w:cs="Calibri" w:eastAsia="Calibri" w:hAnsi="Calibri"/>
                <w:sz w:val="22"/>
                <w:szCs w:val="22"/>
                <w:rtl w:val="0"/>
              </w:rPr>
              <w:t xml:space="preserve">Formazione del personale scolastico per la transizione digitale nelle scuole statali (D.M. 66/2023)</w:t>
            </w:r>
          </w:p>
          <w:p w:rsidR="00000000" w:rsidDel="00000000" w:rsidP="00000000" w:rsidRDefault="00000000" w:rsidRPr="00000000" w14:paraId="0000000D">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Codice avviso/decreto: </w:t>
            </w:r>
            <w:r w:rsidDel="00000000" w:rsidR="00000000" w:rsidRPr="00000000">
              <w:rPr>
                <w:rFonts w:ascii="Calibri" w:cs="Calibri" w:eastAsia="Calibri" w:hAnsi="Calibri"/>
                <w:sz w:val="22"/>
                <w:szCs w:val="22"/>
                <w:rtl w:val="0"/>
              </w:rPr>
              <w:t xml:space="preserve">M4C1I2.1-2023-1222</w:t>
            </w:r>
          </w:p>
          <w:p w:rsidR="00000000" w:rsidDel="00000000" w:rsidP="00000000" w:rsidRDefault="00000000" w:rsidRPr="00000000" w14:paraId="0000000E">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Codice CUP: </w:t>
            </w:r>
            <w:r w:rsidDel="00000000" w:rsidR="00000000" w:rsidRPr="00000000">
              <w:rPr>
                <w:rFonts w:ascii="Calibri" w:cs="Calibri" w:eastAsia="Calibri" w:hAnsi="Calibri"/>
                <w:sz w:val="22"/>
                <w:szCs w:val="22"/>
                <w:rtl w:val="0"/>
              </w:rPr>
              <w:t xml:space="preserve">E44D23003750006</w:t>
            </w:r>
          </w:p>
          <w:p w:rsidR="00000000" w:rsidDel="00000000" w:rsidP="00000000" w:rsidRDefault="00000000" w:rsidRPr="00000000" w14:paraId="0000000F">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Codice progetto:</w:t>
            </w:r>
            <w:r w:rsidDel="00000000" w:rsidR="00000000" w:rsidRPr="00000000">
              <w:rPr>
                <w:rFonts w:ascii="Calibri" w:cs="Calibri" w:eastAsia="Calibri" w:hAnsi="Calibri"/>
                <w:sz w:val="22"/>
                <w:szCs w:val="22"/>
                <w:rtl w:val="0"/>
              </w:rPr>
              <w:t xml:space="preserve"> M4C1I2.1-2023-1222-P-43931</w:t>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Titolo progetto: </w:t>
            </w:r>
            <w:r w:rsidDel="00000000" w:rsidR="00000000" w:rsidRPr="00000000">
              <w:rPr>
                <w:rFonts w:ascii="Calibri" w:cs="Calibri" w:eastAsia="Calibri" w:hAnsi="Calibri"/>
                <w:sz w:val="22"/>
                <w:szCs w:val="22"/>
                <w:rtl w:val="0"/>
              </w:rPr>
              <w:t xml:space="preserve">Bachelet in formazione: diventare la scuola di domani.</w:t>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after="144" w:before="144"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u w:val="single"/>
                <w:rtl w:val="0"/>
              </w:rPr>
              <w:t xml:space="preserve">DICHIARAZIONE DI INESISTENZA DI CAUSE DI INCOMPATIBILITÀ DI CONFLITTO DI INTERESSI</w:t>
            </w:r>
          </w:p>
          <w:p w:rsidR="00000000" w:rsidDel="00000000" w:rsidP="00000000" w:rsidRDefault="00000000" w:rsidRPr="00000000" w14:paraId="00000013">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4">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5">
      <w:pPr>
        <w:spacing w:after="120" w:before="120" w:lineRule="auto"/>
        <w:rPr>
          <w:sz w:val="22"/>
          <w:szCs w:val="22"/>
        </w:rPr>
      </w:pPr>
      <w:r w:rsidDel="00000000" w:rsidR="00000000" w:rsidRPr="00000000">
        <w:rPr>
          <w:rtl w:val="0"/>
        </w:rPr>
      </w:r>
    </w:p>
    <w:p w:rsidR="00000000" w:rsidDel="00000000" w:rsidP="00000000" w:rsidRDefault="00000000" w:rsidRPr="00000000" w14:paraId="00000016">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Il/La sottoscritto/a ____________________ nato/a a ____________________, in data ______________,</w:t>
      </w:r>
    </w:p>
    <w:p w:rsidR="00000000" w:rsidDel="00000000" w:rsidP="00000000" w:rsidRDefault="00000000" w:rsidRPr="00000000" w14:paraId="00000017">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C.F. _______________________________, in relazione alla candidatura all’incarico di (barrare entrambi nel caso di formatore e tutor):</w:t>
      </w:r>
    </w:p>
    <w:p w:rsidR="00000000" w:rsidDel="00000000" w:rsidP="00000000" w:rsidRDefault="00000000" w:rsidRPr="00000000" w14:paraId="00000018">
      <w:pPr>
        <w:numPr>
          <w:ilvl w:val="0"/>
          <w:numId w:val="1"/>
        </w:numPr>
        <w:spacing w:after="0" w:afterAutospacing="0" w:before="120" w:lineRule="auto"/>
        <w:ind w:left="72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Formatore</w:t>
      </w:r>
    </w:p>
    <w:p w:rsidR="00000000" w:rsidDel="00000000" w:rsidP="00000000" w:rsidRDefault="00000000" w:rsidRPr="00000000" w14:paraId="00000019">
      <w:pPr>
        <w:numPr>
          <w:ilvl w:val="0"/>
          <w:numId w:val="1"/>
        </w:numPr>
        <w:spacing w:after="120" w:before="0" w:beforeAutospacing="0" w:lineRule="auto"/>
        <w:ind w:left="72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Tutor</w:t>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 la linea di Investimento 3.1 “Nuove competenze e nuovi linguaggi”, finanziato dall’Unione europea – Next Generation EU – “Azioni di potenziamento delle competenze STEM e multilinguistiche” Linea di intervento A e Linea di intervento B (D.M. 65/2023) – Titolo “Lingue e STEM per interpretare il futuro”</w:t>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 in relazione alla candidatura all’incarico di (barrare entrambi nel caso di formatore e tutor):</w:t>
      </w:r>
    </w:p>
    <w:p w:rsidR="00000000" w:rsidDel="00000000" w:rsidP="00000000" w:rsidRDefault="00000000" w:rsidRPr="00000000" w14:paraId="0000001D">
      <w:pPr>
        <w:numPr>
          <w:ilvl w:val="0"/>
          <w:numId w:val="1"/>
        </w:numPr>
        <w:spacing w:after="0" w:afterAutospacing="0" w:before="12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Formatore</w:t>
      </w:r>
    </w:p>
    <w:p w:rsidR="00000000" w:rsidDel="00000000" w:rsidP="00000000" w:rsidRDefault="00000000" w:rsidRPr="00000000" w14:paraId="0000001E">
      <w:pPr>
        <w:numPr>
          <w:ilvl w:val="0"/>
          <w:numId w:val="1"/>
        </w:numPr>
        <w:spacing w:after="120" w:before="0" w:before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Tutor</w:t>
      </w:r>
    </w:p>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 la linea di Investimento 2.1 “Formazione del personale scolastico per la transizione digitale” (D.M. 66/2023) - “Didattica digitale integrata e formazione alla transizione digitale per il personale scolastico”</w:t>
      </w:r>
    </w:p>
    <w:p w:rsidR="00000000" w:rsidDel="00000000" w:rsidP="00000000" w:rsidRDefault="00000000" w:rsidRPr="00000000" w14:paraId="00000020">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tabs>
          <w:tab w:val="center" w:leader="none" w:pos="1134"/>
        </w:tabs>
        <w:spacing w:after="360" w:before="120" w:lineRule="auto"/>
        <w:ind w:right="567"/>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2">
      <w:pPr>
        <w:tabs>
          <w:tab w:val="center" w:leader="none" w:pos="1134"/>
        </w:tabs>
        <w:spacing w:after="120" w:before="120" w:lineRule="auto"/>
        <w:ind w:right="-7.795275590551114"/>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VISTA </w:t>
      </w:r>
      <w:r w:rsidDel="00000000" w:rsidR="00000000" w:rsidRPr="00000000">
        <w:rPr>
          <w:rFonts w:ascii="Calibri" w:cs="Calibri" w:eastAsia="Calibri" w:hAnsi="Calibri"/>
          <w:sz w:val="22"/>
          <w:szCs w:val="22"/>
          <w:rtl w:val="0"/>
        </w:rPr>
        <w:t xml:space="preserve">la legge 7 agosto 1990, n. 241, recante «</w:t>
      </w:r>
      <w:r w:rsidDel="00000000" w:rsidR="00000000" w:rsidRPr="00000000">
        <w:rPr>
          <w:rFonts w:ascii="Calibri" w:cs="Calibri" w:eastAsia="Calibri" w:hAnsi="Calibri"/>
          <w:i w:val="1"/>
          <w:sz w:val="22"/>
          <w:szCs w:val="22"/>
          <w:rtl w:val="0"/>
        </w:rPr>
        <w:t xml:space="preserve">Nuove norme in materia di procedimento amministrativo e di diritto di accesso ai documenti amministrativi</w:t>
      </w:r>
      <w:r w:rsidDel="00000000" w:rsidR="00000000" w:rsidRPr="00000000">
        <w:rPr>
          <w:rFonts w:ascii="Calibri" w:cs="Calibri" w:eastAsia="Calibri" w:hAnsi="Calibri"/>
          <w:sz w:val="22"/>
          <w:szCs w:val="22"/>
          <w:rtl w:val="0"/>
        </w:rPr>
        <w:t xml:space="preserve">», e in particolare l’art. 6-</w:t>
      </w:r>
      <w:r w:rsidDel="00000000" w:rsidR="00000000" w:rsidRPr="00000000">
        <w:rPr>
          <w:rFonts w:ascii="Calibri" w:cs="Calibri" w:eastAsia="Calibri" w:hAnsi="Calibri"/>
          <w:i w:val="1"/>
          <w:sz w:val="22"/>
          <w:szCs w:val="22"/>
          <w:rtl w:val="0"/>
        </w:rPr>
        <w:t xml:space="preserve">bis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3">
      <w:pPr>
        <w:tabs>
          <w:tab w:val="center" w:leader="none" w:pos="1134"/>
        </w:tabs>
        <w:spacing w:after="120" w:before="120" w:lineRule="auto"/>
        <w:ind w:right="-7.795275590551114"/>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VISTO </w:t>
      </w:r>
      <w:r w:rsidDel="00000000" w:rsidR="00000000" w:rsidRPr="00000000">
        <w:rPr>
          <w:rFonts w:ascii="Calibri" w:cs="Calibri" w:eastAsia="Calibri" w:hAnsi="Calibri"/>
          <w:sz w:val="22"/>
          <w:szCs w:val="22"/>
          <w:rtl w:val="0"/>
        </w:rPr>
        <w:t xml:space="preserve">il decreto legislativo 30 marzo 2001, n. 165, recante «</w:t>
      </w:r>
      <w:r w:rsidDel="00000000" w:rsidR="00000000" w:rsidRPr="00000000">
        <w:rPr>
          <w:rFonts w:ascii="Calibri" w:cs="Calibri" w:eastAsia="Calibri" w:hAnsi="Calibri"/>
          <w:i w:val="1"/>
          <w:sz w:val="22"/>
          <w:szCs w:val="22"/>
          <w:rtl w:val="0"/>
        </w:rPr>
        <w:t xml:space="preserve">Norme generali sull’ordinamento del lavoro alle dipendenze delle amministrazioni pubbliche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4">
      <w:pPr>
        <w:tabs>
          <w:tab w:val="center" w:leader="none" w:pos="1134"/>
        </w:tabs>
        <w:spacing w:after="120" w:before="120" w:lineRule="auto"/>
        <w:ind w:right="-7.795275590551114"/>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VISTO </w:t>
      </w:r>
      <w:r w:rsidDel="00000000" w:rsidR="00000000" w:rsidRPr="00000000">
        <w:rPr>
          <w:rFonts w:ascii="Calibri" w:cs="Calibri" w:eastAsia="Calibri" w:hAnsi="Calibri"/>
          <w:sz w:val="22"/>
          <w:szCs w:val="22"/>
          <w:rtl w:val="0"/>
        </w:rPr>
        <w:t xml:space="preserve">in particolare l’art. 35-</w:t>
      </w:r>
      <w:r w:rsidDel="00000000" w:rsidR="00000000" w:rsidRPr="00000000">
        <w:rPr>
          <w:rFonts w:ascii="Calibri" w:cs="Calibri" w:eastAsia="Calibri" w:hAnsi="Calibri"/>
          <w:i w:val="1"/>
          <w:sz w:val="22"/>
          <w:szCs w:val="22"/>
          <w:rtl w:val="0"/>
        </w:rPr>
        <w:t xml:space="preserve">bis</w:t>
      </w:r>
      <w:r w:rsidDel="00000000" w:rsidR="00000000" w:rsidRPr="00000000">
        <w:rPr>
          <w:rFonts w:ascii="Calibri" w:cs="Calibri" w:eastAsia="Calibri" w:hAnsi="Calibri"/>
          <w:sz w:val="22"/>
          <w:szCs w:val="22"/>
          <w:rtl w:val="0"/>
        </w:rPr>
        <w:t xml:space="preserve">, commi 1, lett. a), e 2, del suddetto decreto legislativo n. 165/2001, ai sensi del quale «</w:t>
      </w:r>
      <w:r w:rsidDel="00000000" w:rsidR="00000000" w:rsidRPr="00000000">
        <w:rPr>
          <w:rFonts w:ascii="Calibri" w:cs="Calibri" w:eastAsia="Calibri" w:hAnsi="Calibri"/>
          <w:i w:val="1"/>
          <w:sz w:val="22"/>
          <w:szCs w:val="22"/>
          <w:rtl w:val="0"/>
        </w:rPr>
        <w:t xml:space="preserve">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1"/>
          <w:sz w:val="22"/>
          <w:szCs w:val="22"/>
          <w:rtl w:val="0"/>
        </w:rPr>
        <w:t xml:space="preserve">2. La disposizione prevista al comma 1 integra le leggi e regolamenti che disciplinano la formazione di commissioni e la nomina dei relativi segretari</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5">
      <w:pPr>
        <w:tabs>
          <w:tab w:val="center" w:leader="none" w:pos="1134"/>
        </w:tabs>
        <w:spacing w:after="120" w:before="120" w:lineRule="auto"/>
        <w:ind w:right="-7.795275590551114"/>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VISTA</w:t>
      </w:r>
      <w:r w:rsidDel="00000000" w:rsidR="00000000" w:rsidRPr="00000000">
        <w:rPr>
          <w:rFonts w:ascii="Calibri" w:cs="Calibri" w:eastAsia="Calibri" w:hAnsi="Calibri"/>
          <w:sz w:val="22"/>
          <w:szCs w:val="22"/>
          <w:rtl w:val="0"/>
        </w:rPr>
        <w:t xml:space="preserve"> la legge 6 novembre 2012, n. 190, recante «</w:t>
      </w:r>
      <w:r w:rsidDel="00000000" w:rsidR="00000000" w:rsidRPr="00000000">
        <w:rPr>
          <w:rFonts w:ascii="Calibri" w:cs="Calibri" w:eastAsia="Calibri" w:hAnsi="Calibri"/>
          <w:i w:val="1"/>
          <w:sz w:val="22"/>
          <w:szCs w:val="22"/>
          <w:rtl w:val="0"/>
        </w:rPr>
        <w:t xml:space="preserve">Disposizioni per la prevenzione e la repressione della corruzione e dell’illegalità nella pubblica amministrazione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6">
      <w:pPr>
        <w:tabs>
          <w:tab w:val="center" w:leader="none" w:pos="1134"/>
        </w:tabs>
        <w:spacing w:after="120" w:before="120" w:lineRule="auto"/>
        <w:ind w:right="-7.795275590551114"/>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VISTO</w:t>
      </w:r>
      <w:r w:rsidDel="00000000" w:rsidR="00000000" w:rsidRPr="00000000">
        <w:rPr>
          <w:rFonts w:ascii="Calibri" w:cs="Calibri" w:eastAsia="Calibri" w:hAnsi="Calibri"/>
          <w:sz w:val="22"/>
          <w:szCs w:val="22"/>
          <w:rtl w:val="0"/>
        </w:rPr>
        <w:t xml:space="preserve"> il Codice di comportamento dei dipendenti del Ministero dell’istruzione e del merito, adottato con D.M. del 26 aprile 2022, n. 105;</w:t>
      </w:r>
    </w:p>
    <w:p w:rsidR="00000000" w:rsidDel="00000000" w:rsidP="00000000" w:rsidRDefault="00000000" w:rsidRPr="00000000" w14:paraId="00000027">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8">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9">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2A">
      <w:pPr>
        <w:spacing w:after="120" w:before="12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B">
      <w:pPr>
        <w:spacing w:after="120" w:before="12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ai sensi dell’art. 35-</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d.lgs. n. 165/2001, non ha riportato alcuna condanna, neppure pronunciata con sentenza non passata in giudicato, per i delitti previsti nel capo I del titolo II del libro secondo del Codice penale;</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rese e fornisce il relativo consenso.</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vertAlign w:val="baseline"/>
        </w:rPr>
      </w:pPr>
      <w:bookmarkStart w:colFirst="0" w:colLast="0" w:name="_heading=h.gjdgxs" w:id="0"/>
      <w:bookmarkEnd w:id="0"/>
      <w:r w:rsidDel="00000000" w:rsidR="00000000" w:rsidRPr="00000000">
        <w:rPr>
          <w:rFonts w:ascii="Calibri" w:cs="Calibri" w:eastAsia="Calibri" w:hAnsi="Calibri"/>
          <w:sz w:val="22"/>
          <w:szCs w:val="22"/>
          <w:rtl w:val="0"/>
        </w:rPr>
        <w:t xml:space="preserve">______________</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lì </w:t>
      </w:r>
      <w:r w:rsidDel="00000000" w:rsidR="00000000" w:rsidRPr="00000000">
        <w:rPr>
          <w:rFonts w:ascii="Calibri" w:cs="Calibri" w:eastAsia="Calibri" w:hAnsi="Calibri"/>
          <w:sz w:val="22"/>
          <w:szCs w:val="22"/>
          <w:rtl w:val="0"/>
        </w:rPr>
        <w:t xml:space="preserve">____________________</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tab/>
        <w:tab/>
        <w:tab/>
        <w:tab/>
        <w:tab/>
        <w:t xml:space="preserve">IL DICHIARANTE</w:t>
        <w:tab/>
        <w:tab/>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vertAlign w:val="baseline"/>
        </w:rPr>
      </w:pPr>
      <w:bookmarkStart w:colFirst="0" w:colLast="0" w:name="_heading=h.dyburp320pgs" w:id="1"/>
      <w:bookmarkEnd w:id="1"/>
      <w:r w:rsidDel="00000000" w:rsidR="00000000" w:rsidRPr="00000000">
        <w:rPr>
          <w:rFonts w:ascii="Calibri" w:cs="Calibri" w:eastAsia="Calibri" w:hAnsi="Calibri"/>
          <w:b w:val="0"/>
          <w:i w:val="0"/>
          <w:smallCaps w:val="0"/>
          <w:strike w:val="0"/>
          <w:color w:val="000000"/>
          <w:sz w:val="22"/>
          <w:szCs w:val="22"/>
          <w:u w:val="none"/>
          <w:vertAlign w:val="baseline"/>
          <w:rtl w:val="0"/>
        </w:rPr>
        <w:tab/>
        <w:tab/>
        <w:tab/>
        <w:tab/>
        <w:tab/>
        <w:t xml:space="preserve">         </w:t>
        <w:tab/>
        <w:t xml:space="preserve">              </w:t>
      </w:r>
    </w:p>
    <w:p w:rsidR="00000000" w:rsidDel="00000000" w:rsidP="00000000" w:rsidRDefault="00000000" w:rsidRPr="00000000" w14:paraId="00000035">
      <w:pPr>
        <w:spacing w:after="120" w:before="120" w:lineRule="auto"/>
        <w:ind w:left="4956" w:firstLine="0"/>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                             ____________________________</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3.8582677165355" w:top="1133.8582677165355" w:left="1133.8582677165355" w:right="1133.8582677165355"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imes New Roman"/>
  <w:font w:name="Georgia"/>
  <w:font w:name="Calibri"/>
  <w:font w:name="Kunstler Scrip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6">
    <w:pPr>
      <w:tabs>
        <w:tab w:val="left" w:leader="none" w:pos="2617"/>
      </w:tabs>
      <w:ind w:right="-567"/>
      <w:jc w:val="center"/>
      <w:rPr>
        <w:rFonts w:ascii="Kunstler Script" w:cs="Kunstler Script" w:eastAsia="Kunstler Script" w:hAnsi="Kunstler Script"/>
        <w:i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Revisione">
    <w:name w:val="Revision"/>
    <w:hidden w:val="1"/>
    <w:uiPriority w:val="99"/>
    <w:semiHidden w:val="1"/>
    <w:rsid w:val="00691117"/>
    <w:pPr>
      <w:spacing w:after="0"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LJomm89mLq+t2eTCSrgfQFI2ow==">CgMxLjAyCGguZ2pkZ3hzMg5oLmR5YnVycDMyMHBnczgAciExQ3lLN0RKTlVaX0JJWml0UTFtZ3lIUVBmVFhKY3hJOGQ=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2023-12-05T14:55:00Z</dcterms:created>
</cp:coreProperties>
</file>