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di iscrizione agli esami Cambridge Assessment English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CIVICO POLO  MANZONI 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DICEMBRE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prega di scrivere in stampatello in modo chiaro.</w:t>
      </w:r>
    </w:p>
    <w:tbl>
      <w:tblPr>
        <w:tblStyle w:val="Table1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6"/>
        <w:gridCol w:w="5103"/>
        <w:tblGridChange w:id="0">
          <w:tblGrid>
            <w:gridCol w:w="4786"/>
            <w:gridCol w:w="510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9"/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___________________________________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 _________________________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Cellulare _______________________________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Classe  ____________________________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9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 ________________________________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COSTO ESAME FIRST FOR SCHOOLS 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234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COSTO ESAME ADVANCED €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55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Contrassegnare con una X la casella relativa all’esame e alla data scelti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CONSEGNARE IL MODULO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ALL’UFFICIO CLAES (P1 05)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3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85"/>
        <w:gridCol w:w="405"/>
        <w:gridCol w:w="2580"/>
        <w:gridCol w:w="2284"/>
        <w:gridCol w:w="976"/>
        <w:tblGridChange w:id="0">
          <w:tblGrid>
            <w:gridCol w:w="1985"/>
            <w:gridCol w:w="405"/>
            <w:gridCol w:w="2580"/>
            <w:gridCol w:w="2284"/>
            <w:gridCol w:w="9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Esame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sessione esame scritto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Studente DSA   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B2 First for schools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13.12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.202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5 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SCADENZA ISCRIZIONI  30.10.2025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     </w:t>
            </w:r>
          </w:p>
        </w:tc>
      </w:tr>
      <w:tr>
        <w:trPr>
          <w:cantSplit w:val="0"/>
          <w:trHeight w:val="284.941406249999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 Advanced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13.12.2025 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SCADENZA ISCRIZIONI  30.10.2025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3.0" w:type="dxa"/>
        <w:jc w:val="left"/>
        <w:tblInd w:w="-108.0" w:type="dxa"/>
        <w:tblLayout w:type="fixed"/>
        <w:tblLook w:val="0000"/>
      </w:tblPr>
      <w:tblGrid>
        <w:gridCol w:w="272"/>
        <w:gridCol w:w="10531"/>
        <w:tblGridChange w:id="0">
          <w:tblGrid>
            <w:gridCol w:w="272"/>
            <w:gridCol w:w="1053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4" w:right="0" w:hanging="224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PER L’ISCRIZIONE E IL PAGAMENTO SEGUIRE LE ISTRUZIONI E COMPILARE IL FORM AL SEGUENTE LINK: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4" w:right="0" w:hanging="224"/>
              <w:jc w:val="both"/>
              <w:rPr>
                <w:rFonts w:ascii="Arial" w:cs="Arial" w:eastAsia="Arial" w:hAnsi="Arial"/>
                <w:b w:val="1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4" w:right="0" w:hanging="224"/>
              <w:jc w:val="both"/>
              <w:rPr>
                <w:rFonts w:ascii="Arial" w:cs="Arial" w:eastAsia="Arial" w:hAnsi="Arial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22222"/>
                <w:sz w:val="22"/>
                <w:szCs w:val="22"/>
                <w:highlight w:val="white"/>
                <w:rtl w:val="0"/>
              </w:rPr>
              <w:t xml:space="preserve">B2 FIRST FOR SCHOOLS: </w:t>
            </w:r>
            <w:hyperlink r:id="rId6">
              <w:r w:rsidDel="00000000" w:rsidR="00000000" w:rsidRPr="00000000">
                <w:rPr>
                  <w:rFonts w:ascii="Arial" w:cs="Arial" w:eastAsia="Arial" w:hAnsi="Arial"/>
                  <w:b w:val="1"/>
                  <w:color w:val="1155cc"/>
                  <w:highlight w:val="white"/>
                  <w:u w:val="single"/>
                  <w:rtl w:val="0"/>
                </w:rPr>
                <w:t xml:space="preserve">https://forms.office.com/e/wbkb4Wn9JK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4" w:right="0" w:hanging="224"/>
              <w:jc w:val="both"/>
              <w:rPr>
                <w:rFonts w:ascii="Arial" w:cs="Arial" w:eastAsia="Arial" w:hAnsi="Arial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4" w:right="0" w:hanging="224"/>
              <w:jc w:val="both"/>
              <w:rPr>
                <w:rFonts w:ascii="Arial" w:cs="Arial" w:eastAsia="Arial" w:hAnsi="Arial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22222"/>
                <w:sz w:val="22"/>
                <w:szCs w:val="22"/>
                <w:highlight w:val="white"/>
                <w:rtl w:val="0"/>
              </w:rPr>
              <w:t xml:space="preserve">C1 CAE: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1"/>
                  <w:color w:val="1155cc"/>
                  <w:highlight w:val="white"/>
                  <w:u w:val="single"/>
                  <w:rtl w:val="0"/>
                </w:rPr>
                <w:t xml:space="preserve">https://forms.office.com/e/kGLPFNwhdR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4" w:right="0" w:hanging="224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Le informazioni relative alla sede e all’orario delle prove di esame (scritto e orale) verranno comunicate circa 2 settimane prima delle prove stesse.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 iscrizioni sono valide solo per la sessione d’esame indicata sul modulo di iscrizione. Non è possibile trasferire la tassa di iscrizione a sessioni successive né ad altri tipi di esame nella stessa sessione.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L’iscrizione è nominativa e in nessun caso può essere trasferita ad altri.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Eventuali esclusioni di date relative alle prove orali nell’ambito della finestra prevista per singoli candidati o per l’intero gruppo devono essere comunicate all’atto dell’iscrizione.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 date della prova orale vengono comunicate ad ogni  referente/dirigente scolastico almeno due settimane prima della data in cui si svolgerà la prova scritta. Per motivi organizzativi gli esami si possono svolgere anche durante il weekend.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 data della prova orale, una volta stabilita dal Centro d’esame, non può essere cambiata.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 caso di malattia certificata entro 5 giorni dalla data dell’esame scritto verrà rimborsato il 50% della tassa d’iscrizione.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candidati che arrivano in ritardo non sono ammessi alla prova d’esame e perderanno la loro quota d’iscrizione.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candidati devono presentare un documento d’identità in corso di validità, altrimenti non sono ammessi alla prova d’esame.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Tutte le prove d’esame vengono corrette e valutate dall’University of Cambridge English Examinations che trasmette i risultati al Centro d’Esame. I risultati degli esami sono definitivi e insindacabili. Le prove d’esame rimangono proprietà dell’Università di Cambridge English e non possono essere restituite. Le scuole/università/docenti/aziende che fanno iscrizioni collettive riceveranno una copia dei risultati dei loro candidati.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Nella sede d’esame ci sarà un’area supervisionata dove i candidati potranno lasciare le borse e altri oggetti personali. International House, Centro d’esame IT060, non è responsabile di perdite, danneggiamenti o furti di oggetti personali presso il luogo del test. Suggeriamo di non portare con sé oggetti di valore, quali cellulari e computer.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17" w:right="0" w:hanging="3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International House, Centro d’esame IT060, non può essere ritenuta responsabile di eventuali interruzioni durante la gestione degli esami dovute a cause non dipendenti dalla sua volontà.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Dichiaro di aver compreso e accettato le condizioni e chiedo di essere ammesso all’esame contrassegnato.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Nome e cognome in stampatello _____________________________________________________________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 ________________________________</w:t>
        <w:tab/>
        <w:tab/>
        <w:t xml:space="preserve">Firma _____________________________________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LETTERA DI CONSENSO AL TRATTAMENTO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INFORMATIVA AI SENSI DEL REGOLAMENTO UE 679/2016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Nel rispetto delle disposizioni normative vigenti, si informa il candidato che i dati personali che lo riguardano raccolti, anche verbalmente, presso l'interessato o da terzi, sono trattati da Cambridge English Centre N° IT060, International House - via Alfonsine 40 San Donato Milanese, in qualità di titolare del trattamento. I dati saranno altresì comunicati e trattati da University of Cambridge-English Examinations, con sede in Cambridge (UK), in conformità agli accordi contrattuali.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dati personali del candidato sono trattati dai soggetti sopra indicati per l'adempimento degli obblighi di legge, per l’esecuzione delle prestazioni oggetto del contratto e delle attività preliminari, secondo le modalità e i termini concordati ed accettati dal candidato. I dati personali del candidato potranno essere trattati per finalità di rilevamento statistico esclusivamente in forma anonima.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Il trattamento e la comunicazione dei dati personali del candidato sono effettuati manualmente e con l'ausilio di mezzi elettronici e automatizzati, con strumenti e modalità idonei a garantire la sicurezza e la riservatezza nell'attività di trattamento, secondo logiche correlate e connesse alle finalità del trattamento.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dati potranno essere comunicati a: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tutti i soggetti cui la facoltà di accesso a tali dati è riconosciuta in forza di provvedimenti normativi;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ai nostri collaboratori (anche esterni), dipendenti, nell'ambito delle relative mansioni;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riferimento al trattamento dei propri dati personali, il candidato può esercitare i diritti di cui al Regolamento UE 679/2016 che di seguito si riporta: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Art. 15 (diritto di accesso) e 16 (diritto di rettifica) del Reg. UE 679/2016</w:t>
        <w:br w:type="textWrapping"/>
        <w:t xml:space="preserve">L'interessato ha il diritto di ottenere dal titolare del trattamento la conferma che sia o meno in corso un trattamento di dati personali che lo riguardano e in tal caso, di ottenere l'accesso ai dati personali e alle seguenti informazioni: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a) le finalità del trattamento;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b) le categorie di dati personali in questione;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c) i destinatari o le categorie di destinatari a cui i dati personali sono stati o saranno comunicati, in particolare se destinatari di paesi terzi o organizzazioni internazionali;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d) il periodo di conservazione dei dati personali previsto oppure, se non è possibile, i criteri utilizzati per determinare tale periodo;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e) l'esistenza del diritto dell'interessato di chiedere al titolare del trattamento la rettifica o la cancellazione dei dati personali o la limitazione del trattamento dei dati personali che lo riguardano o di opporsi al loro trattamento;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f) il diritto di proporre reclamo a un'autorità di controllo;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h) l'esistenza di un processo decisionale automatizzato, compresa la profilazione e, almeno in tali casi, informazioni significative sulla logica utilizzata, nonché l'importanza e le conseguenze previste di tale trattamento per l'interessato.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Diritto di cui all’art. 17 del Reg. UE 679/2016 (diritto alla cancellazione («diritto all'oblio»))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L'interessato ha il diritto di ottenere dal titolare del trattamento la cancellazione dei dati personali che lo riguardano senza ingiustificato ritardo e il titolare del trattamento ha l'obbligo di cancellare senza ingiustificato ritardo i dati personali, se sussiste uno dei motivi seguenti: a) i dati personali non sono più necessari rispetto alle finalità per le quali sono stati raccolti o altrimenti trattati;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b) l'interessato revoca il consenso su cui si basa il trattamento conformemente all'articolo 6, paragrafo 1, lettera a), o all'articolo 9, paragrafo 2, lettera a), e se non sussiste altro fondamento giuridico per il trattamento;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c) l'interessato si oppone al trattamento ai sensi dell'articolo 21, paragrafo 1, e non sussiste alcun motivo legittimo prevalente per procedere al trattamento, oppure si oppone al trattamento ai sensi dell'articolo 21, paragrafo 2;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d) i dati personali sono stati trattati illecitamente;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e) i dati personali devono essere cancellati per adempiere un obbligo legale previsto dal diritto dell'Unione o dello Stato membro cui è soggetto il titolare del trattamento;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f) i dati personali sono stati raccolti relativamente all'offerta di servizi della società ai sensi all'articolo 8, paragrafo 1 del Reg. UE 2016/679.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t xml:space="preserve">Diritto di cui all’ art. 18 del Reg. UE 679/2016 (diritto di limitazione di trattamento)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L'interessato ha il diritto di ottenere dal titolare del trattamento la limitazione del trattamento quando ricorre una delle seguenti ipotesi: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a) l'interessato contesta l'esattezza dei dati personali, per il periodo necessario al titolare del trattamento per verificare l'esattezza di tali dati personali;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b) il trattamento è illecito e l'interessato si oppone alla cancellazione dei dati personali e chiede invece che ne sia limitato l'utilizzo;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c) benché il titolare del trattamento non ne abbia più bisogno ai fini del trattamento, i dati personali sono necessari all'interessato per l'accertamento, l'esercizio o la difesa di un diritto in sede giudiziaria;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d) l'interessato si è opposto al trattamento ai sensi dell'articolo 21, paragrafo 1, Reg UE 679/2016 in attesa della verifica in merito all'eventuale prevalenza dei motivi legittimi del titolare del trattamento rispetto a quelli dell'interessato.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Diritto di cui all’art.20 del Reg. UE 679/2016 (diritto alla portabilità dei dati)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L'interessato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Revoca del consenso al trattamento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L’interessato ha la facoltà di revocare il consenso al trattamento dei Suoi dati personali, contattando Titolare del trattamento: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24" w:val="dotted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Dichiaro di aver ricevuto l'informativa rilasciatami ai sensi del Regolamento UE 679/2016 e di dare il mio consenso al trattamento ed alla comunicazione dei miei dati personali.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    Data 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(firma del candidato e, se minorenne, del genitore)</w:t>
      </w:r>
    </w:p>
    <w:sectPr>
      <w:headerReference r:id="rId8" w:type="default"/>
      <w:footerReference r:id="rId9" w:type="default"/>
      <w:pgSz w:h="16840" w:w="11907" w:orient="portrait"/>
      <w:pgMar w:bottom="284" w:top="1418" w:left="1021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936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1"/>
        <w:szCs w:val="1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192" w:lineRule="auto"/>
      <w:ind w:left="0" w:right="-190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6915"/>
      </w:tabs>
      <w:spacing w:after="0" w:before="0" w:line="312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2122170" cy="7715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2170" cy="771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3542030</wp:posOffset>
          </wp:positionH>
          <wp:positionV relativeFrom="paragraph">
            <wp:posOffset>76835</wp:posOffset>
          </wp:positionV>
          <wp:extent cx="1866900" cy="561975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690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567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 xml:space="preserve"> Centro Esami Cambridge no. IT 060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5670"/>
        <w:tab w:val="left" w:leader="none" w:pos="595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                              www.ihmilano.it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12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forms.office.com/e/wbkb4Wn9JK" TargetMode="External"/><Relationship Id="rId7" Type="http://schemas.openxmlformats.org/officeDocument/2006/relationships/hyperlink" Target="https://forms.office.com/e/kGLPFNwhd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