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231648">
        <w:t>Allegato 3</w:t>
      </w: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situazioni, anche potenziali, di conflitto di interesse con l’Istituto Comprensivo di Brembate di Sopra,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proofErr w:type="gramStart"/>
      <w:r>
        <w:t>inconferibilità,ai</w:t>
      </w:r>
      <w:proofErr w:type="spellEnd"/>
      <w:proofErr w:type="gramEnd"/>
      <w:r>
        <w:t xml:space="preserve"> sensi dell’art. 20 del </w:t>
      </w:r>
      <w:proofErr w:type="spellStart"/>
      <w:r>
        <w:t>D.Lgs</w:t>
      </w:r>
      <w:proofErr w:type="spellEnd"/>
      <w:r>
        <w:t xml:space="preserve"> 39/2013,a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1B1E8A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r w:rsidR="002337C3" w:rsidRPr="007E48D4">
        <w:rPr>
          <w:color w:val="3333FF"/>
          <w:u w:val="single"/>
        </w:rPr>
        <w:t>mnic80200g@</w:t>
      </w:r>
      <w:r w:rsidRPr="007E48D4">
        <w:rPr>
          <w:color w:val="3333FF"/>
          <w:u w:val="single"/>
        </w:rPr>
        <w:t>i</w:t>
      </w:r>
      <w:r w:rsidRPr="007E48D4">
        <w:rPr>
          <w:color w:val="0000FF"/>
          <w:u w:val="single"/>
        </w:rPr>
        <w:t>struzione.it</w:t>
      </w:r>
      <w:r>
        <w:t xml:space="preserve"> 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10" w:line="259" w:lineRule="auto"/>
        <w:ind w:left="-5"/>
      </w:pPr>
      <w:r>
        <w:t xml:space="preserve">____________________, lì ________________ </w:t>
      </w:r>
    </w:p>
    <w:p w:rsidR="001B1E8A" w:rsidRDefault="007E48D4">
      <w:pPr>
        <w:spacing w:after="19" w:line="259" w:lineRule="auto"/>
        <w:ind w:right="231"/>
        <w:jc w:val="right"/>
      </w:pP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1B1E8A"/>
    <w:rsid w:val="00231648"/>
    <w:rsid w:val="002337C3"/>
    <w:rsid w:val="007E48D4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5</cp:revision>
  <cp:lastPrinted>2023-09-26T14:19:00Z</cp:lastPrinted>
  <dcterms:created xsi:type="dcterms:W3CDTF">2023-09-26T14:10:00Z</dcterms:created>
  <dcterms:modified xsi:type="dcterms:W3CDTF">2023-09-26T14:22:00Z</dcterms:modified>
</cp:coreProperties>
</file>