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14A" w14:textId="77777777" w:rsidR="004A3592" w:rsidRDefault="00AA675E">
      <w:pPr>
        <w:pStyle w:val="Corpotesto"/>
        <w:spacing w:before="77" w:after="25"/>
        <w:ind w:left="3036" w:right="3085"/>
        <w:jc w:val="center"/>
      </w:pP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90"/>
        <w:gridCol w:w="958"/>
        <w:gridCol w:w="1125"/>
        <w:gridCol w:w="1128"/>
      </w:tblGrid>
      <w:tr w:rsidR="004A3592" w14:paraId="0100E644" w14:textId="77777777" w:rsidTr="0048275E">
        <w:trPr>
          <w:trHeight w:val="616"/>
        </w:trPr>
        <w:tc>
          <w:tcPr>
            <w:tcW w:w="7333" w:type="dxa"/>
            <w:gridSpan w:val="3"/>
            <w:shd w:val="clear" w:color="auto" w:fill="DDEBF7"/>
          </w:tcPr>
          <w:p w14:paraId="560D0118" w14:textId="77777777" w:rsidR="004A3592" w:rsidRDefault="00AA675E">
            <w:pPr>
              <w:pStyle w:val="TableParagraph"/>
              <w:spacing w:before="10" w:line="264" w:lineRule="auto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I°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coerenti 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1125" w:type="dxa"/>
            <w:shd w:val="clear" w:color="auto" w:fill="DDEBF7"/>
          </w:tcPr>
          <w:p w14:paraId="4BEFCE0F" w14:textId="77777777"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9C0F535" w14:textId="77777777" w:rsidR="004A3592" w:rsidRDefault="00AA675E">
            <w:pPr>
              <w:pStyle w:val="TableParagraph"/>
              <w:spacing w:line="259" w:lineRule="auto"/>
              <w:ind w:left="117" w:right="38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VALUTAZIONE </w:t>
            </w:r>
            <w:r>
              <w:rPr>
                <w:sz w:val="12"/>
              </w:rPr>
              <w:t>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CARICO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</w:p>
          <w:p w14:paraId="0A8BD157" w14:textId="77777777" w:rsidR="004A3592" w:rsidRDefault="00AA675E">
            <w:pPr>
              <w:pStyle w:val="TableParagraph"/>
              <w:spacing w:line="138" w:lineRule="exact"/>
              <w:ind w:left="213"/>
              <w:rPr>
                <w:sz w:val="12"/>
              </w:rPr>
            </w:pPr>
            <w:r>
              <w:rPr>
                <w:sz w:val="12"/>
              </w:rPr>
              <w:t>CANDIDATO</w:t>
            </w:r>
          </w:p>
        </w:tc>
        <w:tc>
          <w:tcPr>
            <w:tcW w:w="1128" w:type="dxa"/>
            <w:shd w:val="clear" w:color="auto" w:fill="DDEBF7"/>
          </w:tcPr>
          <w:p w14:paraId="30EABD57" w14:textId="77777777"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386E7811" w14:textId="77777777" w:rsidR="004A3592" w:rsidRDefault="00AA675E">
            <w:pPr>
              <w:pStyle w:val="TableParagraph"/>
              <w:spacing w:line="259" w:lineRule="auto"/>
              <w:ind w:left="104" w:right="54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VALUTAZIONE </w:t>
            </w:r>
            <w:r>
              <w:rPr>
                <w:sz w:val="12"/>
              </w:rPr>
              <w:t>A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CARICO DELLA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SCUOLA</w:t>
            </w:r>
          </w:p>
        </w:tc>
      </w:tr>
      <w:tr w:rsidR="004A3592" w14:paraId="5A649F61" w14:textId="77777777">
        <w:trPr>
          <w:trHeight w:val="373"/>
        </w:trPr>
        <w:tc>
          <w:tcPr>
            <w:tcW w:w="4085" w:type="dxa"/>
            <w:vMerge w:val="restart"/>
          </w:tcPr>
          <w:p w14:paraId="1A8E7A20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6EFD2AC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9720CE8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765D82D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9232385" w14:textId="77777777" w:rsidR="004A3592" w:rsidRDefault="00AA675E">
            <w:pPr>
              <w:pStyle w:val="TableParagraph"/>
              <w:spacing w:before="133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290" w:type="dxa"/>
          </w:tcPr>
          <w:p w14:paraId="441671BE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958" w:type="dxa"/>
          </w:tcPr>
          <w:p w14:paraId="2C166A5B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125" w:type="dxa"/>
          </w:tcPr>
          <w:p w14:paraId="72FAE0D9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1D90E317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4E7DEE4C" w14:textId="77777777">
        <w:trPr>
          <w:trHeight w:val="371"/>
        </w:trPr>
        <w:tc>
          <w:tcPr>
            <w:tcW w:w="4085" w:type="dxa"/>
            <w:vMerge/>
            <w:tcBorders>
              <w:top w:val="nil"/>
            </w:tcBorders>
          </w:tcPr>
          <w:p w14:paraId="614324A7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67E20164" w14:textId="77777777"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58" w:type="dxa"/>
          </w:tcPr>
          <w:p w14:paraId="645C5AA7" w14:textId="77777777"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5" w:type="dxa"/>
          </w:tcPr>
          <w:p w14:paraId="460EA62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3B087504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517C736" w14:textId="77777777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14:paraId="502BBD43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3908A382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958" w:type="dxa"/>
          </w:tcPr>
          <w:p w14:paraId="1B7588D9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5" w:type="dxa"/>
          </w:tcPr>
          <w:p w14:paraId="070F9F6A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7D6349EB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CED0533" w14:textId="77777777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14:paraId="5C4252C9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776EBFA2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958" w:type="dxa"/>
          </w:tcPr>
          <w:p w14:paraId="6EBAA927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5" w:type="dxa"/>
          </w:tcPr>
          <w:p w14:paraId="09F82E6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1118512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4715820C" w14:textId="77777777">
        <w:trPr>
          <w:trHeight w:val="371"/>
        </w:trPr>
        <w:tc>
          <w:tcPr>
            <w:tcW w:w="4085" w:type="dxa"/>
            <w:vMerge/>
            <w:tcBorders>
              <w:top w:val="nil"/>
            </w:tcBorders>
          </w:tcPr>
          <w:p w14:paraId="5BED67CB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3DB3B0BC" w14:textId="77777777"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Fino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 99</w:t>
            </w:r>
          </w:p>
        </w:tc>
        <w:tc>
          <w:tcPr>
            <w:tcW w:w="958" w:type="dxa"/>
          </w:tcPr>
          <w:p w14:paraId="318FFBE8" w14:textId="77777777"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5" w:type="dxa"/>
          </w:tcPr>
          <w:p w14:paraId="7BBFC46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6DF7EF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4E7A95FA" w14:textId="77777777">
        <w:trPr>
          <w:trHeight w:val="373"/>
        </w:trPr>
        <w:tc>
          <w:tcPr>
            <w:tcW w:w="4085" w:type="dxa"/>
            <w:vMerge w:val="restart"/>
          </w:tcPr>
          <w:p w14:paraId="1F2ADD6E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7D7AFC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AE3EDF6" w14:textId="77777777" w:rsidR="004A3592" w:rsidRDefault="004A3592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52CDD19" w14:textId="77777777" w:rsidR="004A3592" w:rsidRDefault="00AA675E">
            <w:pPr>
              <w:pStyle w:val="TableParagraph"/>
              <w:spacing w:before="125"/>
              <w:ind w:left="30"/>
              <w:rPr>
                <w:sz w:val="15"/>
              </w:rPr>
            </w:pP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altro ambito</w:t>
            </w:r>
          </w:p>
        </w:tc>
        <w:tc>
          <w:tcPr>
            <w:tcW w:w="2290" w:type="dxa"/>
          </w:tcPr>
          <w:p w14:paraId="452ABCAF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lode</w:t>
            </w:r>
          </w:p>
        </w:tc>
        <w:tc>
          <w:tcPr>
            <w:tcW w:w="958" w:type="dxa"/>
          </w:tcPr>
          <w:p w14:paraId="13954CAF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5" w:type="dxa"/>
          </w:tcPr>
          <w:p w14:paraId="61AB978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EE0507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2D1D2CA8" w14:textId="77777777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14:paraId="4FD887FD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40E5CB87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958" w:type="dxa"/>
          </w:tcPr>
          <w:p w14:paraId="4ABDD2FC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5" w:type="dxa"/>
          </w:tcPr>
          <w:p w14:paraId="6F53D85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7E9ECCA1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4E006762" w14:textId="77777777">
        <w:trPr>
          <w:trHeight w:val="373"/>
        </w:trPr>
        <w:tc>
          <w:tcPr>
            <w:tcW w:w="4085" w:type="dxa"/>
            <w:vMerge/>
            <w:tcBorders>
              <w:top w:val="nil"/>
            </w:tcBorders>
          </w:tcPr>
          <w:p w14:paraId="5346FFB9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65CD3C1D" w14:textId="77777777" w:rsidR="004A3592" w:rsidRDefault="00AA675E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109</w:t>
            </w:r>
          </w:p>
        </w:tc>
        <w:tc>
          <w:tcPr>
            <w:tcW w:w="958" w:type="dxa"/>
          </w:tcPr>
          <w:p w14:paraId="0D88118F" w14:textId="77777777" w:rsidR="004A3592" w:rsidRDefault="00AA675E">
            <w:pPr>
              <w:pStyle w:val="TableParagraph"/>
              <w:spacing w:before="15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5" w:type="dxa"/>
          </w:tcPr>
          <w:p w14:paraId="38165971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C720A4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3F1D204F" w14:textId="77777777">
        <w:trPr>
          <w:trHeight w:val="372"/>
        </w:trPr>
        <w:tc>
          <w:tcPr>
            <w:tcW w:w="4085" w:type="dxa"/>
            <w:vMerge/>
            <w:tcBorders>
              <w:top w:val="nil"/>
            </w:tcBorders>
          </w:tcPr>
          <w:p w14:paraId="008AF98A" w14:textId="77777777" w:rsidR="004A3592" w:rsidRDefault="004A3592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14:paraId="6E93DBED" w14:textId="77777777"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104</w:t>
            </w:r>
          </w:p>
        </w:tc>
        <w:tc>
          <w:tcPr>
            <w:tcW w:w="958" w:type="dxa"/>
          </w:tcPr>
          <w:p w14:paraId="3969072A" w14:textId="77777777" w:rsidR="004A3592" w:rsidRDefault="00AA675E">
            <w:pPr>
              <w:pStyle w:val="TableParagraph"/>
              <w:spacing w:before="12"/>
              <w:ind w:left="384" w:right="352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5" w:type="dxa"/>
          </w:tcPr>
          <w:p w14:paraId="0D44A33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1D36170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1C1C16DE" w14:textId="77777777">
        <w:trPr>
          <w:trHeight w:val="373"/>
        </w:trPr>
        <w:tc>
          <w:tcPr>
            <w:tcW w:w="4085" w:type="dxa"/>
          </w:tcPr>
          <w:p w14:paraId="5B6D5136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almeno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annuali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2290" w:type="dxa"/>
          </w:tcPr>
          <w:p w14:paraId="0BD16EA5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7C8E643D" w14:textId="77777777"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14:paraId="7DA8701E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1E227C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0767EE6F" w14:textId="77777777">
        <w:trPr>
          <w:trHeight w:val="373"/>
        </w:trPr>
        <w:tc>
          <w:tcPr>
            <w:tcW w:w="4085" w:type="dxa"/>
          </w:tcPr>
          <w:p w14:paraId="7CA610DF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Master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almeno annuali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290" w:type="dxa"/>
          </w:tcPr>
          <w:p w14:paraId="09E22D2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44EA170A" w14:textId="77777777"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14:paraId="6382C27B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A6BDF7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AB7A29B" w14:textId="77777777">
        <w:trPr>
          <w:trHeight w:val="373"/>
        </w:trPr>
        <w:tc>
          <w:tcPr>
            <w:tcW w:w="4085" w:type="dxa"/>
          </w:tcPr>
          <w:p w14:paraId="3932DFE2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afferente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tipologia 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modulo</w:t>
            </w:r>
          </w:p>
        </w:tc>
        <w:tc>
          <w:tcPr>
            <w:tcW w:w="2290" w:type="dxa"/>
          </w:tcPr>
          <w:p w14:paraId="6FC3A67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3FD6C487" w14:textId="77777777"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14:paraId="2D3E550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B5082D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0F10B5CF" w14:textId="77777777">
        <w:trPr>
          <w:trHeight w:val="371"/>
        </w:trPr>
        <w:tc>
          <w:tcPr>
            <w:tcW w:w="4085" w:type="dxa"/>
          </w:tcPr>
          <w:p w14:paraId="21E5F8DD" w14:textId="77777777" w:rsidR="004A3592" w:rsidRDefault="00AA675E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2290" w:type="dxa"/>
          </w:tcPr>
          <w:p w14:paraId="0E8906F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39DDBD13" w14:textId="77777777" w:rsidR="004A3592" w:rsidRDefault="00AA675E">
            <w:pPr>
              <w:pStyle w:val="TableParagraph"/>
              <w:spacing w:before="1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14:paraId="0AAB5F57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6B75537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7A17201E" w14:textId="77777777">
        <w:trPr>
          <w:trHeight w:val="373"/>
        </w:trPr>
        <w:tc>
          <w:tcPr>
            <w:tcW w:w="4085" w:type="dxa"/>
          </w:tcPr>
          <w:p w14:paraId="0F1B801F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Dottorato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ricerca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2290" w:type="dxa"/>
          </w:tcPr>
          <w:p w14:paraId="2D0EE86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2FF6614E" w14:textId="77777777" w:rsidR="004A3592" w:rsidRDefault="00AA675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14:paraId="19FFB56B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1DF99A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EE" w14:paraId="2E7B87EC" w14:textId="77777777">
        <w:trPr>
          <w:trHeight w:val="373"/>
        </w:trPr>
        <w:tc>
          <w:tcPr>
            <w:tcW w:w="4085" w:type="dxa"/>
          </w:tcPr>
          <w:p w14:paraId="6438076D" w14:textId="77777777" w:rsidR="007712EE" w:rsidRDefault="007712E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 xml:space="preserve">Diploma </w:t>
            </w:r>
          </w:p>
        </w:tc>
        <w:tc>
          <w:tcPr>
            <w:tcW w:w="2290" w:type="dxa"/>
          </w:tcPr>
          <w:p w14:paraId="5481B9FC" w14:textId="77777777"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</w:tcPr>
          <w:p w14:paraId="0FC8ED23" w14:textId="77777777" w:rsidR="007712EE" w:rsidRDefault="007712EE">
            <w:pPr>
              <w:pStyle w:val="TableParagraph"/>
              <w:spacing w:before="15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5" w:type="dxa"/>
          </w:tcPr>
          <w:p w14:paraId="2A3E2378" w14:textId="77777777"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CE37E93" w14:textId="77777777" w:rsidR="007712EE" w:rsidRDefault="007712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7B22213" w14:textId="77777777">
        <w:trPr>
          <w:trHeight w:val="400"/>
        </w:trPr>
        <w:tc>
          <w:tcPr>
            <w:tcW w:w="7333" w:type="dxa"/>
            <w:gridSpan w:val="3"/>
            <w:shd w:val="clear" w:color="auto" w:fill="DDEBF7"/>
          </w:tcPr>
          <w:p w14:paraId="541A3D41" w14:textId="77777777" w:rsidR="004A3592" w:rsidRDefault="00AA675E">
            <w:pPr>
              <w:pStyle w:val="TableParagraph"/>
              <w:spacing w:before="3" w:line="188" w:lineRule="exact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2°</w:t>
            </w:r>
            <w:r>
              <w:rPr>
                <w:rFonts w:ascii="Arial" w:hAnsi="Arial"/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culturali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settori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coerenti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aree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digitalizzazione;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dell’innovazione;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apprendimento;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management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progetti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europei</w:t>
            </w:r>
          </w:p>
        </w:tc>
        <w:tc>
          <w:tcPr>
            <w:tcW w:w="1125" w:type="dxa"/>
            <w:shd w:val="clear" w:color="auto" w:fill="DDEBF7"/>
          </w:tcPr>
          <w:p w14:paraId="0DACBC4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  <w:shd w:val="clear" w:color="auto" w:fill="DDEBF7"/>
          </w:tcPr>
          <w:p w14:paraId="36BEFB0E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2B11FAB1" w14:textId="77777777">
        <w:trPr>
          <w:trHeight w:val="371"/>
        </w:trPr>
        <w:tc>
          <w:tcPr>
            <w:tcW w:w="4085" w:type="dxa"/>
          </w:tcPr>
          <w:p w14:paraId="67D21282" w14:textId="77777777"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formazione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14:paraId="011CFCBE" w14:textId="77777777" w:rsidR="004A3592" w:rsidRDefault="00AA675E">
            <w:pPr>
              <w:pStyle w:val="TableParagraph"/>
              <w:spacing w:before="12"/>
              <w:ind w:left="9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</w:p>
        </w:tc>
        <w:tc>
          <w:tcPr>
            <w:tcW w:w="1125" w:type="dxa"/>
          </w:tcPr>
          <w:p w14:paraId="5018ADA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5DCA0AE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7C6D2480" w14:textId="77777777">
        <w:trPr>
          <w:trHeight w:val="374"/>
        </w:trPr>
        <w:tc>
          <w:tcPr>
            <w:tcW w:w="4085" w:type="dxa"/>
          </w:tcPr>
          <w:p w14:paraId="6BCB34E9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Corsi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formazione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 ambito</w:t>
            </w:r>
          </w:p>
        </w:tc>
        <w:tc>
          <w:tcPr>
            <w:tcW w:w="3248" w:type="dxa"/>
            <w:gridSpan w:val="2"/>
          </w:tcPr>
          <w:p w14:paraId="6DB9BBF6" w14:textId="77777777" w:rsidR="004A3592" w:rsidRDefault="00AA675E">
            <w:pPr>
              <w:pStyle w:val="TableParagraph"/>
              <w:spacing w:before="15"/>
              <w:ind w:left="108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corso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 2</w:t>
            </w:r>
          </w:p>
        </w:tc>
        <w:tc>
          <w:tcPr>
            <w:tcW w:w="1125" w:type="dxa"/>
          </w:tcPr>
          <w:p w14:paraId="096CCD2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E07CDC1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384EF36C" w14:textId="77777777">
        <w:trPr>
          <w:trHeight w:val="373"/>
        </w:trPr>
        <w:tc>
          <w:tcPr>
            <w:tcW w:w="4085" w:type="dxa"/>
          </w:tcPr>
          <w:p w14:paraId="021E35F8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nell’ambito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14:paraId="5C091B1F" w14:textId="77777777"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 4</w:t>
            </w:r>
          </w:p>
        </w:tc>
        <w:tc>
          <w:tcPr>
            <w:tcW w:w="1125" w:type="dxa"/>
          </w:tcPr>
          <w:p w14:paraId="64625EA9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CD6678A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098552F7" w14:textId="77777777">
        <w:trPr>
          <w:trHeight w:val="373"/>
        </w:trPr>
        <w:tc>
          <w:tcPr>
            <w:tcW w:w="4085" w:type="dxa"/>
          </w:tcPr>
          <w:p w14:paraId="47DD4B5A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affine</w:t>
            </w:r>
          </w:p>
        </w:tc>
        <w:tc>
          <w:tcPr>
            <w:tcW w:w="3248" w:type="dxa"/>
            <w:gridSpan w:val="2"/>
          </w:tcPr>
          <w:p w14:paraId="0FA0A2BA" w14:textId="77777777"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14:paraId="208F63AF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37EFE73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13B643E0" w14:textId="77777777">
        <w:trPr>
          <w:trHeight w:val="371"/>
        </w:trPr>
        <w:tc>
          <w:tcPr>
            <w:tcW w:w="4085" w:type="dxa"/>
          </w:tcPr>
          <w:p w14:paraId="5ACC937D" w14:textId="77777777" w:rsidR="004A3592" w:rsidRDefault="00AA675E">
            <w:pPr>
              <w:pStyle w:val="TableParagraph"/>
              <w:spacing w:before="12"/>
              <w:ind w:left="30"/>
              <w:rPr>
                <w:sz w:val="15"/>
              </w:rPr>
            </w:pPr>
            <w:r>
              <w:rPr>
                <w:sz w:val="15"/>
              </w:rPr>
              <w:t>Certificazioni 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3248" w:type="dxa"/>
            <w:gridSpan w:val="2"/>
          </w:tcPr>
          <w:p w14:paraId="7543005E" w14:textId="77777777" w:rsidR="004A3592" w:rsidRDefault="00AA675E">
            <w:pPr>
              <w:pStyle w:val="TableParagraph"/>
              <w:spacing w:before="12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14:paraId="26720DD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0889B3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336D1609" w14:textId="77777777">
        <w:trPr>
          <w:trHeight w:val="585"/>
        </w:trPr>
        <w:tc>
          <w:tcPr>
            <w:tcW w:w="4085" w:type="dxa"/>
          </w:tcPr>
          <w:p w14:paraId="5256AE22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Conoscenza delle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lingue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enti</w:t>
            </w:r>
          </w:p>
          <w:p w14:paraId="626337D0" w14:textId="77777777" w:rsidR="004A3592" w:rsidRDefault="00AA675E">
            <w:pPr>
              <w:pStyle w:val="TableParagraph"/>
              <w:spacing w:before="7" w:line="180" w:lineRule="atLeast"/>
              <w:ind w:left="30" w:right="26"/>
              <w:rPr>
                <w:sz w:val="15"/>
              </w:rPr>
            </w:pPr>
            <w:r>
              <w:rPr>
                <w:sz w:val="15"/>
              </w:rPr>
              <w:t>riconosciuti ai sensi dell’art. 2 decreto MIUR del 7/03/2012 e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10/03/2022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 62</w:t>
            </w:r>
          </w:p>
        </w:tc>
        <w:tc>
          <w:tcPr>
            <w:tcW w:w="3248" w:type="dxa"/>
            <w:gridSpan w:val="2"/>
          </w:tcPr>
          <w:p w14:paraId="13610679" w14:textId="77777777" w:rsidR="004A3592" w:rsidRDefault="00AA675E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14:paraId="0C42169E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5E6A69E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93DB1AE" w14:textId="77777777">
        <w:trPr>
          <w:trHeight w:val="400"/>
        </w:trPr>
        <w:tc>
          <w:tcPr>
            <w:tcW w:w="4085" w:type="dxa"/>
          </w:tcPr>
          <w:p w14:paraId="7AF338AC" w14:textId="77777777" w:rsidR="004A3592" w:rsidRDefault="00AA675E">
            <w:pPr>
              <w:pStyle w:val="TableParagraph"/>
              <w:spacing w:before="7" w:line="180" w:lineRule="atLeast"/>
              <w:ind w:left="30" w:right="484"/>
              <w:rPr>
                <w:sz w:val="15"/>
              </w:rPr>
            </w:pPr>
            <w:r>
              <w:rPr>
                <w:sz w:val="15"/>
              </w:rPr>
              <w:t>Esperienza come docenza universitaria nell’ambito 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pertinenza</w:t>
            </w:r>
          </w:p>
        </w:tc>
        <w:tc>
          <w:tcPr>
            <w:tcW w:w="3248" w:type="dxa"/>
            <w:gridSpan w:val="2"/>
          </w:tcPr>
          <w:p w14:paraId="5FD223C8" w14:textId="77777777" w:rsidR="004A3592" w:rsidRDefault="004A3592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1BB38EE5" w14:textId="77777777" w:rsidR="004A3592" w:rsidRDefault="00AA675E">
            <w:pPr>
              <w:pStyle w:val="TableParagraph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1125" w:type="dxa"/>
          </w:tcPr>
          <w:p w14:paraId="527D957F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36DD0CB8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E41E69C" w14:textId="77777777">
        <w:trPr>
          <w:trHeight w:val="373"/>
        </w:trPr>
        <w:tc>
          <w:tcPr>
            <w:tcW w:w="4085" w:type="dxa"/>
          </w:tcPr>
          <w:p w14:paraId="2ED63AF3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Esperienza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docenza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altro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ambito</w:t>
            </w:r>
          </w:p>
        </w:tc>
        <w:tc>
          <w:tcPr>
            <w:tcW w:w="3248" w:type="dxa"/>
            <w:gridSpan w:val="2"/>
          </w:tcPr>
          <w:p w14:paraId="6BA054D7" w14:textId="77777777" w:rsidR="004A3592" w:rsidRDefault="00AA675E">
            <w:pPr>
              <w:pStyle w:val="TableParagraph"/>
              <w:spacing w:before="15"/>
              <w:ind w:left="1349" w:right="1313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14:paraId="00E3B0C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3A01485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4C027257" w14:textId="77777777">
        <w:trPr>
          <w:trHeight w:val="371"/>
        </w:trPr>
        <w:tc>
          <w:tcPr>
            <w:tcW w:w="4085" w:type="dxa"/>
          </w:tcPr>
          <w:p w14:paraId="2138D746" w14:textId="77777777"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settore</w:t>
            </w:r>
          </w:p>
        </w:tc>
        <w:tc>
          <w:tcPr>
            <w:tcW w:w="3248" w:type="dxa"/>
            <w:gridSpan w:val="2"/>
          </w:tcPr>
          <w:p w14:paraId="1CA761C9" w14:textId="77777777" w:rsidR="004A3592" w:rsidRDefault="00AA675E">
            <w:pPr>
              <w:pStyle w:val="TableParagraph"/>
              <w:spacing w:before="94"/>
              <w:ind w:left="31"/>
              <w:rPr>
                <w:sz w:val="15"/>
              </w:rPr>
            </w:pPr>
            <w:r>
              <w:rPr>
                <w:sz w:val="15"/>
              </w:rPr>
              <w:t>2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14:paraId="5C5F2F30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AA2361A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0EB5E4B" w14:textId="77777777">
        <w:trPr>
          <w:trHeight w:val="374"/>
        </w:trPr>
        <w:tc>
          <w:tcPr>
            <w:tcW w:w="4085" w:type="dxa"/>
          </w:tcPr>
          <w:p w14:paraId="14E946DB" w14:textId="77777777" w:rsidR="004A3592" w:rsidRDefault="00AA675E">
            <w:pPr>
              <w:pStyle w:val="TableParagraph"/>
              <w:spacing w:before="96"/>
              <w:ind w:left="30"/>
              <w:rPr>
                <w:sz w:val="15"/>
              </w:rPr>
            </w:pPr>
            <w:r>
              <w:rPr>
                <w:sz w:val="15"/>
              </w:rPr>
              <w:t>Pubblicazione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riviste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generiche</w:t>
            </w:r>
          </w:p>
        </w:tc>
        <w:tc>
          <w:tcPr>
            <w:tcW w:w="3248" w:type="dxa"/>
            <w:gridSpan w:val="2"/>
          </w:tcPr>
          <w:p w14:paraId="544FEB77" w14:textId="77777777" w:rsidR="004A3592" w:rsidRDefault="00AA675E">
            <w:pPr>
              <w:pStyle w:val="TableParagraph"/>
              <w:spacing w:before="15"/>
              <w:ind w:left="31"/>
              <w:rPr>
                <w:sz w:val="15"/>
              </w:rPr>
            </w:pPr>
            <w:r>
              <w:rPr>
                <w:sz w:val="15"/>
              </w:rPr>
              <w:t>1 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pubblicazione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14:paraId="19091F02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DF73CF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1DC8B81" w14:textId="77777777" w:rsidTr="0048275E">
        <w:trPr>
          <w:trHeight w:val="336"/>
        </w:trPr>
        <w:tc>
          <w:tcPr>
            <w:tcW w:w="4085" w:type="dxa"/>
          </w:tcPr>
          <w:p w14:paraId="408D5FC7" w14:textId="77777777" w:rsidR="004A3592" w:rsidRDefault="00AA675E">
            <w:pPr>
              <w:pStyle w:val="TableParagraph"/>
              <w:spacing w:before="15"/>
              <w:ind w:left="30"/>
              <w:rPr>
                <w:sz w:val="15"/>
              </w:rPr>
            </w:pPr>
            <w:r>
              <w:rPr>
                <w:sz w:val="15"/>
              </w:rPr>
              <w:t>Certificazioni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inerenti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Sicurezza (Lg 81/08)</w:t>
            </w:r>
          </w:p>
        </w:tc>
        <w:tc>
          <w:tcPr>
            <w:tcW w:w="3248" w:type="dxa"/>
            <w:gridSpan w:val="2"/>
          </w:tcPr>
          <w:p w14:paraId="0AA02ACA" w14:textId="77777777" w:rsidR="004A3592" w:rsidRDefault="00AA675E">
            <w:pPr>
              <w:pStyle w:val="TableParagraph"/>
              <w:spacing w:before="15"/>
              <w:ind w:left="1342" w:right="1320"/>
              <w:jc w:val="center"/>
              <w:rPr>
                <w:sz w:val="15"/>
              </w:rPr>
            </w:pP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1125" w:type="dxa"/>
          </w:tcPr>
          <w:p w14:paraId="3D96448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8CFAAE9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0DB9B99C" w14:textId="77777777" w:rsidTr="0048275E">
        <w:trPr>
          <w:trHeight w:val="256"/>
        </w:trPr>
        <w:tc>
          <w:tcPr>
            <w:tcW w:w="7333" w:type="dxa"/>
            <w:gridSpan w:val="3"/>
            <w:shd w:val="clear" w:color="auto" w:fill="DDEBF7"/>
          </w:tcPr>
          <w:p w14:paraId="64E0AC0D" w14:textId="77777777" w:rsidR="004A3592" w:rsidRDefault="00AA675E">
            <w:pPr>
              <w:pStyle w:val="TableParagraph"/>
              <w:spacing w:before="12"/>
              <w:ind w:left="33"/>
              <w:rPr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3°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5"/>
              </w:rPr>
              <w:t>macrocriterio</w:t>
            </w:r>
            <w:proofErr w:type="spellEnd"/>
            <w:r>
              <w:rPr>
                <w:rFonts w:ascii="Arial" w:hAnsi="Arial"/>
                <w:b/>
                <w:sz w:val="15"/>
              </w:rPr>
              <w:t>: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professionali</w:t>
            </w:r>
          </w:p>
        </w:tc>
        <w:tc>
          <w:tcPr>
            <w:tcW w:w="2253" w:type="dxa"/>
            <w:gridSpan w:val="2"/>
            <w:shd w:val="clear" w:color="auto" w:fill="DDEBF7"/>
          </w:tcPr>
          <w:p w14:paraId="1A3566E9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30A01CDD" w14:textId="77777777">
        <w:trPr>
          <w:trHeight w:val="397"/>
        </w:trPr>
        <w:tc>
          <w:tcPr>
            <w:tcW w:w="4085" w:type="dxa"/>
          </w:tcPr>
          <w:p w14:paraId="29125BA8" w14:textId="77777777" w:rsidR="004A3592" w:rsidRDefault="00AA675E">
            <w:pPr>
              <w:pStyle w:val="TableParagraph"/>
              <w:spacing w:before="1" w:line="188" w:lineRule="exact"/>
              <w:ind w:left="30" w:right="408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progetti inerenti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metodologia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CLIL</w:t>
            </w:r>
          </w:p>
        </w:tc>
        <w:tc>
          <w:tcPr>
            <w:tcW w:w="3248" w:type="dxa"/>
            <w:gridSpan w:val="2"/>
          </w:tcPr>
          <w:p w14:paraId="40530889" w14:textId="77777777" w:rsidR="004A3592" w:rsidRDefault="00AA675E">
            <w:pPr>
              <w:pStyle w:val="TableParagraph"/>
              <w:spacing w:before="106"/>
              <w:ind w:left="67"/>
              <w:rPr>
                <w:sz w:val="15"/>
              </w:rPr>
            </w:pPr>
            <w:r>
              <w:rPr>
                <w:sz w:val="15"/>
              </w:rPr>
              <w:t>1 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</w:p>
        </w:tc>
        <w:tc>
          <w:tcPr>
            <w:tcW w:w="1125" w:type="dxa"/>
          </w:tcPr>
          <w:p w14:paraId="4C7B34B4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DA1BB6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27AEE5CF" w14:textId="77777777">
        <w:trPr>
          <w:trHeight w:val="373"/>
        </w:trPr>
        <w:tc>
          <w:tcPr>
            <w:tcW w:w="4085" w:type="dxa"/>
          </w:tcPr>
          <w:p w14:paraId="09802314" w14:textId="77777777"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Promozione/partecipazione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attività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orientamento</w:t>
            </w:r>
          </w:p>
        </w:tc>
        <w:tc>
          <w:tcPr>
            <w:tcW w:w="3248" w:type="dxa"/>
            <w:gridSpan w:val="2"/>
          </w:tcPr>
          <w:p w14:paraId="13CE731C" w14:textId="77777777" w:rsidR="004A3592" w:rsidRDefault="00AA675E">
            <w:pPr>
              <w:pStyle w:val="TableParagraph"/>
              <w:spacing w:before="15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1125" w:type="dxa"/>
          </w:tcPr>
          <w:p w14:paraId="7222BF87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3A1A8D63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3590B959" w14:textId="77777777">
        <w:trPr>
          <w:trHeight w:val="400"/>
        </w:trPr>
        <w:tc>
          <w:tcPr>
            <w:tcW w:w="4085" w:type="dxa"/>
          </w:tcPr>
          <w:p w14:paraId="7BB2FDAD" w14:textId="77777777" w:rsidR="004A3592" w:rsidRDefault="00AA675E">
            <w:pPr>
              <w:pStyle w:val="TableParagraph"/>
              <w:spacing w:before="7" w:line="180" w:lineRule="atLeast"/>
              <w:ind w:left="30" w:right="318"/>
              <w:rPr>
                <w:sz w:val="15"/>
              </w:rPr>
            </w:pPr>
            <w:r>
              <w:rPr>
                <w:sz w:val="15"/>
              </w:rPr>
              <w:t>Attività di docenza in corsi per il personale scolastico su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tematiche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attinenti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l’incarico</w:t>
            </w:r>
          </w:p>
        </w:tc>
        <w:tc>
          <w:tcPr>
            <w:tcW w:w="3248" w:type="dxa"/>
            <w:gridSpan w:val="2"/>
          </w:tcPr>
          <w:p w14:paraId="1CBAE0FE" w14:textId="77777777" w:rsidR="004A3592" w:rsidRDefault="00AA675E">
            <w:pPr>
              <w:pStyle w:val="TableParagraph"/>
              <w:spacing w:before="104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 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 punti</w:t>
            </w:r>
          </w:p>
        </w:tc>
        <w:tc>
          <w:tcPr>
            <w:tcW w:w="1125" w:type="dxa"/>
          </w:tcPr>
          <w:p w14:paraId="48562F9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D6C79F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1B61601" w14:textId="77777777">
        <w:trPr>
          <w:trHeight w:val="397"/>
        </w:trPr>
        <w:tc>
          <w:tcPr>
            <w:tcW w:w="4085" w:type="dxa"/>
          </w:tcPr>
          <w:p w14:paraId="0C236E64" w14:textId="77777777" w:rsidR="004A3592" w:rsidRDefault="00AA675E">
            <w:pPr>
              <w:pStyle w:val="TableParagraph"/>
              <w:spacing w:before="1" w:line="188" w:lineRule="exact"/>
              <w:ind w:left="30" w:right="-15"/>
              <w:rPr>
                <w:sz w:val="15"/>
              </w:rPr>
            </w:pPr>
            <w:r>
              <w:rPr>
                <w:sz w:val="15"/>
              </w:rPr>
              <w:t>Esperienze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coordinamento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organizzazione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diretta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progettualità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complesse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(es.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PNRR,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ERASMUS,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ecc</w:t>
            </w:r>
            <w:proofErr w:type="spellEnd"/>
            <w:r>
              <w:rPr>
                <w:sz w:val="15"/>
              </w:rPr>
              <w:t>)</w:t>
            </w:r>
          </w:p>
        </w:tc>
        <w:tc>
          <w:tcPr>
            <w:tcW w:w="3248" w:type="dxa"/>
            <w:gridSpan w:val="2"/>
          </w:tcPr>
          <w:p w14:paraId="464EAAC0" w14:textId="77777777" w:rsidR="004A3592" w:rsidRDefault="00AA675E">
            <w:pPr>
              <w:pStyle w:val="TableParagraph"/>
              <w:spacing w:before="12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1125" w:type="dxa"/>
          </w:tcPr>
          <w:p w14:paraId="52F958F9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2D71E6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FF819C9" w14:textId="77777777">
        <w:trPr>
          <w:trHeight w:val="373"/>
        </w:trPr>
        <w:tc>
          <w:tcPr>
            <w:tcW w:w="4085" w:type="dxa"/>
          </w:tcPr>
          <w:p w14:paraId="5177143B" w14:textId="77777777"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Componente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NIV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</w:p>
        </w:tc>
        <w:tc>
          <w:tcPr>
            <w:tcW w:w="3248" w:type="dxa"/>
            <w:gridSpan w:val="2"/>
          </w:tcPr>
          <w:p w14:paraId="604FFC8A" w14:textId="77777777" w:rsidR="004A3592" w:rsidRDefault="00AA675E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1125" w:type="dxa"/>
          </w:tcPr>
          <w:p w14:paraId="7798238E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2298EE3B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029CADA7" w14:textId="77777777">
        <w:trPr>
          <w:trHeight w:val="373"/>
        </w:trPr>
        <w:tc>
          <w:tcPr>
            <w:tcW w:w="4085" w:type="dxa"/>
          </w:tcPr>
          <w:p w14:paraId="4C021161" w14:textId="77777777" w:rsidR="004A3592" w:rsidRDefault="00AA675E">
            <w:pPr>
              <w:pStyle w:val="TableParagraph"/>
              <w:spacing w:before="94"/>
              <w:ind w:left="30"/>
              <w:rPr>
                <w:sz w:val="15"/>
              </w:rPr>
            </w:pPr>
            <w:r>
              <w:rPr>
                <w:sz w:val="15"/>
              </w:rPr>
              <w:t>Incarico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Funzione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strumentale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e/o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referente</w:t>
            </w:r>
          </w:p>
        </w:tc>
        <w:tc>
          <w:tcPr>
            <w:tcW w:w="3248" w:type="dxa"/>
            <w:gridSpan w:val="2"/>
          </w:tcPr>
          <w:p w14:paraId="06619C85" w14:textId="77777777" w:rsidR="004A3592" w:rsidRDefault="00AA675E">
            <w:pPr>
              <w:pStyle w:val="TableParagraph"/>
              <w:spacing w:before="15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p.to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1125" w:type="dxa"/>
          </w:tcPr>
          <w:p w14:paraId="69BE4B78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44621A6D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50993FE0" w14:textId="77777777">
        <w:trPr>
          <w:trHeight w:val="398"/>
        </w:trPr>
        <w:tc>
          <w:tcPr>
            <w:tcW w:w="4085" w:type="dxa"/>
          </w:tcPr>
          <w:p w14:paraId="4FBEA247" w14:textId="77777777" w:rsidR="004A3592" w:rsidRDefault="00AA675E">
            <w:pPr>
              <w:pStyle w:val="TableParagraph"/>
              <w:spacing w:before="2" w:line="188" w:lineRule="exact"/>
              <w:ind w:left="30"/>
              <w:rPr>
                <w:sz w:val="15"/>
              </w:rPr>
            </w:pPr>
            <w:r>
              <w:rPr>
                <w:sz w:val="15"/>
              </w:rPr>
              <w:t>Precedenti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incarichi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comando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svolti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Ministero</w:t>
            </w:r>
            <w:r>
              <w:rPr>
                <w:spacing w:val="-39"/>
                <w:sz w:val="15"/>
              </w:rPr>
              <w:t xml:space="preserve"> </w:t>
            </w:r>
            <w:r>
              <w:rPr>
                <w:sz w:val="15"/>
              </w:rPr>
              <w:t>dell’Istruzione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presso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l’USR</w:t>
            </w:r>
          </w:p>
        </w:tc>
        <w:tc>
          <w:tcPr>
            <w:tcW w:w="3248" w:type="dxa"/>
            <w:gridSpan w:val="2"/>
          </w:tcPr>
          <w:p w14:paraId="5F6469FD" w14:textId="77777777" w:rsidR="004A3592" w:rsidRDefault="00AA675E">
            <w:pPr>
              <w:pStyle w:val="TableParagraph"/>
              <w:spacing w:before="102"/>
              <w:ind w:left="67"/>
              <w:rPr>
                <w:sz w:val="15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5"/>
              </w:rPr>
              <w:t>p.to per 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esperienza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max 2 punti</w:t>
            </w:r>
          </w:p>
        </w:tc>
        <w:tc>
          <w:tcPr>
            <w:tcW w:w="1125" w:type="dxa"/>
          </w:tcPr>
          <w:p w14:paraId="2A430AD8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6903C494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3592" w14:paraId="6E5D932F" w14:textId="77777777">
        <w:trPr>
          <w:trHeight w:val="373"/>
        </w:trPr>
        <w:tc>
          <w:tcPr>
            <w:tcW w:w="4085" w:type="dxa"/>
          </w:tcPr>
          <w:p w14:paraId="2234539C" w14:textId="77777777" w:rsidR="004A3592" w:rsidRDefault="004A3592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C785C57" w14:textId="77777777" w:rsidR="004A3592" w:rsidRDefault="00AA675E">
            <w:pPr>
              <w:pStyle w:val="TableParagraph"/>
              <w:spacing w:before="1"/>
              <w:ind w:right="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Totale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punteggio</w:t>
            </w:r>
          </w:p>
        </w:tc>
        <w:tc>
          <w:tcPr>
            <w:tcW w:w="3248" w:type="dxa"/>
            <w:gridSpan w:val="2"/>
          </w:tcPr>
          <w:p w14:paraId="407B592F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 w14:paraId="57194946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8" w:type="dxa"/>
          </w:tcPr>
          <w:p w14:paraId="001CDD2C" w14:textId="77777777" w:rsidR="004A3592" w:rsidRDefault="004A359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6E466BE" w14:textId="77777777" w:rsidR="004A3592" w:rsidRDefault="004A3592">
      <w:pPr>
        <w:pStyle w:val="Corpotesto"/>
        <w:spacing w:before="4"/>
        <w:rPr>
          <w:sz w:val="23"/>
        </w:rPr>
      </w:pPr>
    </w:p>
    <w:p w14:paraId="534641D7" w14:textId="77777777" w:rsidR="004A3592" w:rsidRDefault="00AA675E">
      <w:pPr>
        <w:pStyle w:val="Corpotesto"/>
        <w:tabs>
          <w:tab w:val="left" w:pos="3047"/>
          <w:tab w:val="left" w:pos="5236"/>
          <w:tab w:val="left" w:pos="9445"/>
        </w:tabs>
        <w:ind w:left="118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3592">
      <w:type w:val="continuous"/>
      <w:pgSz w:w="11910" w:h="16840"/>
      <w:pgMar w:top="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2"/>
    <w:rsid w:val="002C3366"/>
    <w:rsid w:val="0048275E"/>
    <w:rsid w:val="004A3592"/>
    <w:rsid w:val="006419E0"/>
    <w:rsid w:val="007712EE"/>
    <w:rsid w:val="00AA675E"/>
    <w:rsid w:val="00D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0382"/>
  <w15:docId w15:val="{F18F3639-1504-480F-9339-EFEE9A74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Claudia Benevelli</cp:lastModifiedBy>
  <cp:revision>2</cp:revision>
  <dcterms:created xsi:type="dcterms:W3CDTF">2025-09-09T12:36:00Z</dcterms:created>
  <dcterms:modified xsi:type="dcterms:W3CDTF">2025-09-09T12:36:00Z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