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center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SOSTEGNO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PRIMARIA-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dichiarazione per adesione ad interpello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left"/>
        <w:outlineLvl w:val="0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Il/la sottoscritt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o/a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_________, nato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/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 il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 codice fiscale 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___________,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interessato al posto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sostegno,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come da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interpello prot.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8352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del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20/11/2025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non essere stato individuato  quale destinatario di contratto a tempo determinato e/o destinatario delle assegnazioni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4, commi 3 e 8, del Decreto ministeriale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ai sensi dell'articolo 439 del D.lgs. n. 297/1994 per mancato superamento del periodo di prova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per incapacit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didattica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512 del D.lgs. n. 297/1994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cittadino italiano 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Unione europea e, in tal caso, di avere una adeguata conoscenza della lingua italiana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avere un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inferiore ad anni 18 e non superiore ad anni 67 al 1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settembre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godere dei diritti civili e politici nel Paese di cittadinanza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escluso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elettorato politico attivo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destituito o dispensato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persistente insufficiente rendimento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dichiarato decaduto da un impiego statale,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127, primo comma, lettera d) del D.P.R. 10 gennaio 1957, n. 3, per aver conseguito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mediante la produzione di documenti falsi o viziati da invalidit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sanabile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temporaneamente inabilitato o interdetto, per il periodo di durata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inabilit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interdizione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licenziato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giusta causa o giustificato motivo soggettivo ovvero di non essere incorso nella sanzione disciplinare del licenziamento con o senza preavviso, ovvero della destituzione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fisicamente idoneo allo svolgimento delle funzioni proprie del personale docente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dipendente dello Stato o di enti pubblici collocato a riposo, in applicazione di disposizioni di carattere transitorio o speciale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trovarsi in una delle condizioni ostative di cui al Decreto Legislativo 31 dicembre 2012 n. 235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 preso visione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informativa sul trattamento dei dati personali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incorso nella sanzione disciplinare della sospensione dal servizio ovvero di non essere destinatario di provvedimenti di sospensione cautelare dal servizio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di essere ammesso nelle graduatorie con riserva di accertamento del possesso dei requisiti di ammissione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che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Amministrazione pu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disporre in qualsiasi momento, con provvedimento motivato,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esclusione dei candidati non in possesso di uno dei citati requisiti di ammissione o per i quali sia accertata la sussistenza di una delle condizioni ostative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O.M. n. 88 del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procedimenti penali pendenti,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avere pendenti i seguenti procedimenti: 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 essere iscritto/a nelle liste elettorali 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riportato condanne penali (anche se sono stati concessi amnistia, indulto, condono)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 riportato le seguenti condanne ____________________________________________________________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delle sanzioni previste in caso di dichiarazione mendace.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possedere i seguenti titoli/abilitazione e il seguente servizio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Compilare solo la colonna centrale</w:t>
      </w:r>
    </w:p>
    <w:tbl>
      <w:tblPr>
        <w:tblW w:w="97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50"/>
        <w:gridCol w:w="3637"/>
        <w:gridCol w:w="2543"/>
      </w:tblGrid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Titolo/servizio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Compilazione a cura del candidato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titolo/ servizio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autocertificante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Compilazione a cura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Istituzione Scolastica</w:t>
            </w:r>
          </w:p>
        </w:tc>
      </w:tr>
      <w:tr>
        <w:tblPrEx>
          <w:shd w:val="clear" w:color="auto" w:fill="ced7e7"/>
        </w:tblPrEx>
        <w:trPr>
          <w:trHeight w:val="1184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abilitazione per la classe di concorso per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nell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Specializzazione sostegno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di studio necessario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 affine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89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dei crediti necessari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iscrizione nella seconda fascia delle graduatorie provinciali per le supplenze della scuola dell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infanzia e primaria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Tipologia del servizio/formaziome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servizio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Numero anni, mesi e giorni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Punteggio</w:t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A-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nella stessa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B-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sullo stesso grado, su altra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C-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giorni, prestati in questo Istituto, senza demerito, nella stessa classe di concorso/stesso ordine di scuola (per valorizzazione della continuit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à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 in aggiunta al punteggio di A e B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)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2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both"/>
              <w:outlineLvl w:val="0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D-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Eventuali formazioni ed esperienze particolari, in linea con le esigenze dettate dalle progettualit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à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inserite nell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offerta formativa dell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istituto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: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BENESSERE: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 xml:space="preserve"> CORPO, SPORT E MOVIMENTO </w:t>
            </w:r>
          </w:p>
          <w:p>
            <w:pPr>
              <w:pStyle w:val="Normal.0"/>
              <w:spacing w:after="0" w:line="276" w:lineRule="auto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LEGALITA</w:t>
            </w:r>
            <w:r>
              <w:rPr>
                <w:rFonts w:ascii="Arial" w:hAnsi="Arial" w:hint="default"/>
                <w:kern w:val="0"/>
                <w:sz w:val="20"/>
                <w:szCs w:val="20"/>
                <w:u w:val="single"/>
                <w:rtl w:val="0"/>
                <w:lang w:val="it-IT"/>
              </w:rPr>
              <w:t>’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>: CCR / EDUGREEN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POTENZ. LING. ESPRESSIVO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INCLUSIONE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ORIENTAMETO</w:t>
            </w: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TRANSIZIONE DIGITALE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both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consapevole delle conseguenze amministrative e penali per chi rilasci dichiarazioni non corrispondenti a verit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ai sensi del DPR 445/2000, dichiara che quanto sopra dichiarato corrisponde al vero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Firma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tl w:val="0"/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</w:t>
      </w:r>
      <w: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202" w:footer="1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rPr>
        <w:rFonts w:ascii="Cambria" w:hAnsi="Cambria"/>
        <w:sz w:val="18"/>
        <w:szCs w:val="18"/>
      </w:rPr>
      <w:drawing xmlns:a="http://schemas.openxmlformats.org/drawingml/2006/main">
        <wp:inline distT="0" distB="0" distL="0" distR="0">
          <wp:extent cx="6116193" cy="372151"/>
          <wp:effectExtent l="0" t="0" r="0" b="0"/>
          <wp:docPr id="1073741826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30333"/>
                  <a:stretch>
                    <a:fillRect/>
                  </a:stretch>
                </pic:blipFill>
                <pic:spPr>
                  <a:xfrm>
                    <a:off x="0" y="0"/>
                    <a:ext cx="6116193" cy="3721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</w:pPr>
    <w:r>
      <w:drawing xmlns:a="http://schemas.openxmlformats.org/drawingml/2006/main">
        <wp:inline distT="0" distB="0" distL="0" distR="0">
          <wp:extent cx="6111240" cy="1874520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240" cy="1874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20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2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04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76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48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2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2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4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