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8ED29" w14:textId="74F9F8C5" w:rsidR="00FE1B4E" w:rsidRPr="004170D2" w:rsidRDefault="0052162E" w:rsidP="00A813A0">
      <w:pPr>
        <w:pStyle w:val="Default"/>
        <w:jc w:val="center"/>
        <w:rPr>
          <w:rFonts w:ascii="Verdana" w:hAnsi="Verdana"/>
          <w:sz w:val="20"/>
          <w:szCs w:val="20"/>
        </w:rPr>
      </w:pPr>
      <w:r w:rsidRPr="004170D2">
        <w:rPr>
          <w:rFonts w:ascii="Verdana" w:eastAsia="Times New Roman" w:hAnsi="Verdana"/>
          <w:noProof/>
          <w:color w:val="2F5496" w:themeColor="accent1" w:themeShade="BF"/>
          <w:sz w:val="20"/>
          <w:szCs w:val="20"/>
          <w:lang w:eastAsia="it-IT"/>
        </w:rPr>
        <w:drawing>
          <wp:inline distT="0" distB="0" distL="0" distR="0" wp14:anchorId="3EDA0A68" wp14:editId="4DCE0DF3">
            <wp:extent cx="5050155" cy="763270"/>
            <wp:effectExtent l="0" t="0" r="0" b="0"/>
            <wp:docPr id="1" name="Immagine 1" descr="banner_PON_14_20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gran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0155" cy="763270"/>
                    </a:xfrm>
                    <a:prstGeom prst="rect">
                      <a:avLst/>
                    </a:prstGeom>
                    <a:noFill/>
                    <a:ln>
                      <a:noFill/>
                    </a:ln>
                  </pic:spPr>
                </pic:pic>
              </a:graphicData>
            </a:graphic>
          </wp:inline>
        </w:drawing>
      </w:r>
    </w:p>
    <w:p w14:paraId="636960CB" w14:textId="77777777" w:rsidR="0052162E" w:rsidRPr="004170D2" w:rsidRDefault="0052162E" w:rsidP="0052162E">
      <w:pPr>
        <w:spacing w:after="0" w:line="240" w:lineRule="auto"/>
        <w:jc w:val="center"/>
        <w:rPr>
          <w:rFonts w:ascii="Verdana" w:eastAsia="Times New Roman" w:hAnsi="Verdana"/>
          <w:bCs/>
          <w:sz w:val="20"/>
          <w:szCs w:val="20"/>
          <w:lang w:eastAsia="it-IT"/>
        </w:rPr>
      </w:pPr>
    </w:p>
    <w:p w14:paraId="5CB32B47" w14:textId="77777777" w:rsidR="0052162E" w:rsidRPr="004170D2" w:rsidRDefault="0052162E" w:rsidP="0052162E">
      <w:pPr>
        <w:spacing w:after="0" w:line="240" w:lineRule="auto"/>
        <w:jc w:val="center"/>
        <w:rPr>
          <w:rFonts w:ascii="Verdana" w:eastAsia="Times New Roman" w:hAnsi="Verdana"/>
          <w:bCs/>
          <w:sz w:val="20"/>
          <w:szCs w:val="20"/>
          <w:lang w:eastAsia="it-IT"/>
        </w:rPr>
      </w:pPr>
      <w:r w:rsidRPr="004170D2">
        <w:rPr>
          <w:rFonts w:ascii="Verdana" w:eastAsia="Times New Roman" w:hAnsi="Verdana"/>
          <w:bCs/>
          <w:sz w:val="20"/>
          <w:szCs w:val="20"/>
          <w:lang w:eastAsia="it-IT"/>
        </w:rPr>
        <w:t>Istituto Comprensivo DOSOLO-POMPONESCO-VIADANA,</w:t>
      </w:r>
    </w:p>
    <w:p w14:paraId="60903355" w14:textId="77777777" w:rsidR="0052162E" w:rsidRPr="004170D2" w:rsidRDefault="0052162E" w:rsidP="0052162E">
      <w:pPr>
        <w:spacing w:after="0" w:line="240" w:lineRule="auto"/>
        <w:jc w:val="center"/>
        <w:rPr>
          <w:rFonts w:ascii="Verdana" w:eastAsia="Times New Roman" w:hAnsi="Verdana"/>
          <w:bCs/>
          <w:sz w:val="20"/>
          <w:szCs w:val="20"/>
          <w:lang w:eastAsia="it-IT"/>
        </w:rPr>
      </w:pPr>
      <w:r w:rsidRPr="004170D2">
        <w:rPr>
          <w:rFonts w:ascii="Verdana" w:eastAsia="Times New Roman" w:hAnsi="Verdana"/>
          <w:bCs/>
          <w:sz w:val="20"/>
          <w:szCs w:val="20"/>
          <w:lang w:eastAsia="it-IT"/>
        </w:rPr>
        <w:t xml:space="preserve">Via Colombo 2, </w:t>
      </w:r>
      <w:proofErr w:type="gramStart"/>
      <w:r w:rsidRPr="004170D2">
        <w:rPr>
          <w:rFonts w:ascii="Verdana" w:eastAsia="Times New Roman" w:hAnsi="Verdana"/>
          <w:bCs/>
          <w:sz w:val="20"/>
          <w:szCs w:val="20"/>
          <w:lang w:eastAsia="it-IT"/>
        </w:rPr>
        <w:t>46030  San</w:t>
      </w:r>
      <w:proofErr w:type="gramEnd"/>
      <w:r w:rsidRPr="004170D2">
        <w:rPr>
          <w:rFonts w:ascii="Verdana" w:eastAsia="Times New Roman" w:hAnsi="Verdana"/>
          <w:bCs/>
          <w:sz w:val="20"/>
          <w:szCs w:val="20"/>
          <w:lang w:eastAsia="it-IT"/>
        </w:rPr>
        <w:t xml:space="preserve"> Matteo d/C (MN).</w:t>
      </w:r>
    </w:p>
    <w:p w14:paraId="170E3D57" w14:textId="77777777" w:rsidR="0052162E" w:rsidRPr="004170D2" w:rsidRDefault="0052162E" w:rsidP="0052162E">
      <w:pPr>
        <w:spacing w:after="0" w:line="240" w:lineRule="auto"/>
        <w:jc w:val="center"/>
        <w:rPr>
          <w:rFonts w:ascii="Verdana" w:eastAsia="Times New Roman" w:hAnsi="Verdana"/>
          <w:bCs/>
          <w:sz w:val="20"/>
          <w:szCs w:val="20"/>
          <w:lang w:eastAsia="it-IT"/>
        </w:rPr>
      </w:pPr>
      <w:r w:rsidRPr="004170D2">
        <w:rPr>
          <w:rFonts w:ascii="Verdana" w:eastAsia="Times New Roman" w:hAnsi="Verdana"/>
          <w:bCs/>
          <w:sz w:val="20"/>
          <w:szCs w:val="20"/>
          <w:lang w:eastAsia="it-IT"/>
        </w:rPr>
        <w:t xml:space="preserve">Tel. 0375  800041   Sito: :   </w:t>
      </w:r>
      <w:hyperlink r:id="rId6" w:history="1">
        <w:r w:rsidRPr="004170D2">
          <w:rPr>
            <w:rStyle w:val="Collegamentoipertestuale"/>
            <w:rFonts w:ascii="Verdana" w:eastAsia="Times New Roman" w:hAnsi="Verdana"/>
            <w:bCs/>
            <w:color w:val="0000FF"/>
            <w:sz w:val="20"/>
            <w:szCs w:val="20"/>
            <w:lang w:eastAsia="it-IT"/>
          </w:rPr>
          <w:t>www.icdosolopomponescoviadana.edu.it</w:t>
        </w:r>
      </w:hyperlink>
    </w:p>
    <w:p w14:paraId="1853F6F1" w14:textId="77777777" w:rsidR="0052162E" w:rsidRPr="004170D2" w:rsidRDefault="0052162E" w:rsidP="0052162E">
      <w:pPr>
        <w:spacing w:after="0" w:line="240" w:lineRule="auto"/>
        <w:jc w:val="center"/>
        <w:rPr>
          <w:rFonts w:ascii="Verdana" w:eastAsia="Times New Roman" w:hAnsi="Verdana"/>
          <w:bCs/>
          <w:sz w:val="20"/>
          <w:szCs w:val="20"/>
          <w:lang w:eastAsia="it-IT"/>
        </w:rPr>
      </w:pPr>
      <w:r w:rsidRPr="004170D2">
        <w:rPr>
          <w:rFonts w:ascii="Verdana" w:eastAsia="Times New Roman" w:hAnsi="Verdana"/>
          <w:bCs/>
          <w:sz w:val="20"/>
          <w:szCs w:val="20"/>
          <w:lang w:eastAsia="it-IT"/>
        </w:rPr>
        <w:t>e-mail:</w:t>
      </w:r>
      <w:r w:rsidRPr="004170D2">
        <w:rPr>
          <w:rFonts w:ascii="Verdana" w:eastAsia="Times New Roman" w:hAnsi="Verdana"/>
          <w:bCs/>
          <w:color w:val="0000FF"/>
          <w:sz w:val="20"/>
          <w:szCs w:val="20"/>
          <w:u w:val="single"/>
          <w:lang w:eastAsia="it-IT"/>
        </w:rPr>
        <w:t xml:space="preserve"> </w:t>
      </w:r>
      <w:hyperlink r:id="rId7" w:history="1">
        <w:r w:rsidRPr="004170D2">
          <w:rPr>
            <w:rStyle w:val="Collegamentoipertestuale"/>
            <w:rFonts w:ascii="Verdana" w:eastAsia="Times New Roman" w:hAnsi="Verdana"/>
            <w:bCs/>
            <w:color w:val="0000FF"/>
            <w:sz w:val="20"/>
            <w:szCs w:val="20"/>
            <w:lang w:eastAsia="it-IT"/>
          </w:rPr>
          <w:t>mnic83000q@istruzione.it</w:t>
        </w:r>
      </w:hyperlink>
      <w:r w:rsidRPr="004170D2">
        <w:rPr>
          <w:rFonts w:ascii="Verdana" w:eastAsia="Times New Roman" w:hAnsi="Verdana"/>
          <w:bCs/>
          <w:color w:val="0000FF"/>
          <w:sz w:val="20"/>
          <w:szCs w:val="20"/>
          <w:u w:val="single"/>
          <w:lang w:eastAsia="it-IT"/>
        </w:rPr>
        <w:t xml:space="preserve">, </w:t>
      </w:r>
      <w:hyperlink r:id="rId8" w:history="1">
        <w:r w:rsidRPr="004170D2">
          <w:rPr>
            <w:rStyle w:val="Collegamentoipertestuale"/>
            <w:rFonts w:ascii="Verdana" w:eastAsia="Times New Roman" w:hAnsi="Verdana"/>
            <w:bCs/>
            <w:sz w:val="20"/>
            <w:szCs w:val="20"/>
            <w:lang w:eastAsia="it-IT"/>
          </w:rPr>
          <w:t>icdsp@icdosolopomponescoviadana.edu.it</w:t>
        </w:r>
      </w:hyperlink>
      <w:r w:rsidRPr="004170D2">
        <w:rPr>
          <w:rFonts w:ascii="Verdana" w:eastAsia="Times New Roman" w:hAnsi="Verdana"/>
          <w:bCs/>
          <w:sz w:val="20"/>
          <w:szCs w:val="20"/>
          <w:lang w:eastAsia="it-IT"/>
        </w:rPr>
        <w:t xml:space="preserve">, </w:t>
      </w:r>
      <w:hyperlink r:id="rId9" w:history="1">
        <w:r w:rsidRPr="004170D2">
          <w:rPr>
            <w:rStyle w:val="Collegamentoipertestuale"/>
            <w:rFonts w:ascii="Verdana" w:eastAsia="Times New Roman" w:hAnsi="Verdana"/>
            <w:bCs/>
            <w:sz w:val="20"/>
            <w:szCs w:val="20"/>
            <w:lang w:eastAsia="it-IT"/>
          </w:rPr>
          <w:t>mnic83000q@pec.istruzione.it</w:t>
        </w:r>
      </w:hyperlink>
    </w:p>
    <w:p w14:paraId="169F02C6" w14:textId="28C2A067" w:rsidR="007C086A" w:rsidRPr="004170D2" w:rsidRDefault="007C086A" w:rsidP="007C086A">
      <w:pPr>
        <w:pStyle w:val="Default"/>
        <w:rPr>
          <w:rFonts w:ascii="Verdana" w:hAnsi="Verdana"/>
          <w:sz w:val="20"/>
          <w:szCs w:val="20"/>
        </w:rPr>
      </w:pPr>
    </w:p>
    <w:p w14:paraId="6A4D3072" w14:textId="77777777" w:rsidR="00FE1B4E" w:rsidRPr="004170D2" w:rsidRDefault="00FE1B4E" w:rsidP="007C086A">
      <w:pPr>
        <w:pStyle w:val="Default"/>
        <w:rPr>
          <w:rFonts w:ascii="Verdana" w:hAnsi="Verdana"/>
          <w:sz w:val="20"/>
          <w:szCs w:val="20"/>
        </w:rPr>
      </w:pPr>
    </w:p>
    <w:p w14:paraId="34A5A9E7" w14:textId="77777777" w:rsidR="00305076" w:rsidRDefault="00305076" w:rsidP="00305076">
      <w:pPr>
        <w:pStyle w:val="Default"/>
        <w:spacing w:after="120"/>
        <w:jc w:val="right"/>
        <w:rPr>
          <w:rFonts w:ascii="Verdana" w:hAnsi="Verdana"/>
          <w:sz w:val="20"/>
          <w:szCs w:val="20"/>
        </w:rPr>
      </w:pPr>
      <w:r>
        <w:rPr>
          <w:rFonts w:ascii="Verdana" w:hAnsi="Verdana"/>
          <w:sz w:val="20"/>
          <w:szCs w:val="20"/>
        </w:rPr>
        <w:t>Al Collegio dei Docenti</w:t>
      </w:r>
    </w:p>
    <w:p w14:paraId="3C84B338" w14:textId="77777777" w:rsidR="00305076" w:rsidRDefault="00305076" w:rsidP="00305076">
      <w:pPr>
        <w:pStyle w:val="Default"/>
        <w:spacing w:after="120"/>
        <w:jc w:val="right"/>
        <w:rPr>
          <w:rFonts w:ascii="Verdana" w:hAnsi="Verdana"/>
          <w:sz w:val="20"/>
          <w:szCs w:val="20"/>
        </w:rPr>
      </w:pPr>
      <w:r>
        <w:rPr>
          <w:rFonts w:ascii="Verdana" w:hAnsi="Verdana"/>
          <w:sz w:val="20"/>
          <w:szCs w:val="20"/>
        </w:rPr>
        <w:t>e.p.c. al Consiglio di Istituto</w:t>
      </w:r>
    </w:p>
    <w:p w14:paraId="327684B0" w14:textId="76337A0F" w:rsidR="00305076" w:rsidRDefault="00305076" w:rsidP="00305076">
      <w:pPr>
        <w:pStyle w:val="Default"/>
        <w:spacing w:after="120"/>
        <w:jc w:val="right"/>
        <w:rPr>
          <w:rFonts w:ascii="Verdana" w:hAnsi="Verdana"/>
          <w:sz w:val="20"/>
          <w:szCs w:val="20"/>
        </w:rPr>
      </w:pPr>
      <w:r>
        <w:rPr>
          <w:rFonts w:ascii="Verdana" w:hAnsi="Verdana"/>
          <w:sz w:val="20"/>
          <w:szCs w:val="20"/>
        </w:rPr>
        <w:t>Ai genitori degli alunni iscritti a questo IC</w:t>
      </w:r>
    </w:p>
    <w:p w14:paraId="19C73B20" w14:textId="77777777" w:rsidR="00305076" w:rsidRDefault="00305076" w:rsidP="00305076">
      <w:pPr>
        <w:pStyle w:val="Default"/>
        <w:spacing w:after="120"/>
        <w:jc w:val="right"/>
        <w:rPr>
          <w:rFonts w:ascii="Verdana" w:hAnsi="Verdana"/>
          <w:sz w:val="20"/>
          <w:szCs w:val="20"/>
        </w:rPr>
      </w:pPr>
      <w:r>
        <w:rPr>
          <w:rFonts w:ascii="Verdana" w:hAnsi="Verdana"/>
          <w:sz w:val="20"/>
          <w:szCs w:val="20"/>
        </w:rPr>
        <w:t xml:space="preserve">Al personale Ata </w:t>
      </w:r>
    </w:p>
    <w:p w14:paraId="12A6F936" w14:textId="77777777" w:rsidR="00305076" w:rsidRDefault="00305076" w:rsidP="00305076">
      <w:pPr>
        <w:pStyle w:val="Default"/>
        <w:spacing w:after="120"/>
        <w:jc w:val="right"/>
        <w:rPr>
          <w:rFonts w:ascii="Verdana" w:hAnsi="Verdana"/>
          <w:sz w:val="20"/>
          <w:szCs w:val="20"/>
        </w:rPr>
      </w:pPr>
      <w:r>
        <w:rPr>
          <w:rFonts w:ascii="Verdana" w:hAnsi="Verdana"/>
          <w:sz w:val="20"/>
          <w:szCs w:val="20"/>
        </w:rPr>
        <w:t>All’ALBO</w:t>
      </w:r>
    </w:p>
    <w:p w14:paraId="2FA52B49" w14:textId="2AB33814" w:rsidR="00FE1B4E" w:rsidRPr="004170D2" w:rsidRDefault="00305076" w:rsidP="007C086A">
      <w:pPr>
        <w:pStyle w:val="Default"/>
        <w:rPr>
          <w:rFonts w:ascii="Verdana" w:hAnsi="Verdana"/>
          <w:b/>
          <w:bCs/>
          <w:sz w:val="20"/>
          <w:szCs w:val="20"/>
        </w:rPr>
      </w:pPr>
      <w:r>
        <w:rPr>
          <w:rFonts w:ascii="Verdana" w:hAnsi="Verdana"/>
          <w:sz w:val="20"/>
          <w:szCs w:val="20"/>
        </w:rPr>
        <w:t xml:space="preserve"> </w:t>
      </w:r>
    </w:p>
    <w:p w14:paraId="1E4B2F0A" w14:textId="049B08DF" w:rsidR="007C086A" w:rsidRPr="00801D86" w:rsidRDefault="007C086A" w:rsidP="00801D86">
      <w:pPr>
        <w:pStyle w:val="Default"/>
        <w:rPr>
          <w:rFonts w:ascii="Verdana" w:hAnsi="Verdana"/>
          <w:b/>
          <w:bCs/>
          <w:sz w:val="20"/>
          <w:szCs w:val="20"/>
        </w:rPr>
      </w:pPr>
      <w:r w:rsidRPr="004170D2">
        <w:rPr>
          <w:rFonts w:ascii="Verdana" w:hAnsi="Verdana"/>
          <w:b/>
          <w:bCs/>
          <w:sz w:val="20"/>
          <w:szCs w:val="20"/>
        </w:rPr>
        <w:t xml:space="preserve">OGGETTO: </w:t>
      </w:r>
      <w:r w:rsidR="00801D86" w:rsidRPr="00801D86">
        <w:rPr>
          <w:rFonts w:ascii="Verdana" w:hAnsi="Verdana"/>
          <w:b/>
          <w:bCs/>
          <w:sz w:val="20"/>
          <w:szCs w:val="20"/>
        </w:rPr>
        <w:t>Atto di indirizzo per le attività della scuola ai sens</w:t>
      </w:r>
      <w:r w:rsidR="00801D86">
        <w:rPr>
          <w:rFonts w:ascii="Verdana" w:hAnsi="Verdana"/>
          <w:b/>
          <w:bCs/>
          <w:sz w:val="20"/>
          <w:szCs w:val="20"/>
        </w:rPr>
        <w:t xml:space="preserve">i dell’art. 3, comma 4, del DPR </w:t>
      </w:r>
      <w:r w:rsidR="00801D86" w:rsidRPr="00801D86">
        <w:rPr>
          <w:rFonts w:ascii="Verdana" w:hAnsi="Verdana"/>
          <w:b/>
          <w:bCs/>
          <w:sz w:val="20"/>
          <w:szCs w:val="20"/>
        </w:rPr>
        <w:t xml:space="preserve">275/99. Integrazione </w:t>
      </w:r>
      <w:proofErr w:type="spellStart"/>
      <w:r w:rsidR="00801D86" w:rsidRPr="00801D86">
        <w:rPr>
          <w:rFonts w:ascii="Verdana" w:hAnsi="Verdana"/>
          <w:b/>
          <w:bCs/>
          <w:sz w:val="20"/>
          <w:szCs w:val="20"/>
        </w:rPr>
        <w:t>a.s.</w:t>
      </w:r>
      <w:proofErr w:type="spellEnd"/>
      <w:r w:rsidR="00801D86" w:rsidRPr="00801D86">
        <w:rPr>
          <w:rFonts w:ascii="Verdana" w:hAnsi="Verdana"/>
          <w:b/>
          <w:bCs/>
          <w:sz w:val="20"/>
          <w:szCs w:val="20"/>
        </w:rPr>
        <w:t xml:space="preserve"> 2023/2024</w:t>
      </w:r>
    </w:p>
    <w:p w14:paraId="3A288A88" w14:textId="77777777" w:rsidR="0095167D" w:rsidRPr="004170D2" w:rsidRDefault="0095167D" w:rsidP="007C086A">
      <w:pPr>
        <w:pStyle w:val="Default"/>
        <w:rPr>
          <w:rFonts w:ascii="Verdana" w:hAnsi="Verdana"/>
          <w:sz w:val="20"/>
          <w:szCs w:val="20"/>
        </w:rPr>
      </w:pPr>
    </w:p>
    <w:p w14:paraId="4558462F" w14:textId="7167B9A7" w:rsidR="007C086A" w:rsidRPr="004170D2" w:rsidRDefault="007C086A" w:rsidP="0095167D">
      <w:pPr>
        <w:pStyle w:val="Default"/>
        <w:jc w:val="center"/>
        <w:rPr>
          <w:rFonts w:ascii="Verdana" w:hAnsi="Verdana"/>
          <w:sz w:val="20"/>
          <w:szCs w:val="20"/>
        </w:rPr>
      </w:pPr>
      <w:r w:rsidRPr="004170D2">
        <w:rPr>
          <w:rFonts w:ascii="Verdana" w:hAnsi="Verdana"/>
          <w:sz w:val="20"/>
          <w:szCs w:val="20"/>
        </w:rPr>
        <w:t>IL DIRIGENTE SCOLASTICO</w:t>
      </w:r>
    </w:p>
    <w:p w14:paraId="668951B6" w14:textId="70114291" w:rsidR="007C086A" w:rsidRPr="004170D2" w:rsidRDefault="007C086A" w:rsidP="00C14E5D">
      <w:pPr>
        <w:pStyle w:val="Default"/>
        <w:numPr>
          <w:ilvl w:val="0"/>
          <w:numId w:val="1"/>
        </w:numPr>
        <w:spacing w:after="120"/>
        <w:ind w:left="714" w:hanging="357"/>
        <w:rPr>
          <w:rFonts w:ascii="Verdana" w:hAnsi="Verdana"/>
          <w:sz w:val="20"/>
          <w:szCs w:val="20"/>
        </w:rPr>
      </w:pPr>
      <w:r w:rsidRPr="004170D2">
        <w:rPr>
          <w:rFonts w:ascii="Verdana" w:hAnsi="Verdana"/>
          <w:sz w:val="20"/>
          <w:szCs w:val="20"/>
        </w:rPr>
        <w:t xml:space="preserve">VISTA la legge n. 107 del 13.07.2015 (d’ora in poi: </w:t>
      </w:r>
      <w:r w:rsidRPr="004170D2">
        <w:rPr>
          <w:rFonts w:ascii="Verdana" w:hAnsi="Verdana"/>
          <w:i/>
          <w:iCs/>
          <w:sz w:val="20"/>
          <w:szCs w:val="20"/>
        </w:rPr>
        <w:t>Legge</w:t>
      </w:r>
      <w:r w:rsidRPr="004170D2">
        <w:rPr>
          <w:rFonts w:ascii="Verdana" w:hAnsi="Verdana"/>
          <w:sz w:val="20"/>
          <w:szCs w:val="20"/>
        </w:rPr>
        <w:t>), recante la “</w:t>
      </w:r>
      <w:r w:rsidRPr="004170D2">
        <w:rPr>
          <w:rFonts w:ascii="Verdana" w:hAnsi="Verdana"/>
          <w:i/>
          <w:iCs/>
          <w:sz w:val="20"/>
          <w:szCs w:val="20"/>
        </w:rPr>
        <w:t>Riforma del sistema nazionale di istruzione e formazione e delega per il riordino delle disposizioni legislative vigenti</w:t>
      </w:r>
      <w:r w:rsidRPr="004170D2">
        <w:rPr>
          <w:rFonts w:ascii="Verdana" w:hAnsi="Verdana"/>
          <w:sz w:val="20"/>
          <w:szCs w:val="20"/>
        </w:rPr>
        <w:t xml:space="preserve">”; </w:t>
      </w:r>
    </w:p>
    <w:p w14:paraId="2EC1547C" w14:textId="420DAA84" w:rsidR="00801E8C" w:rsidRPr="004170D2" w:rsidRDefault="00801E8C" w:rsidP="00C14E5D">
      <w:pPr>
        <w:pStyle w:val="Default"/>
        <w:numPr>
          <w:ilvl w:val="0"/>
          <w:numId w:val="1"/>
        </w:numPr>
        <w:spacing w:after="120"/>
        <w:ind w:left="714" w:hanging="357"/>
        <w:rPr>
          <w:rFonts w:ascii="Verdana" w:hAnsi="Verdana"/>
          <w:sz w:val="20"/>
          <w:szCs w:val="20"/>
        </w:rPr>
      </w:pPr>
      <w:r w:rsidRPr="004170D2">
        <w:rPr>
          <w:rFonts w:ascii="Verdana" w:hAnsi="Verdana"/>
          <w:sz w:val="20"/>
          <w:szCs w:val="20"/>
        </w:rPr>
        <w:t xml:space="preserve">Considerata la nota 17377 </w:t>
      </w:r>
      <w:proofErr w:type="gramStart"/>
      <w:r w:rsidRPr="004170D2">
        <w:rPr>
          <w:rFonts w:ascii="Verdana" w:hAnsi="Verdana"/>
          <w:sz w:val="20"/>
          <w:szCs w:val="20"/>
        </w:rPr>
        <w:t>del  28.09.2021</w:t>
      </w:r>
      <w:proofErr w:type="gramEnd"/>
      <w:r w:rsidRPr="004170D2">
        <w:rPr>
          <w:rFonts w:ascii="Verdana" w:hAnsi="Verdana"/>
          <w:sz w:val="20"/>
          <w:szCs w:val="20"/>
        </w:rPr>
        <w:t>, recante per oggetto  “Sistema Nazionale di Valutazione (SNV) – indicazioni operative per l’aggiornamento dei documenti strategici delle istituzioni scolastiche”</w:t>
      </w:r>
    </w:p>
    <w:p w14:paraId="21537268" w14:textId="22308168" w:rsidR="00502515" w:rsidRPr="004170D2" w:rsidRDefault="00502515" w:rsidP="00C14E5D">
      <w:pPr>
        <w:pStyle w:val="Default"/>
        <w:numPr>
          <w:ilvl w:val="0"/>
          <w:numId w:val="1"/>
        </w:numPr>
        <w:spacing w:after="120"/>
        <w:ind w:left="714" w:hanging="357"/>
        <w:rPr>
          <w:rFonts w:ascii="Verdana" w:hAnsi="Verdana"/>
          <w:sz w:val="20"/>
          <w:szCs w:val="20"/>
        </w:rPr>
      </w:pPr>
      <w:r w:rsidRPr="004170D2">
        <w:rPr>
          <w:rFonts w:ascii="Verdana" w:hAnsi="Verdana"/>
          <w:sz w:val="20"/>
          <w:szCs w:val="20"/>
          <w:shd w:val="clear" w:color="auto" w:fill="FFFFFF"/>
        </w:rPr>
        <w:t>Considerato che ai sensi dell’art. 1 c. 12 della L. 107/2015, entro il mese di ottobre può essere operata la revisione annuale del PTOF (quello in atto riguarda il triennio 2019/2022), </w:t>
      </w:r>
      <w:r w:rsidRPr="004170D2">
        <w:rPr>
          <w:rStyle w:val="Enfasigrassetto"/>
          <w:rFonts w:ascii="Verdana" w:hAnsi="Verdana"/>
          <w:b w:val="0"/>
          <w:bCs w:val="0"/>
          <w:sz w:val="20"/>
          <w:szCs w:val="20"/>
          <w:shd w:val="clear" w:color="auto" w:fill="FFFFFF"/>
        </w:rPr>
        <w:t>previa emanazione</w:t>
      </w:r>
      <w:r w:rsidRPr="004170D2">
        <w:rPr>
          <w:rFonts w:ascii="Verdana" w:hAnsi="Verdana"/>
          <w:sz w:val="20"/>
          <w:szCs w:val="20"/>
          <w:shd w:val="clear" w:color="auto" w:fill="FFFFFF"/>
        </w:rPr>
        <w:t> di uno specifico atto di indirizzo, più snello di quello preliminare, a essa finalizzato</w:t>
      </w:r>
    </w:p>
    <w:p w14:paraId="3B5ECD5D" w14:textId="77777777" w:rsidR="00C14E5D" w:rsidRDefault="007C086A" w:rsidP="007C086A">
      <w:pPr>
        <w:pStyle w:val="Default"/>
        <w:numPr>
          <w:ilvl w:val="0"/>
          <w:numId w:val="1"/>
        </w:numPr>
        <w:spacing w:after="120"/>
        <w:ind w:left="714" w:hanging="357"/>
        <w:rPr>
          <w:rFonts w:ascii="Verdana" w:hAnsi="Verdana"/>
          <w:sz w:val="20"/>
          <w:szCs w:val="20"/>
        </w:rPr>
      </w:pPr>
      <w:r w:rsidRPr="004170D2">
        <w:rPr>
          <w:rFonts w:ascii="Verdana" w:hAnsi="Verdana"/>
          <w:sz w:val="20"/>
          <w:szCs w:val="20"/>
        </w:rPr>
        <w:t>PRESO ATTO che l’art.1 della predetta legge, ai commi 12-17, prevede che</w:t>
      </w:r>
      <w:r w:rsidR="00C14E5D">
        <w:rPr>
          <w:rFonts w:ascii="Verdana" w:hAnsi="Verdana"/>
          <w:sz w:val="20"/>
          <w:szCs w:val="20"/>
        </w:rPr>
        <w:t>:</w:t>
      </w:r>
    </w:p>
    <w:p w14:paraId="28BF5D1E" w14:textId="77777777" w:rsidR="00D8239C" w:rsidRDefault="00C14E5D" w:rsidP="007C086A">
      <w:pPr>
        <w:pStyle w:val="Default"/>
        <w:numPr>
          <w:ilvl w:val="1"/>
          <w:numId w:val="1"/>
        </w:numPr>
        <w:spacing w:after="120"/>
        <w:rPr>
          <w:rFonts w:ascii="Verdana" w:hAnsi="Verdana"/>
          <w:sz w:val="20"/>
          <w:szCs w:val="20"/>
        </w:rPr>
      </w:pPr>
      <w:r>
        <w:rPr>
          <w:rFonts w:ascii="Verdana" w:hAnsi="Verdana"/>
          <w:sz w:val="20"/>
          <w:szCs w:val="20"/>
        </w:rPr>
        <w:t>l</w:t>
      </w:r>
      <w:r w:rsidR="00502515" w:rsidRPr="00C14E5D">
        <w:rPr>
          <w:rFonts w:ascii="Verdana" w:hAnsi="Verdana"/>
          <w:sz w:val="20"/>
          <w:szCs w:val="20"/>
        </w:rPr>
        <w:t>a revisione del PTOF presuppone innanzitutto una riflessione sugli aspetti più rilevanti emersi nel corso dell’anno scolastico precedente, che comportano un aggiornamento dei contenuti del documento, con particolare riferimento alle scelte progettuali</w:t>
      </w:r>
      <w:r>
        <w:rPr>
          <w:rFonts w:ascii="Verdana" w:hAnsi="Verdana"/>
          <w:sz w:val="20"/>
          <w:szCs w:val="20"/>
        </w:rPr>
        <w:t>;</w:t>
      </w:r>
    </w:p>
    <w:p w14:paraId="2E9A7F8E" w14:textId="77777777" w:rsidR="00D8239C" w:rsidRDefault="007C086A" w:rsidP="007C086A">
      <w:pPr>
        <w:pStyle w:val="Default"/>
        <w:numPr>
          <w:ilvl w:val="1"/>
          <w:numId w:val="1"/>
        </w:numPr>
        <w:spacing w:after="120"/>
        <w:rPr>
          <w:rFonts w:ascii="Verdana" w:hAnsi="Verdana"/>
          <w:sz w:val="20"/>
          <w:szCs w:val="20"/>
        </w:rPr>
      </w:pPr>
      <w:r w:rsidRPr="00D8239C">
        <w:rPr>
          <w:rFonts w:ascii="Verdana" w:hAnsi="Verdana"/>
          <w:sz w:val="20"/>
          <w:szCs w:val="20"/>
        </w:rPr>
        <w:t xml:space="preserve">il piano deve essere elaborato dal </w:t>
      </w:r>
      <w:r w:rsidR="00D8239C">
        <w:rPr>
          <w:rFonts w:ascii="Verdana" w:hAnsi="Verdana"/>
          <w:sz w:val="20"/>
          <w:szCs w:val="20"/>
        </w:rPr>
        <w:t>C</w:t>
      </w:r>
      <w:r w:rsidRPr="00D8239C">
        <w:rPr>
          <w:rFonts w:ascii="Verdana" w:hAnsi="Verdana"/>
          <w:sz w:val="20"/>
          <w:szCs w:val="20"/>
        </w:rPr>
        <w:t xml:space="preserve">ollegio dei </w:t>
      </w:r>
      <w:r w:rsidR="00D8239C">
        <w:rPr>
          <w:rFonts w:ascii="Verdana" w:hAnsi="Verdana"/>
          <w:sz w:val="20"/>
          <w:szCs w:val="20"/>
        </w:rPr>
        <w:t>D</w:t>
      </w:r>
      <w:r w:rsidRPr="00D8239C">
        <w:rPr>
          <w:rFonts w:ascii="Verdana" w:hAnsi="Verdana"/>
          <w:sz w:val="20"/>
          <w:szCs w:val="20"/>
        </w:rPr>
        <w:t xml:space="preserve">ocenti sulla base degli indirizzi per le attività della scuola e delle scelte di gestione e di amministrazione definiti dal dirigente scolastico; </w:t>
      </w:r>
      <w:r w:rsidR="00AD7F12" w:rsidRPr="00D8239C">
        <w:rPr>
          <w:rFonts w:ascii="Verdana" w:hAnsi="Verdana"/>
          <w:sz w:val="20"/>
          <w:szCs w:val="20"/>
        </w:rPr>
        <w:t xml:space="preserve"> </w:t>
      </w:r>
    </w:p>
    <w:p w14:paraId="5FA68974" w14:textId="5251FE6D" w:rsidR="007C086A" w:rsidRPr="00D8239C" w:rsidRDefault="007C086A" w:rsidP="007C086A">
      <w:pPr>
        <w:pStyle w:val="Default"/>
        <w:numPr>
          <w:ilvl w:val="1"/>
          <w:numId w:val="1"/>
        </w:numPr>
        <w:spacing w:after="120"/>
        <w:rPr>
          <w:rFonts w:ascii="Verdana" w:hAnsi="Verdana"/>
          <w:sz w:val="20"/>
          <w:szCs w:val="20"/>
        </w:rPr>
      </w:pPr>
      <w:r w:rsidRPr="00D8239C">
        <w:rPr>
          <w:rFonts w:ascii="Verdana" w:hAnsi="Verdana"/>
          <w:sz w:val="20"/>
          <w:szCs w:val="20"/>
        </w:rPr>
        <w:t xml:space="preserve">il piano è approvato dal consiglio d’istituto; </w:t>
      </w:r>
    </w:p>
    <w:p w14:paraId="12F3FDFC" w14:textId="16F56B4C" w:rsidR="007C086A" w:rsidRPr="00D8239C" w:rsidRDefault="007C086A" w:rsidP="008518CA">
      <w:pPr>
        <w:pStyle w:val="Default"/>
        <w:spacing w:before="120" w:after="120"/>
        <w:jc w:val="center"/>
        <w:rPr>
          <w:rFonts w:ascii="Verdana" w:hAnsi="Verdana"/>
          <w:b/>
          <w:bCs/>
          <w:color w:val="auto"/>
          <w:sz w:val="20"/>
          <w:szCs w:val="20"/>
        </w:rPr>
      </w:pPr>
      <w:r w:rsidRPr="00D8239C">
        <w:rPr>
          <w:rFonts w:ascii="Verdana" w:hAnsi="Verdana"/>
          <w:b/>
          <w:bCs/>
          <w:color w:val="auto"/>
          <w:sz w:val="20"/>
          <w:szCs w:val="20"/>
        </w:rPr>
        <w:t>E</w:t>
      </w:r>
      <w:r w:rsidR="00D8239C">
        <w:rPr>
          <w:rFonts w:ascii="Verdana" w:hAnsi="Verdana"/>
          <w:b/>
          <w:bCs/>
          <w:color w:val="auto"/>
          <w:sz w:val="20"/>
          <w:szCs w:val="20"/>
        </w:rPr>
        <w:t>mana</w:t>
      </w:r>
    </w:p>
    <w:p w14:paraId="35302A80" w14:textId="60D531B5" w:rsidR="002954CC" w:rsidRPr="004170D2" w:rsidRDefault="007C086A" w:rsidP="007C086A">
      <w:pPr>
        <w:pStyle w:val="Default"/>
        <w:rPr>
          <w:rFonts w:ascii="Verdana" w:hAnsi="Verdana"/>
          <w:color w:val="auto"/>
          <w:sz w:val="20"/>
          <w:szCs w:val="20"/>
        </w:rPr>
      </w:pPr>
      <w:r w:rsidRPr="004170D2">
        <w:rPr>
          <w:rFonts w:ascii="Verdana" w:hAnsi="Verdana"/>
          <w:color w:val="auto"/>
          <w:sz w:val="20"/>
          <w:szCs w:val="20"/>
        </w:rPr>
        <w:t xml:space="preserve">ai sensi dell’art. 3 del DPR 275/99, così come sostituito dall’art. 1 comma 14 della legge 13.7.2015, n. 107, il </w:t>
      </w:r>
      <w:r w:rsidR="002954CC" w:rsidRPr="004170D2">
        <w:rPr>
          <w:rFonts w:ascii="Verdana" w:hAnsi="Verdana"/>
          <w:color w:val="auto"/>
          <w:sz w:val="20"/>
          <w:szCs w:val="20"/>
        </w:rPr>
        <w:t xml:space="preserve">seguente </w:t>
      </w:r>
    </w:p>
    <w:p w14:paraId="6B80490C" w14:textId="337F522A" w:rsidR="00D8239C" w:rsidRDefault="002954CC" w:rsidP="008518CA">
      <w:pPr>
        <w:pStyle w:val="Default"/>
        <w:spacing w:before="120" w:after="120"/>
        <w:jc w:val="center"/>
        <w:rPr>
          <w:rFonts w:ascii="Verdana" w:hAnsi="Verdana"/>
          <w:b/>
          <w:bCs/>
          <w:color w:val="auto"/>
          <w:sz w:val="20"/>
          <w:szCs w:val="20"/>
        </w:rPr>
      </w:pPr>
      <w:r w:rsidRPr="004170D2">
        <w:rPr>
          <w:rFonts w:ascii="Verdana" w:hAnsi="Verdana"/>
          <w:b/>
          <w:bCs/>
          <w:color w:val="auto"/>
          <w:sz w:val="20"/>
          <w:szCs w:val="20"/>
        </w:rPr>
        <w:t>Atto d’indirizzo</w:t>
      </w:r>
    </w:p>
    <w:p w14:paraId="6A9CCD61" w14:textId="6AFE157F" w:rsidR="00801D86" w:rsidRPr="00801D86" w:rsidRDefault="00801D86" w:rsidP="00801D86">
      <w:pPr>
        <w:pStyle w:val="Default"/>
        <w:spacing w:before="120" w:after="120"/>
        <w:rPr>
          <w:rFonts w:ascii="Verdana" w:hAnsi="Verdana"/>
          <w:bCs/>
          <w:color w:val="auto"/>
          <w:sz w:val="20"/>
          <w:szCs w:val="20"/>
        </w:rPr>
      </w:pPr>
      <w:r w:rsidRPr="00801D86">
        <w:rPr>
          <w:rFonts w:ascii="Verdana" w:hAnsi="Verdana"/>
          <w:bCs/>
          <w:color w:val="auto"/>
          <w:sz w:val="20"/>
          <w:szCs w:val="20"/>
        </w:rPr>
        <w:t>sulla base dei quali il collegio dei docenti dovrà procedere</w:t>
      </w:r>
      <w:r>
        <w:rPr>
          <w:rFonts w:ascii="Verdana" w:hAnsi="Verdana"/>
          <w:bCs/>
          <w:color w:val="auto"/>
          <w:sz w:val="20"/>
          <w:szCs w:val="20"/>
        </w:rPr>
        <w:t xml:space="preserve"> </w:t>
      </w:r>
      <w:r w:rsidRPr="00801D86">
        <w:rPr>
          <w:rFonts w:ascii="Verdana" w:hAnsi="Verdana"/>
          <w:bCs/>
          <w:color w:val="auto"/>
          <w:sz w:val="20"/>
          <w:szCs w:val="20"/>
        </w:rPr>
        <w:t>all’integrazione del Piano dell’Offerta Formativa relativo al triennio 2022/2023 – 2024/2025:</w:t>
      </w:r>
    </w:p>
    <w:p w14:paraId="4D9E2E31" w14:textId="4BB49AA0" w:rsidR="008518CA" w:rsidRPr="008518CA" w:rsidRDefault="008518CA" w:rsidP="00801D86">
      <w:pPr>
        <w:pStyle w:val="Default"/>
        <w:spacing w:before="120" w:after="120"/>
        <w:jc w:val="center"/>
        <w:rPr>
          <w:rFonts w:ascii="Verdana" w:hAnsi="Verdana"/>
          <w:b/>
          <w:bCs/>
          <w:color w:val="auto"/>
          <w:sz w:val="20"/>
          <w:szCs w:val="20"/>
        </w:rPr>
      </w:pPr>
      <w:r>
        <w:rPr>
          <w:rFonts w:ascii="Verdana" w:hAnsi="Verdana"/>
          <w:b/>
          <w:bCs/>
          <w:color w:val="auto"/>
          <w:sz w:val="20"/>
          <w:szCs w:val="20"/>
        </w:rPr>
        <w:t>Pertanto</w:t>
      </w:r>
    </w:p>
    <w:p w14:paraId="35637408" w14:textId="0EEB11B8" w:rsidR="007C086A" w:rsidRPr="004170D2" w:rsidRDefault="00D8239C" w:rsidP="007C086A">
      <w:pPr>
        <w:pStyle w:val="Default"/>
        <w:rPr>
          <w:rFonts w:ascii="Verdana" w:hAnsi="Verdana"/>
          <w:color w:val="auto"/>
          <w:sz w:val="20"/>
          <w:szCs w:val="20"/>
        </w:rPr>
      </w:pPr>
      <w:r>
        <w:rPr>
          <w:rFonts w:ascii="Verdana" w:hAnsi="Verdana"/>
          <w:color w:val="auto"/>
          <w:sz w:val="20"/>
          <w:szCs w:val="20"/>
        </w:rPr>
        <w:lastRenderedPageBreak/>
        <w:t xml:space="preserve">Il </w:t>
      </w:r>
      <w:r w:rsidR="002954CC" w:rsidRPr="004170D2">
        <w:rPr>
          <w:rFonts w:ascii="Verdana" w:hAnsi="Verdana"/>
          <w:color w:val="auto"/>
          <w:sz w:val="20"/>
          <w:szCs w:val="20"/>
        </w:rPr>
        <w:t>Collegio Docenti, nelle sue articolazioni dovrà integrare il PTOF tenendo conto di quanto qui di seguito indicato</w:t>
      </w:r>
      <w:r w:rsidR="008518CA">
        <w:rPr>
          <w:rFonts w:ascii="Verdana" w:hAnsi="Verdana"/>
          <w:color w:val="auto"/>
          <w:sz w:val="20"/>
          <w:szCs w:val="20"/>
        </w:rPr>
        <w:t>.</w:t>
      </w:r>
    </w:p>
    <w:p w14:paraId="61AC71DB" w14:textId="2EC785EA" w:rsidR="007C086A" w:rsidRPr="004170D2" w:rsidRDefault="007C086A" w:rsidP="00AD7F12">
      <w:pPr>
        <w:pStyle w:val="Default"/>
        <w:numPr>
          <w:ilvl w:val="0"/>
          <w:numId w:val="2"/>
        </w:numPr>
        <w:spacing w:after="83"/>
        <w:rPr>
          <w:rFonts w:ascii="Verdana" w:hAnsi="Verdana"/>
          <w:color w:val="auto"/>
          <w:sz w:val="20"/>
          <w:szCs w:val="20"/>
        </w:rPr>
      </w:pPr>
      <w:r w:rsidRPr="004170D2">
        <w:rPr>
          <w:rFonts w:ascii="Verdana" w:hAnsi="Verdana"/>
          <w:b/>
          <w:bCs/>
          <w:color w:val="auto"/>
          <w:sz w:val="20"/>
          <w:szCs w:val="20"/>
        </w:rPr>
        <w:t xml:space="preserve">Le priorità, i traguardi e gli obiettivi individuati dal rapporto di autovalutazione </w:t>
      </w:r>
      <w:r w:rsidRPr="004170D2">
        <w:rPr>
          <w:rFonts w:ascii="Verdana" w:hAnsi="Verdana"/>
          <w:color w:val="auto"/>
          <w:sz w:val="20"/>
          <w:szCs w:val="20"/>
        </w:rPr>
        <w:t xml:space="preserve">(RAV) e il conseguente piano di miglioramento di cui all’art.6, comma 1, del Decreto del Presidente della Repubblica 28.3.2013 n.80 </w:t>
      </w:r>
      <w:r w:rsidRPr="004170D2">
        <w:rPr>
          <w:rFonts w:ascii="Verdana" w:hAnsi="Verdana"/>
          <w:b/>
          <w:bCs/>
          <w:color w:val="auto"/>
          <w:sz w:val="20"/>
          <w:szCs w:val="20"/>
        </w:rPr>
        <w:t>dovranno costituire parte integrante del Piano</w:t>
      </w:r>
      <w:r w:rsidRPr="004170D2">
        <w:rPr>
          <w:rFonts w:ascii="Verdana" w:hAnsi="Verdana"/>
          <w:color w:val="auto"/>
          <w:sz w:val="20"/>
          <w:szCs w:val="20"/>
        </w:rPr>
        <w:t xml:space="preserve">; </w:t>
      </w:r>
    </w:p>
    <w:p w14:paraId="2A4EB213" w14:textId="774DBFEB" w:rsidR="007C086A" w:rsidRPr="004170D2" w:rsidRDefault="00801D86" w:rsidP="00AD7F12">
      <w:pPr>
        <w:pStyle w:val="Default"/>
        <w:numPr>
          <w:ilvl w:val="0"/>
          <w:numId w:val="2"/>
        </w:numPr>
        <w:spacing w:after="83"/>
        <w:rPr>
          <w:rFonts w:ascii="Verdana" w:hAnsi="Verdana"/>
          <w:color w:val="auto"/>
          <w:sz w:val="20"/>
          <w:szCs w:val="20"/>
        </w:rPr>
      </w:pPr>
      <w:r>
        <w:rPr>
          <w:rFonts w:ascii="Verdana" w:hAnsi="Verdana"/>
          <w:color w:val="auto"/>
          <w:sz w:val="20"/>
          <w:szCs w:val="20"/>
        </w:rPr>
        <w:t xml:space="preserve">Nell’eventuale integrazione o modifica di </w:t>
      </w:r>
      <w:r w:rsidR="00EA3D20">
        <w:rPr>
          <w:rFonts w:ascii="Verdana" w:hAnsi="Verdana"/>
          <w:color w:val="auto"/>
          <w:sz w:val="20"/>
          <w:szCs w:val="20"/>
        </w:rPr>
        <w:t>priorità e traguardi</w:t>
      </w:r>
      <w:r w:rsidR="007C086A" w:rsidRPr="004170D2">
        <w:rPr>
          <w:rFonts w:ascii="Verdana" w:hAnsi="Verdana"/>
          <w:color w:val="auto"/>
          <w:sz w:val="20"/>
          <w:szCs w:val="20"/>
        </w:rPr>
        <w:t xml:space="preserve">, si terrà conto dei </w:t>
      </w:r>
      <w:r w:rsidR="007C086A" w:rsidRPr="004170D2">
        <w:rPr>
          <w:rFonts w:ascii="Verdana" w:hAnsi="Verdana"/>
          <w:b/>
          <w:bCs/>
          <w:color w:val="auto"/>
          <w:sz w:val="20"/>
          <w:szCs w:val="20"/>
        </w:rPr>
        <w:t xml:space="preserve">risultati delle rilevazioni INVALSI relative </w:t>
      </w:r>
      <w:r w:rsidR="00FE1B4E" w:rsidRPr="004170D2">
        <w:rPr>
          <w:rFonts w:ascii="Verdana" w:hAnsi="Verdana"/>
          <w:b/>
          <w:bCs/>
          <w:color w:val="auto"/>
          <w:sz w:val="20"/>
          <w:szCs w:val="20"/>
        </w:rPr>
        <w:t>agli anni precedenti</w:t>
      </w:r>
      <w:r w:rsidR="00AD7F12" w:rsidRPr="004170D2">
        <w:rPr>
          <w:rFonts w:ascii="Verdana" w:hAnsi="Verdana"/>
          <w:b/>
          <w:bCs/>
          <w:color w:val="auto"/>
          <w:sz w:val="20"/>
          <w:szCs w:val="20"/>
        </w:rPr>
        <w:t xml:space="preserve"> </w:t>
      </w:r>
      <w:r>
        <w:rPr>
          <w:rFonts w:ascii="Verdana" w:hAnsi="Verdana"/>
          <w:b/>
          <w:bCs/>
          <w:color w:val="auto"/>
          <w:sz w:val="20"/>
          <w:szCs w:val="20"/>
        </w:rPr>
        <w:t xml:space="preserve">e </w:t>
      </w:r>
      <w:proofErr w:type="spellStart"/>
      <w:r>
        <w:rPr>
          <w:rFonts w:ascii="Verdana" w:hAnsi="Verdana"/>
          <w:b/>
          <w:bCs/>
          <w:color w:val="auto"/>
          <w:sz w:val="20"/>
          <w:szCs w:val="20"/>
        </w:rPr>
        <w:t>all’a.s.</w:t>
      </w:r>
      <w:proofErr w:type="spellEnd"/>
      <w:r>
        <w:rPr>
          <w:rFonts w:ascii="Verdana" w:hAnsi="Verdana"/>
          <w:b/>
          <w:bCs/>
          <w:color w:val="auto"/>
          <w:sz w:val="20"/>
          <w:szCs w:val="20"/>
        </w:rPr>
        <w:t xml:space="preserve"> 2022-2024 </w:t>
      </w:r>
      <w:r w:rsidR="00AD7F12" w:rsidRPr="004170D2">
        <w:rPr>
          <w:rFonts w:ascii="Verdana" w:hAnsi="Verdana"/>
          <w:b/>
          <w:bCs/>
          <w:color w:val="auto"/>
          <w:sz w:val="20"/>
          <w:szCs w:val="20"/>
        </w:rPr>
        <w:t xml:space="preserve">ed in particolare </w:t>
      </w:r>
      <w:r w:rsidR="00CC1C95">
        <w:rPr>
          <w:rFonts w:ascii="Verdana" w:hAnsi="Verdana"/>
          <w:b/>
          <w:bCs/>
          <w:color w:val="auto"/>
          <w:sz w:val="20"/>
          <w:szCs w:val="20"/>
        </w:rPr>
        <w:t>de</w:t>
      </w:r>
      <w:r w:rsidR="00AD7F12" w:rsidRPr="004170D2">
        <w:rPr>
          <w:rFonts w:ascii="Verdana" w:hAnsi="Verdana"/>
          <w:b/>
          <w:bCs/>
          <w:color w:val="auto"/>
          <w:sz w:val="20"/>
          <w:szCs w:val="20"/>
        </w:rPr>
        <w:t xml:space="preserve">lla percentuale degli alunni collocati </w:t>
      </w:r>
      <w:proofErr w:type="gramStart"/>
      <w:r w:rsidR="00AD7F12" w:rsidRPr="004170D2">
        <w:rPr>
          <w:rFonts w:ascii="Verdana" w:hAnsi="Verdana"/>
          <w:b/>
          <w:bCs/>
          <w:color w:val="auto"/>
          <w:sz w:val="20"/>
          <w:szCs w:val="20"/>
        </w:rPr>
        <w:t>nelle fascia</w:t>
      </w:r>
      <w:proofErr w:type="gramEnd"/>
      <w:r w:rsidR="00AD7F12" w:rsidRPr="004170D2">
        <w:rPr>
          <w:rFonts w:ascii="Verdana" w:hAnsi="Verdana"/>
          <w:b/>
          <w:bCs/>
          <w:color w:val="auto"/>
          <w:sz w:val="20"/>
          <w:szCs w:val="20"/>
        </w:rPr>
        <w:t xml:space="preserve"> bassa e medio bassa, in italiano</w:t>
      </w:r>
      <w:r w:rsidR="00EA3D20">
        <w:rPr>
          <w:rFonts w:ascii="Verdana" w:hAnsi="Verdana"/>
          <w:b/>
          <w:bCs/>
          <w:color w:val="auto"/>
          <w:sz w:val="20"/>
          <w:szCs w:val="20"/>
        </w:rPr>
        <w:t xml:space="preserve"> nelle classi III secondaria di 1° grado</w:t>
      </w:r>
    </w:p>
    <w:p w14:paraId="2812425E" w14:textId="2449B7FE" w:rsidR="007C086A" w:rsidRPr="00CC1C95" w:rsidRDefault="002954CC" w:rsidP="00264F3A">
      <w:pPr>
        <w:pStyle w:val="Default"/>
        <w:numPr>
          <w:ilvl w:val="0"/>
          <w:numId w:val="2"/>
        </w:numPr>
        <w:spacing w:after="83"/>
        <w:rPr>
          <w:rFonts w:ascii="Verdana" w:hAnsi="Verdana"/>
          <w:color w:val="auto"/>
          <w:sz w:val="20"/>
          <w:szCs w:val="20"/>
        </w:rPr>
      </w:pPr>
      <w:r w:rsidRPr="004170D2">
        <w:rPr>
          <w:rFonts w:ascii="Verdana" w:hAnsi="Verdana"/>
          <w:color w:val="auto"/>
          <w:sz w:val="20"/>
          <w:szCs w:val="20"/>
        </w:rPr>
        <w:t>Si terranno in considerazione l</w:t>
      </w:r>
      <w:r w:rsidR="007C086A" w:rsidRPr="004170D2">
        <w:rPr>
          <w:rFonts w:ascii="Verdana" w:hAnsi="Verdana"/>
          <w:color w:val="auto"/>
          <w:sz w:val="20"/>
          <w:szCs w:val="20"/>
        </w:rPr>
        <w:t xml:space="preserve">e proposte ed i pareri formulati dagli enti locali e dalle diverse realtà istituzionali, culturali, sociali ed economiche operanti nel territorio, nonché dagli organismi e dalle associazioni dei genitori </w:t>
      </w:r>
      <w:r w:rsidR="00A1633E" w:rsidRPr="004170D2">
        <w:rPr>
          <w:rFonts w:ascii="Verdana" w:hAnsi="Verdana"/>
          <w:color w:val="auto"/>
          <w:sz w:val="20"/>
          <w:szCs w:val="20"/>
        </w:rPr>
        <w:t xml:space="preserve">con </w:t>
      </w:r>
      <w:r w:rsidRPr="004170D2">
        <w:rPr>
          <w:rFonts w:ascii="Verdana" w:hAnsi="Verdana"/>
          <w:color w:val="auto"/>
          <w:sz w:val="20"/>
          <w:szCs w:val="20"/>
        </w:rPr>
        <w:t xml:space="preserve">particolare </w:t>
      </w:r>
      <w:r w:rsidR="00A1633E" w:rsidRPr="004170D2">
        <w:rPr>
          <w:rFonts w:ascii="Verdana" w:hAnsi="Verdana"/>
          <w:color w:val="auto"/>
          <w:sz w:val="20"/>
          <w:szCs w:val="20"/>
        </w:rPr>
        <w:t>riguardo</w:t>
      </w:r>
      <w:r w:rsidRPr="004170D2">
        <w:rPr>
          <w:rFonts w:ascii="Verdana" w:hAnsi="Verdana"/>
          <w:color w:val="auto"/>
          <w:sz w:val="20"/>
          <w:szCs w:val="20"/>
        </w:rPr>
        <w:t xml:space="preserve"> alla </w:t>
      </w:r>
      <w:r w:rsidRPr="004170D2">
        <w:rPr>
          <w:rFonts w:ascii="Verdana" w:hAnsi="Verdana"/>
          <w:b/>
          <w:bCs/>
          <w:color w:val="auto"/>
          <w:sz w:val="20"/>
          <w:szCs w:val="20"/>
        </w:rPr>
        <w:t xml:space="preserve">valorizzazione e potenziamento della competenza artistico-creativa </w:t>
      </w:r>
      <w:r w:rsidR="00A1633E" w:rsidRPr="004170D2">
        <w:rPr>
          <w:rFonts w:ascii="Verdana" w:hAnsi="Verdana"/>
          <w:b/>
          <w:bCs/>
          <w:color w:val="auto"/>
          <w:sz w:val="20"/>
          <w:szCs w:val="20"/>
        </w:rPr>
        <w:t>e del patrimonio culturale del territorio (biblioteche, teatri, associazioni culturali, scuole di musica ecc</w:t>
      </w:r>
      <w:r w:rsidR="00A1633E" w:rsidRPr="004170D2">
        <w:rPr>
          <w:rFonts w:ascii="Verdana" w:hAnsi="Verdana"/>
          <w:color w:val="auto"/>
          <w:sz w:val="20"/>
          <w:szCs w:val="20"/>
        </w:rPr>
        <w:t>.)</w:t>
      </w:r>
      <w:r w:rsidR="00264F3A" w:rsidRPr="004170D2">
        <w:rPr>
          <w:rFonts w:ascii="Verdana" w:hAnsi="Verdana"/>
          <w:color w:val="333333"/>
          <w:sz w:val="20"/>
          <w:szCs w:val="20"/>
          <w:shd w:val="clear" w:color="auto" w:fill="FFFFFF"/>
        </w:rPr>
        <w:t xml:space="preserve"> </w:t>
      </w:r>
    </w:p>
    <w:p w14:paraId="3B2446D8" w14:textId="704F0FCD" w:rsidR="00CC1C95" w:rsidRPr="00CC1C95" w:rsidRDefault="00CC1C95" w:rsidP="00CC1C95">
      <w:pPr>
        <w:pStyle w:val="Default"/>
        <w:numPr>
          <w:ilvl w:val="0"/>
          <w:numId w:val="2"/>
        </w:numPr>
        <w:spacing w:after="83"/>
        <w:rPr>
          <w:rFonts w:ascii="Verdana" w:hAnsi="Verdana"/>
          <w:color w:val="auto"/>
          <w:sz w:val="20"/>
          <w:szCs w:val="20"/>
        </w:rPr>
      </w:pPr>
      <w:r>
        <w:rPr>
          <w:rFonts w:ascii="Verdana" w:hAnsi="Verdana"/>
          <w:b/>
          <w:bCs/>
          <w:color w:val="auto"/>
          <w:sz w:val="20"/>
          <w:szCs w:val="20"/>
        </w:rPr>
        <w:t xml:space="preserve">Il PTOF dovrà tener conto </w:t>
      </w:r>
      <w:r w:rsidR="00EA3D20">
        <w:rPr>
          <w:rFonts w:ascii="Verdana" w:hAnsi="Verdana"/>
          <w:b/>
          <w:bCs/>
          <w:color w:val="auto"/>
          <w:sz w:val="20"/>
          <w:szCs w:val="20"/>
        </w:rPr>
        <w:t xml:space="preserve">dei curricoli adottati dal Collegio Docenti </w:t>
      </w:r>
      <w:r w:rsidR="00801D86">
        <w:rPr>
          <w:rFonts w:ascii="Verdana" w:hAnsi="Verdana"/>
          <w:b/>
          <w:bCs/>
          <w:color w:val="auto"/>
          <w:sz w:val="20"/>
          <w:szCs w:val="20"/>
        </w:rPr>
        <w:t xml:space="preserve">ed eventuali modifiche </w:t>
      </w:r>
      <w:r w:rsidR="00EA3D20">
        <w:rPr>
          <w:rFonts w:ascii="Verdana" w:hAnsi="Verdana"/>
          <w:b/>
          <w:bCs/>
          <w:color w:val="auto"/>
          <w:sz w:val="20"/>
          <w:szCs w:val="20"/>
        </w:rPr>
        <w:t xml:space="preserve">in tutti e tre gli ordini di scuola, a partire </w:t>
      </w:r>
      <w:proofErr w:type="spellStart"/>
      <w:r w:rsidR="00EA3D20">
        <w:rPr>
          <w:rFonts w:ascii="Verdana" w:hAnsi="Verdana"/>
          <w:b/>
          <w:bCs/>
          <w:color w:val="auto"/>
          <w:sz w:val="20"/>
          <w:szCs w:val="20"/>
        </w:rPr>
        <w:t>dall’a.s.</w:t>
      </w:r>
      <w:proofErr w:type="spellEnd"/>
      <w:r w:rsidR="00EA3D20">
        <w:rPr>
          <w:rFonts w:ascii="Verdana" w:hAnsi="Verdana"/>
          <w:b/>
          <w:bCs/>
          <w:color w:val="auto"/>
          <w:sz w:val="20"/>
          <w:szCs w:val="20"/>
        </w:rPr>
        <w:t xml:space="preserve"> 2022-2023 ed in particolare del Curricolo digitale;</w:t>
      </w:r>
    </w:p>
    <w:p w14:paraId="3611A085" w14:textId="77777777" w:rsidR="00801D86" w:rsidRPr="00801D86" w:rsidRDefault="00A1633E" w:rsidP="000658F9">
      <w:pPr>
        <w:pStyle w:val="Default"/>
        <w:numPr>
          <w:ilvl w:val="0"/>
          <w:numId w:val="2"/>
        </w:numPr>
        <w:spacing w:after="83"/>
        <w:rPr>
          <w:rFonts w:ascii="Verdana" w:hAnsi="Verdana"/>
          <w:b/>
          <w:color w:val="auto"/>
          <w:sz w:val="20"/>
          <w:szCs w:val="20"/>
        </w:rPr>
      </w:pPr>
      <w:r w:rsidRPr="004170D2">
        <w:rPr>
          <w:rFonts w:ascii="Verdana" w:hAnsi="Verdana"/>
          <w:b/>
          <w:bCs/>
          <w:color w:val="auto"/>
          <w:sz w:val="20"/>
          <w:szCs w:val="20"/>
        </w:rPr>
        <w:t>Il Curricolo di istituto dovrà tener conto dello sviluppo delle competenze di cittadinanza europea</w:t>
      </w:r>
      <w:r w:rsidRPr="004170D2">
        <w:rPr>
          <w:rFonts w:ascii="Verdana" w:hAnsi="Verdana"/>
          <w:color w:val="auto"/>
          <w:sz w:val="20"/>
          <w:szCs w:val="20"/>
        </w:rPr>
        <w:t xml:space="preserve"> e delle </w:t>
      </w:r>
      <w:r w:rsidRPr="004170D2">
        <w:rPr>
          <w:rFonts w:ascii="Verdana" w:hAnsi="Verdana"/>
          <w:b/>
          <w:bCs/>
          <w:color w:val="auto"/>
          <w:sz w:val="20"/>
          <w:szCs w:val="20"/>
        </w:rPr>
        <w:t xml:space="preserve">nuove indicazioni ministeriali relative alla valutazione </w:t>
      </w:r>
      <w:r w:rsidR="00264F3A" w:rsidRPr="004170D2">
        <w:rPr>
          <w:rFonts w:ascii="Verdana" w:hAnsi="Verdana"/>
          <w:color w:val="auto"/>
          <w:sz w:val="20"/>
          <w:szCs w:val="20"/>
        </w:rPr>
        <w:t>ai sensi del</w:t>
      </w:r>
      <w:r w:rsidR="00264F3A" w:rsidRPr="004170D2">
        <w:rPr>
          <w:rFonts w:ascii="Verdana" w:hAnsi="Verdana"/>
          <w:b/>
          <w:bCs/>
          <w:color w:val="auto"/>
          <w:sz w:val="20"/>
          <w:szCs w:val="20"/>
        </w:rPr>
        <w:t xml:space="preserve"> </w:t>
      </w:r>
      <w:r w:rsidR="00264F3A" w:rsidRPr="004170D2">
        <w:rPr>
          <w:rFonts w:ascii="Verdana" w:hAnsi="Verdana"/>
          <w:color w:val="333333"/>
          <w:sz w:val="20"/>
          <w:szCs w:val="20"/>
          <w:shd w:val="clear" w:color="auto" w:fill="FFFFFF"/>
        </w:rPr>
        <w:t xml:space="preserve">decreto legislativo 62/2017 attuativo della Legge 107/2015 che ha modificato il modello di valutazione della scuola del primo ciclo,  </w:t>
      </w:r>
      <w:r w:rsidR="000658F9" w:rsidRPr="004170D2">
        <w:rPr>
          <w:rFonts w:ascii="Verdana" w:hAnsi="Verdana"/>
          <w:color w:val="333333"/>
          <w:sz w:val="20"/>
          <w:szCs w:val="20"/>
          <w:shd w:val="clear" w:color="auto" w:fill="FFFFFF"/>
        </w:rPr>
        <w:t>alla luce di un impianto valutativo che supera il voto numerico e introduce il giudizio descrittivo per ciascuna delle discipline previste dalle Indicazioni nazionali per il curricolo, Educazione civica compresa al fine di rendere la valutazione degli alunni sempre più trasparente e coerente con il percors</w:t>
      </w:r>
      <w:r w:rsidR="00801D86">
        <w:rPr>
          <w:rFonts w:ascii="Verdana" w:hAnsi="Verdana"/>
          <w:color w:val="333333"/>
          <w:sz w:val="20"/>
          <w:szCs w:val="20"/>
          <w:shd w:val="clear" w:color="auto" w:fill="FFFFFF"/>
        </w:rPr>
        <w:t xml:space="preserve">o di apprendimento di ciascuno, </w:t>
      </w:r>
      <w:r w:rsidR="00801D86">
        <w:rPr>
          <w:rFonts w:ascii="Verdana" w:hAnsi="Verdana"/>
          <w:b/>
          <w:color w:val="333333"/>
          <w:sz w:val="20"/>
          <w:szCs w:val="20"/>
          <w:shd w:val="clear" w:color="auto" w:fill="FFFFFF"/>
        </w:rPr>
        <w:t>tenendo conto:</w:t>
      </w:r>
    </w:p>
    <w:p w14:paraId="238EEBEC" w14:textId="72FDD39C" w:rsidR="00A1633E" w:rsidRPr="000014B2" w:rsidRDefault="00801D86" w:rsidP="00801D86">
      <w:pPr>
        <w:pStyle w:val="Default"/>
        <w:numPr>
          <w:ilvl w:val="1"/>
          <w:numId w:val="2"/>
        </w:numPr>
        <w:spacing w:after="83"/>
        <w:rPr>
          <w:rFonts w:ascii="Verdana" w:hAnsi="Verdana"/>
          <w:color w:val="auto"/>
          <w:sz w:val="20"/>
          <w:szCs w:val="20"/>
        </w:rPr>
      </w:pPr>
      <w:r w:rsidRPr="00801D86">
        <w:rPr>
          <w:rFonts w:ascii="Verdana" w:hAnsi="Verdana"/>
          <w:b/>
          <w:color w:val="333333"/>
          <w:sz w:val="20"/>
          <w:szCs w:val="20"/>
          <w:shd w:val="clear" w:color="auto" w:fill="FFFFFF"/>
        </w:rPr>
        <w:t>de</w:t>
      </w:r>
      <w:r>
        <w:rPr>
          <w:rFonts w:ascii="Verdana" w:hAnsi="Verdana"/>
          <w:b/>
          <w:color w:val="333333"/>
          <w:sz w:val="20"/>
          <w:szCs w:val="20"/>
          <w:shd w:val="clear" w:color="auto" w:fill="FFFFFF"/>
        </w:rPr>
        <w:t xml:space="preserve">ll’adesione dell’Istituzione Scolastica alla proposta di ATS della Val Padana nell’ambito della Rete delle scuole che promuovono salute sul tema delle Live </w:t>
      </w:r>
      <w:proofErr w:type="spellStart"/>
      <w:r>
        <w:rPr>
          <w:rFonts w:ascii="Verdana" w:hAnsi="Verdana"/>
          <w:b/>
          <w:color w:val="333333"/>
          <w:sz w:val="20"/>
          <w:szCs w:val="20"/>
          <w:shd w:val="clear" w:color="auto" w:fill="FFFFFF"/>
        </w:rPr>
        <w:t>Skills</w:t>
      </w:r>
      <w:proofErr w:type="spellEnd"/>
      <w:r>
        <w:rPr>
          <w:rFonts w:ascii="Verdana" w:hAnsi="Verdana"/>
          <w:b/>
          <w:color w:val="333333"/>
          <w:sz w:val="20"/>
          <w:szCs w:val="20"/>
          <w:shd w:val="clear" w:color="auto" w:fill="FFFFFF"/>
        </w:rPr>
        <w:t xml:space="preserve"> </w:t>
      </w:r>
      <w:r w:rsidR="000014B2" w:rsidRPr="000014B2">
        <w:rPr>
          <w:rFonts w:ascii="Verdana" w:hAnsi="Verdana"/>
          <w:color w:val="333333"/>
          <w:sz w:val="20"/>
          <w:szCs w:val="20"/>
          <w:shd w:val="clear" w:color="auto" w:fill="FFFFFF"/>
        </w:rPr>
        <w:t xml:space="preserve">cui aderiscono le quattro scuole primarie (classi III di ciascun </w:t>
      </w:r>
      <w:proofErr w:type="gramStart"/>
      <w:r w:rsidR="000014B2" w:rsidRPr="000014B2">
        <w:rPr>
          <w:rFonts w:ascii="Verdana" w:hAnsi="Verdana"/>
          <w:color w:val="333333"/>
          <w:sz w:val="20"/>
          <w:szCs w:val="20"/>
          <w:shd w:val="clear" w:color="auto" w:fill="FFFFFF"/>
        </w:rPr>
        <w:t>plesso)e</w:t>
      </w:r>
      <w:proofErr w:type="gramEnd"/>
      <w:r w:rsidR="000014B2" w:rsidRPr="000014B2">
        <w:rPr>
          <w:rFonts w:ascii="Verdana" w:hAnsi="Verdana"/>
          <w:color w:val="333333"/>
          <w:sz w:val="20"/>
          <w:szCs w:val="20"/>
          <w:shd w:val="clear" w:color="auto" w:fill="FFFFFF"/>
        </w:rPr>
        <w:t xml:space="preserve"> le due scuole secondarie (classi I di ciascun plesso)</w:t>
      </w:r>
    </w:p>
    <w:p w14:paraId="5B27D62F" w14:textId="6D1EFDBD" w:rsidR="00801D86" w:rsidRPr="00801D86" w:rsidRDefault="00801D86" w:rsidP="00801D86">
      <w:pPr>
        <w:pStyle w:val="Default"/>
        <w:numPr>
          <w:ilvl w:val="1"/>
          <w:numId w:val="2"/>
        </w:numPr>
        <w:spacing w:after="83"/>
        <w:rPr>
          <w:rFonts w:ascii="Verdana" w:hAnsi="Verdana"/>
          <w:b/>
          <w:color w:val="auto"/>
          <w:sz w:val="20"/>
          <w:szCs w:val="20"/>
        </w:rPr>
      </w:pPr>
      <w:r>
        <w:rPr>
          <w:rFonts w:ascii="Verdana" w:hAnsi="Verdana"/>
          <w:b/>
          <w:color w:val="333333"/>
          <w:sz w:val="20"/>
          <w:szCs w:val="20"/>
          <w:shd w:val="clear" w:color="auto" w:fill="FFFFFF"/>
        </w:rPr>
        <w:t xml:space="preserve">dell’adesione alle proposte didattico educative sul tema del volontariato del CSV di Mantova e Cremona, con il quale </w:t>
      </w:r>
      <w:r w:rsidR="000014B2">
        <w:rPr>
          <w:rFonts w:ascii="Verdana" w:hAnsi="Verdana"/>
          <w:b/>
          <w:color w:val="333333"/>
          <w:sz w:val="20"/>
          <w:szCs w:val="20"/>
          <w:shd w:val="clear" w:color="auto" w:fill="FFFFFF"/>
        </w:rPr>
        <w:t>l’Istituto stipula apposito accordo di Rete.</w:t>
      </w:r>
      <w:bookmarkStart w:id="0" w:name="_GoBack"/>
      <w:bookmarkEnd w:id="0"/>
    </w:p>
    <w:p w14:paraId="3E2DD4E5" w14:textId="31E090D5" w:rsidR="004170D2" w:rsidRPr="004170D2" w:rsidRDefault="00EA3D20" w:rsidP="004170D2">
      <w:pPr>
        <w:pStyle w:val="Default"/>
        <w:numPr>
          <w:ilvl w:val="0"/>
          <w:numId w:val="2"/>
        </w:numPr>
        <w:spacing w:after="83"/>
        <w:rPr>
          <w:rFonts w:ascii="Verdana" w:hAnsi="Verdana"/>
          <w:color w:val="auto"/>
          <w:sz w:val="20"/>
          <w:szCs w:val="20"/>
        </w:rPr>
      </w:pPr>
      <w:r>
        <w:rPr>
          <w:rFonts w:ascii="Verdana" w:hAnsi="Verdana"/>
          <w:b/>
          <w:bCs/>
          <w:color w:val="auto"/>
          <w:sz w:val="20"/>
          <w:szCs w:val="20"/>
        </w:rPr>
        <w:t xml:space="preserve">I </w:t>
      </w:r>
      <w:r w:rsidR="00A1633E" w:rsidRPr="004170D2">
        <w:rPr>
          <w:rFonts w:ascii="Verdana" w:hAnsi="Verdana"/>
          <w:b/>
          <w:bCs/>
          <w:color w:val="auto"/>
          <w:sz w:val="20"/>
          <w:szCs w:val="20"/>
        </w:rPr>
        <w:t>Curricolo trasversal</w:t>
      </w:r>
      <w:r>
        <w:rPr>
          <w:rFonts w:ascii="Verdana" w:hAnsi="Verdana"/>
          <w:b/>
          <w:bCs/>
          <w:color w:val="auto"/>
          <w:sz w:val="20"/>
          <w:szCs w:val="20"/>
        </w:rPr>
        <w:t>i</w:t>
      </w:r>
      <w:r w:rsidR="00A1633E" w:rsidRPr="004170D2">
        <w:rPr>
          <w:rFonts w:ascii="Verdana" w:hAnsi="Verdana"/>
          <w:b/>
          <w:bCs/>
          <w:color w:val="auto"/>
          <w:sz w:val="20"/>
          <w:szCs w:val="20"/>
        </w:rPr>
        <w:t xml:space="preserve"> di educazione civica </w:t>
      </w:r>
      <w:r>
        <w:rPr>
          <w:rFonts w:ascii="Verdana" w:hAnsi="Verdana"/>
          <w:b/>
          <w:bCs/>
          <w:color w:val="auto"/>
          <w:sz w:val="20"/>
          <w:szCs w:val="20"/>
        </w:rPr>
        <w:t xml:space="preserve">e il Curricolo Digitale </w:t>
      </w:r>
      <w:r w:rsidR="00A1633E" w:rsidRPr="004170D2">
        <w:rPr>
          <w:rFonts w:ascii="Verdana" w:hAnsi="Verdana"/>
          <w:b/>
          <w:bCs/>
          <w:color w:val="auto"/>
          <w:sz w:val="20"/>
          <w:szCs w:val="20"/>
        </w:rPr>
        <w:t>dovr</w:t>
      </w:r>
      <w:r>
        <w:rPr>
          <w:rFonts w:ascii="Verdana" w:hAnsi="Verdana"/>
          <w:b/>
          <w:bCs/>
          <w:color w:val="auto"/>
          <w:sz w:val="20"/>
          <w:szCs w:val="20"/>
        </w:rPr>
        <w:t xml:space="preserve">anno </w:t>
      </w:r>
      <w:r w:rsidR="00A1633E" w:rsidRPr="004170D2">
        <w:rPr>
          <w:rFonts w:ascii="Verdana" w:hAnsi="Verdana"/>
          <w:b/>
          <w:bCs/>
          <w:color w:val="auto"/>
          <w:sz w:val="20"/>
          <w:szCs w:val="20"/>
        </w:rPr>
        <w:t>costituire il necessario raccordo tra le classi</w:t>
      </w:r>
      <w:r w:rsidR="00264F3A" w:rsidRPr="004170D2">
        <w:rPr>
          <w:rFonts w:ascii="Verdana" w:hAnsi="Verdana"/>
          <w:color w:val="auto"/>
          <w:sz w:val="20"/>
          <w:szCs w:val="20"/>
        </w:rPr>
        <w:t xml:space="preserve">, </w:t>
      </w:r>
      <w:r w:rsidR="00A1633E" w:rsidRPr="004170D2">
        <w:rPr>
          <w:rFonts w:ascii="Verdana" w:hAnsi="Verdana"/>
          <w:color w:val="auto"/>
          <w:sz w:val="20"/>
          <w:szCs w:val="20"/>
        </w:rPr>
        <w:t>con particolare</w:t>
      </w:r>
      <w:r w:rsidR="00264F3A" w:rsidRPr="004170D2">
        <w:rPr>
          <w:rFonts w:ascii="Verdana" w:hAnsi="Verdana"/>
          <w:color w:val="auto"/>
          <w:sz w:val="20"/>
          <w:szCs w:val="20"/>
        </w:rPr>
        <w:t xml:space="preserve"> </w:t>
      </w:r>
      <w:r w:rsidR="00A1633E" w:rsidRPr="004170D2">
        <w:rPr>
          <w:rFonts w:ascii="Verdana" w:hAnsi="Verdana"/>
          <w:color w:val="auto"/>
          <w:sz w:val="20"/>
          <w:szCs w:val="20"/>
        </w:rPr>
        <w:t>riguardo alle classi degli anni po</w:t>
      </w:r>
      <w:r w:rsidR="00264F3A" w:rsidRPr="004170D2">
        <w:rPr>
          <w:rFonts w:ascii="Verdana" w:hAnsi="Verdana"/>
          <w:color w:val="auto"/>
          <w:sz w:val="20"/>
          <w:szCs w:val="20"/>
        </w:rPr>
        <w:t>n</w:t>
      </w:r>
      <w:r w:rsidR="00A1633E" w:rsidRPr="004170D2">
        <w:rPr>
          <w:rFonts w:ascii="Verdana" w:hAnsi="Verdana"/>
          <w:color w:val="auto"/>
          <w:sz w:val="20"/>
          <w:szCs w:val="20"/>
        </w:rPr>
        <w:t xml:space="preserve">te allo scopo di individuare </w:t>
      </w:r>
      <w:r w:rsidR="00264F3A" w:rsidRPr="004170D2">
        <w:rPr>
          <w:rFonts w:ascii="Verdana" w:hAnsi="Verdana"/>
          <w:color w:val="auto"/>
          <w:sz w:val="20"/>
          <w:szCs w:val="20"/>
        </w:rPr>
        <w:t>le possibili attività di continuità e orientamento</w:t>
      </w:r>
      <w:r w:rsidR="004170D2" w:rsidRPr="004170D2">
        <w:rPr>
          <w:rFonts w:ascii="Verdana" w:hAnsi="Verdana"/>
          <w:color w:val="auto"/>
          <w:sz w:val="20"/>
          <w:szCs w:val="20"/>
        </w:rPr>
        <w:t>;</w:t>
      </w:r>
    </w:p>
    <w:p w14:paraId="44C50540" w14:textId="6FDDC372" w:rsidR="00264F3A" w:rsidRDefault="00264F3A" w:rsidP="00264F3A">
      <w:pPr>
        <w:pStyle w:val="Default"/>
        <w:numPr>
          <w:ilvl w:val="0"/>
          <w:numId w:val="2"/>
        </w:numPr>
        <w:spacing w:after="83"/>
        <w:rPr>
          <w:rFonts w:ascii="Verdana" w:hAnsi="Verdana"/>
          <w:color w:val="auto"/>
          <w:sz w:val="20"/>
          <w:szCs w:val="20"/>
        </w:rPr>
      </w:pPr>
      <w:bookmarkStart w:id="1" w:name="_Hlk123112628"/>
      <w:r w:rsidRPr="004170D2">
        <w:rPr>
          <w:rFonts w:ascii="Verdana" w:hAnsi="Verdana"/>
          <w:b/>
          <w:bCs/>
          <w:color w:val="auto"/>
          <w:sz w:val="20"/>
          <w:szCs w:val="20"/>
        </w:rPr>
        <w:t>Il curricolo dovrà prendere in carico le indicazioni del Piano Nazionale Scuole Digitale (PNSD)</w:t>
      </w:r>
      <w:r w:rsidR="000658F9" w:rsidRPr="004170D2">
        <w:rPr>
          <w:rFonts w:ascii="Verdana" w:hAnsi="Verdana"/>
          <w:color w:val="auto"/>
          <w:sz w:val="20"/>
          <w:szCs w:val="20"/>
        </w:rPr>
        <w:t xml:space="preserve"> per sviluppare e </w:t>
      </w:r>
      <w:r w:rsidR="000658F9" w:rsidRPr="006710DC">
        <w:rPr>
          <w:rFonts w:ascii="Verdana" w:hAnsi="Verdana"/>
          <w:b/>
          <w:bCs/>
          <w:color w:val="auto"/>
          <w:sz w:val="20"/>
          <w:szCs w:val="20"/>
        </w:rPr>
        <w:t>potenzia</w:t>
      </w:r>
      <w:r w:rsidR="006710DC" w:rsidRPr="006710DC">
        <w:rPr>
          <w:rFonts w:ascii="Verdana" w:hAnsi="Verdana"/>
          <w:b/>
          <w:bCs/>
          <w:color w:val="auto"/>
          <w:sz w:val="20"/>
          <w:szCs w:val="20"/>
        </w:rPr>
        <w:t>re</w:t>
      </w:r>
      <w:r w:rsidR="000658F9" w:rsidRPr="006710DC">
        <w:rPr>
          <w:rFonts w:ascii="Verdana" w:hAnsi="Verdana"/>
          <w:b/>
          <w:bCs/>
          <w:color w:val="auto"/>
          <w:sz w:val="20"/>
          <w:szCs w:val="20"/>
        </w:rPr>
        <w:t xml:space="preserve"> le competenze digitali</w:t>
      </w:r>
      <w:r w:rsidR="000658F9" w:rsidRPr="004170D2">
        <w:rPr>
          <w:rFonts w:ascii="Verdana" w:hAnsi="Verdana"/>
          <w:color w:val="auto"/>
          <w:sz w:val="20"/>
          <w:szCs w:val="20"/>
        </w:rPr>
        <w:t xml:space="preserve"> degli studenti e </w:t>
      </w:r>
      <w:r w:rsidR="000658F9" w:rsidRPr="004170D2">
        <w:rPr>
          <w:rFonts w:ascii="Verdana" w:hAnsi="Verdana"/>
          <w:b/>
          <w:bCs/>
          <w:color w:val="auto"/>
          <w:sz w:val="20"/>
          <w:szCs w:val="20"/>
        </w:rPr>
        <w:t>sviluppare progetti innovativi</w:t>
      </w:r>
      <w:r w:rsidR="000658F9" w:rsidRPr="004170D2">
        <w:rPr>
          <w:rFonts w:ascii="Verdana" w:hAnsi="Verdana"/>
          <w:color w:val="auto"/>
          <w:sz w:val="20"/>
          <w:szCs w:val="20"/>
        </w:rPr>
        <w:t>, promuovendo la formazione del personale in riferimento allo sviluppo della competenza tecnologica</w:t>
      </w:r>
      <w:bookmarkEnd w:id="1"/>
      <w:r w:rsidR="00EA3D20">
        <w:rPr>
          <w:rFonts w:ascii="Verdana" w:hAnsi="Verdana"/>
          <w:color w:val="auto"/>
          <w:sz w:val="20"/>
          <w:szCs w:val="20"/>
        </w:rPr>
        <w:t>;</w:t>
      </w:r>
    </w:p>
    <w:p w14:paraId="671C9B6C" w14:textId="299FEC05" w:rsidR="00EA3D20" w:rsidRPr="00EA3D20" w:rsidRDefault="00EA3D20" w:rsidP="00264F3A">
      <w:pPr>
        <w:pStyle w:val="Default"/>
        <w:numPr>
          <w:ilvl w:val="0"/>
          <w:numId w:val="2"/>
        </w:numPr>
        <w:spacing w:after="83"/>
        <w:rPr>
          <w:rFonts w:ascii="Verdana" w:hAnsi="Verdana"/>
          <w:color w:val="auto"/>
          <w:sz w:val="20"/>
          <w:szCs w:val="20"/>
        </w:rPr>
      </w:pPr>
      <w:r>
        <w:rPr>
          <w:rFonts w:ascii="Verdana" w:hAnsi="Verdana"/>
          <w:color w:val="auto"/>
          <w:sz w:val="20"/>
          <w:szCs w:val="20"/>
        </w:rPr>
        <w:t xml:space="preserve">Le scelte relative alle competenze chiave europee </w:t>
      </w:r>
      <w:r w:rsidRPr="00EA3D20">
        <w:rPr>
          <w:rFonts w:ascii="Verdana" w:hAnsi="Verdana"/>
          <w:color w:val="auto"/>
          <w:sz w:val="20"/>
          <w:szCs w:val="20"/>
        </w:rPr>
        <w:t>d</w:t>
      </w:r>
      <w:r>
        <w:rPr>
          <w:rFonts w:ascii="Verdana" w:hAnsi="Verdana"/>
          <w:color w:val="auto"/>
          <w:sz w:val="20"/>
          <w:szCs w:val="20"/>
        </w:rPr>
        <w:t xml:space="preserve">ovranno </w:t>
      </w:r>
      <w:r w:rsidRPr="00EA3D20">
        <w:rPr>
          <w:rFonts w:ascii="Verdana" w:hAnsi="Verdana"/>
          <w:color w:val="auto"/>
          <w:sz w:val="20"/>
          <w:szCs w:val="20"/>
        </w:rPr>
        <w:t xml:space="preserve">prendere in carico le </w:t>
      </w:r>
      <w:proofErr w:type="gramStart"/>
      <w:r w:rsidRPr="00EA3D20">
        <w:rPr>
          <w:rFonts w:ascii="Verdana" w:hAnsi="Verdana"/>
          <w:color w:val="auto"/>
          <w:sz w:val="20"/>
          <w:szCs w:val="20"/>
        </w:rPr>
        <w:t xml:space="preserve">indicazioni </w:t>
      </w:r>
      <w:r>
        <w:rPr>
          <w:rFonts w:ascii="Verdana" w:hAnsi="Verdana"/>
          <w:color w:val="auto"/>
          <w:sz w:val="20"/>
          <w:szCs w:val="20"/>
        </w:rPr>
        <w:t xml:space="preserve"> Del</w:t>
      </w:r>
      <w:proofErr w:type="gramEnd"/>
      <w:r>
        <w:rPr>
          <w:rFonts w:ascii="Verdana" w:hAnsi="Verdana"/>
          <w:color w:val="auto"/>
          <w:sz w:val="20"/>
          <w:szCs w:val="20"/>
        </w:rPr>
        <w:t xml:space="preserve"> Progetto PNRR – </w:t>
      </w:r>
      <w:r w:rsidRPr="00EE776C">
        <w:rPr>
          <w:rFonts w:ascii="Verdana" w:hAnsi="Verdana"/>
          <w:b/>
          <w:bCs/>
          <w:color w:val="auto"/>
          <w:sz w:val="20"/>
          <w:szCs w:val="20"/>
        </w:rPr>
        <w:t>FUTURA, la scuola per l’Italia di domani –</w:t>
      </w:r>
      <w:r>
        <w:rPr>
          <w:rFonts w:ascii="Verdana" w:hAnsi="Verdana"/>
          <w:color w:val="auto"/>
          <w:sz w:val="20"/>
          <w:szCs w:val="20"/>
        </w:rPr>
        <w:t xml:space="preserve"> </w:t>
      </w:r>
      <w:r>
        <w:rPr>
          <w:rFonts w:ascii="Verdana" w:hAnsi="Verdana"/>
          <w:b/>
          <w:bCs/>
          <w:color w:val="auto"/>
          <w:sz w:val="20"/>
          <w:szCs w:val="20"/>
        </w:rPr>
        <w:t>Piano Scuola 4.0;</w:t>
      </w:r>
    </w:p>
    <w:p w14:paraId="6AF0F878" w14:textId="1DC28A60" w:rsidR="00EA3D20" w:rsidRPr="004170D2" w:rsidRDefault="00EA3D20" w:rsidP="00264F3A">
      <w:pPr>
        <w:pStyle w:val="Default"/>
        <w:numPr>
          <w:ilvl w:val="0"/>
          <w:numId w:val="2"/>
        </w:numPr>
        <w:spacing w:after="83"/>
        <w:rPr>
          <w:rFonts w:ascii="Verdana" w:hAnsi="Verdana"/>
          <w:color w:val="auto"/>
          <w:sz w:val="20"/>
          <w:szCs w:val="20"/>
        </w:rPr>
      </w:pPr>
      <w:r>
        <w:rPr>
          <w:rFonts w:ascii="Verdana" w:hAnsi="Verdana"/>
          <w:b/>
          <w:bCs/>
          <w:color w:val="auto"/>
          <w:sz w:val="20"/>
          <w:szCs w:val="20"/>
        </w:rPr>
        <w:t xml:space="preserve">Il PTOF dovrà tenere conto delle innovazioni </w:t>
      </w:r>
      <w:r w:rsidRPr="00EE776C">
        <w:rPr>
          <w:rFonts w:ascii="Verdana" w:hAnsi="Verdana"/>
          <w:color w:val="auto"/>
          <w:sz w:val="20"/>
          <w:szCs w:val="20"/>
        </w:rPr>
        <w:t>attivate nell’ultimo anno con particolare riguardo alla partecipazione al Bando PON</w:t>
      </w:r>
      <w:r>
        <w:rPr>
          <w:rFonts w:ascii="Verdana" w:hAnsi="Verdana"/>
          <w:b/>
          <w:bCs/>
          <w:color w:val="auto"/>
          <w:sz w:val="20"/>
          <w:szCs w:val="20"/>
        </w:rPr>
        <w:t xml:space="preserve"> “Ambienti innovativi per la scuola dell’infanzia </w:t>
      </w:r>
      <w:r w:rsidRPr="00EE776C">
        <w:rPr>
          <w:rFonts w:ascii="Verdana" w:hAnsi="Verdana"/>
          <w:color w:val="auto"/>
          <w:sz w:val="20"/>
          <w:szCs w:val="20"/>
        </w:rPr>
        <w:t>e ad altri bandi che hanno permesso di ampliare la dotazione multimediale e digitale nelle scuole</w:t>
      </w:r>
      <w:r>
        <w:rPr>
          <w:rFonts w:ascii="Verdana" w:hAnsi="Verdana"/>
          <w:b/>
          <w:bCs/>
          <w:color w:val="auto"/>
          <w:sz w:val="20"/>
          <w:szCs w:val="20"/>
        </w:rPr>
        <w:t xml:space="preserve"> con particolare riguardo alla didattica STEM;</w:t>
      </w:r>
    </w:p>
    <w:p w14:paraId="67CE3EBA" w14:textId="5AFE7568" w:rsidR="003C420A" w:rsidRPr="00EA3D20" w:rsidRDefault="004170D2" w:rsidP="00EA3D20">
      <w:pPr>
        <w:pStyle w:val="Default"/>
        <w:numPr>
          <w:ilvl w:val="0"/>
          <w:numId w:val="2"/>
        </w:numPr>
        <w:spacing w:after="83"/>
        <w:rPr>
          <w:rFonts w:ascii="Verdana" w:hAnsi="Verdana"/>
          <w:color w:val="auto"/>
          <w:sz w:val="20"/>
          <w:szCs w:val="20"/>
        </w:rPr>
      </w:pPr>
      <w:r w:rsidRPr="004170D2">
        <w:rPr>
          <w:rFonts w:ascii="Verdana" w:hAnsi="Verdana"/>
          <w:b/>
          <w:bCs/>
          <w:color w:val="auto"/>
          <w:sz w:val="20"/>
          <w:szCs w:val="20"/>
        </w:rPr>
        <w:t xml:space="preserve">Il curricolo e le scelte progettuali relative </w:t>
      </w:r>
      <w:r w:rsidR="006C4EA7">
        <w:rPr>
          <w:rFonts w:ascii="Verdana" w:hAnsi="Verdana"/>
          <w:b/>
          <w:bCs/>
          <w:color w:val="auto"/>
          <w:sz w:val="20"/>
          <w:szCs w:val="20"/>
        </w:rPr>
        <w:t xml:space="preserve">alla </w:t>
      </w:r>
      <w:r w:rsidRPr="004170D2">
        <w:rPr>
          <w:rFonts w:ascii="Verdana" w:hAnsi="Verdana"/>
          <w:b/>
          <w:bCs/>
          <w:color w:val="auto"/>
          <w:sz w:val="20"/>
          <w:szCs w:val="20"/>
        </w:rPr>
        <w:t>competenz</w:t>
      </w:r>
      <w:r w:rsidR="006C4EA7">
        <w:rPr>
          <w:rFonts w:ascii="Verdana" w:hAnsi="Verdana"/>
          <w:b/>
          <w:bCs/>
          <w:color w:val="auto"/>
          <w:sz w:val="20"/>
          <w:szCs w:val="20"/>
        </w:rPr>
        <w:t xml:space="preserve">a </w:t>
      </w:r>
      <w:r w:rsidRPr="004170D2">
        <w:rPr>
          <w:rFonts w:ascii="Verdana" w:hAnsi="Verdana"/>
          <w:b/>
          <w:bCs/>
          <w:color w:val="auto"/>
          <w:sz w:val="20"/>
          <w:szCs w:val="20"/>
        </w:rPr>
        <w:t>digital</w:t>
      </w:r>
      <w:r w:rsidR="006C4EA7">
        <w:rPr>
          <w:rFonts w:ascii="Verdana" w:hAnsi="Verdana"/>
          <w:b/>
          <w:bCs/>
          <w:color w:val="auto"/>
          <w:sz w:val="20"/>
          <w:szCs w:val="20"/>
        </w:rPr>
        <w:t>e</w:t>
      </w:r>
      <w:r w:rsidRPr="004170D2">
        <w:rPr>
          <w:rFonts w:ascii="Verdana" w:hAnsi="Verdana"/>
          <w:b/>
          <w:bCs/>
          <w:color w:val="auto"/>
          <w:sz w:val="20"/>
          <w:szCs w:val="20"/>
        </w:rPr>
        <w:t xml:space="preserve"> dovranno tener conto dello sviluppo del senso critico e di una sempre più profonda consapevolezza digitale per arginare e prevenire derive di dipendenza digitale e di cyberbullismo.</w:t>
      </w:r>
    </w:p>
    <w:p w14:paraId="6EFD43B6" w14:textId="77777777" w:rsidR="00972DD6" w:rsidRPr="004170D2" w:rsidRDefault="006539D1" w:rsidP="00264F3A">
      <w:pPr>
        <w:pStyle w:val="Default"/>
        <w:numPr>
          <w:ilvl w:val="0"/>
          <w:numId w:val="2"/>
        </w:numPr>
        <w:spacing w:after="83"/>
        <w:rPr>
          <w:rFonts w:ascii="Verdana" w:hAnsi="Verdana"/>
          <w:color w:val="auto"/>
          <w:sz w:val="20"/>
          <w:szCs w:val="20"/>
        </w:rPr>
      </w:pPr>
      <w:proofErr w:type="gramStart"/>
      <w:r w:rsidRPr="004170D2">
        <w:rPr>
          <w:rFonts w:ascii="Verdana" w:hAnsi="Verdana"/>
          <w:b/>
          <w:bCs/>
          <w:color w:val="auto"/>
          <w:sz w:val="20"/>
          <w:szCs w:val="20"/>
        </w:rPr>
        <w:t>La  pianificazione</w:t>
      </w:r>
      <w:proofErr w:type="gramEnd"/>
      <w:r w:rsidRPr="004170D2">
        <w:rPr>
          <w:rFonts w:ascii="Verdana" w:hAnsi="Verdana"/>
          <w:b/>
          <w:bCs/>
          <w:color w:val="auto"/>
          <w:sz w:val="20"/>
          <w:szCs w:val="20"/>
        </w:rPr>
        <w:t xml:space="preserve"> dei posti per il potenziamento è effettuata sulla base </w:t>
      </w:r>
    </w:p>
    <w:p w14:paraId="736AF36F" w14:textId="5EA7147A" w:rsidR="006539D1" w:rsidRPr="004170D2" w:rsidRDefault="006539D1" w:rsidP="00972DD6">
      <w:pPr>
        <w:pStyle w:val="Default"/>
        <w:numPr>
          <w:ilvl w:val="1"/>
          <w:numId w:val="2"/>
        </w:numPr>
        <w:spacing w:after="83"/>
        <w:rPr>
          <w:rFonts w:ascii="Verdana" w:hAnsi="Verdana"/>
          <w:color w:val="auto"/>
          <w:sz w:val="20"/>
          <w:szCs w:val="20"/>
        </w:rPr>
      </w:pPr>
      <w:r w:rsidRPr="004170D2">
        <w:rPr>
          <w:rFonts w:ascii="Verdana" w:hAnsi="Verdana"/>
          <w:b/>
          <w:bCs/>
          <w:color w:val="auto"/>
          <w:sz w:val="20"/>
          <w:szCs w:val="20"/>
        </w:rPr>
        <w:lastRenderedPageBreak/>
        <w:t xml:space="preserve">della necessità di garantire l’organizzazione scolastica della scuola primaria che in 3 scuole su 4 funziona nella modalità “settimana breve” </w:t>
      </w:r>
      <w:r w:rsidRPr="004170D2">
        <w:rPr>
          <w:rFonts w:ascii="Verdana" w:hAnsi="Verdana"/>
          <w:color w:val="auto"/>
          <w:sz w:val="20"/>
          <w:szCs w:val="20"/>
        </w:rPr>
        <w:t xml:space="preserve">(le attività didattiche sono distribuite su 5 giorni settimanali, dal lunedì al </w:t>
      </w:r>
      <w:r w:rsidR="00972DD6" w:rsidRPr="004170D2">
        <w:rPr>
          <w:rFonts w:ascii="Verdana" w:hAnsi="Verdana"/>
          <w:color w:val="auto"/>
          <w:sz w:val="20"/>
          <w:szCs w:val="20"/>
        </w:rPr>
        <w:t>venerdì con uno o due rientri pomeridiani);</w:t>
      </w:r>
    </w:p>
    <w:p w14:paraId="53DD94B2" w14:textId="77777777" w:rsidR="00972DD6" w:rsidRPr="004170D2" w:rsidRDefault="00972DD6" w:rsidP="00972DD6">
      <w:pPr>
        <w:pStyle w:val="Default"/>
        <w:numPr>
          <w:ilvl w:val="1"/>
          <w:numId w:val="2"/>
        </w:numPr>
        <w:spacing w:after="83"/>
        <w:rPr>
          <w:rFonts w:ascii="Verdana" w:hAnsi="Verdana"/>
          <w:color w:val="auto"/>
          <w:sz w:val="20"/>
          <w:szCs w:val="20"/>
        </w:rPr>
      </w:pPr>
      <w:r w:rsidRPr="004170D2">
        <w:rPr>
          <w:rFonts w:ascii="Verdana" w:hAnsi="Verdana"/>
          <w:b/>
          <w:bCs/>
          <w:color w:val="auto"/>
          <w:sz w:val="20"/>
          <w:szCs w:val="20"/>
        </w:rPr>
        <w:t xml:space="preserve">della necessità di supportare l’apprendimento degli alunni che presentano difficoltà di apprendimento </w:t>
      </w:r>
    </w:p>
    <w:p w14:paraId="4C8F8FB8" w14:textId="3EAA414D" w:rsidR="00972DD6" w:rsidRPr="004170D2" w:rsidRDefault="00972DD6" w:rsidP="00972DD6">
      <w:pPr>
        <w:pStyle w:val="Default"/>
        <w:numPr>
          <w:ilvl w:val="0"/>
          <w:numId w:val="2"/>
        </w:numPr>
        <w:spacing w:after="83"/>
        <w:rPr>
          <w:rFonts w:ascii="Verdana" w:hAnsi="Verdana"/>
          <w:color w:val="auto"/>
          <w:sz w:val="20"/>
          <w:szCs w:val="20"/>
        </w:rPr>
      </w:pPr>
      <w:r w:rsidRPr="004170D2">
        <w:rPr>
          <w:rFonts w:ascii="Verdana" w:hAnsi="Verdana"/>
          <w:color w:val="auto"/>
          <w:sz w:val="20"/>
          <w:szCs w:val="20"/>
        </w:rPr>
        <w:t xml:space="preserve"> N</w:t>
      </w:r>
      <w:r w:rsidR="007C086A" w:rsidRPr="004170D2">
        <w:rPr>
          <w:rFonts w:ascii="Verdana" w:hAnsi="Verdana"/>
          <w:color w:val="auto"/>
          <w:sz w:val="20"/>
          <w:szCs w:val="20"/>
        </w:rPr>
        <w:t xml:space="preserve">ell’ambito dei posti di potenziamento </w:t>
      </w:r>
      <w:r w:rsidRPr="004170D2">
        <w:rPr>
          <w:rFonts w:ascii="Verdana" w:hAnsi="Verdana"/>
          <w:color w:val="auto"/>
          <w:sz w:val="20"/>
          <w:szCs w:val="20"/>
        </w:rPr>
        <w:t>è mantenuto l’</w:t>
      </w:r>
      <w:r w:rsidR="007C086A" w:rsidRPr="004170D2">
        <w:rPr>
          <w:rFonts w:ascii="Verdana" w:hAnsi="Verdana"/>
          <w:color w:val="auto"/>
          <w:sz w:val="20"/>
          <w:szCs w:val="20"/>
        </w:rPr>
        <w:t>accantona</w:t>
      </w:r>
      <w:r w:rsidRPr="004170D2">
        <w:rPr>
          <w:rFonts w:ascii="Verdana" w:hAnsi="Verdana"/>
          <w:color w:val="auto"/>
          <w:sz w:val="20"/>
          <w:szCs w:val="20"/>
        </w:rPr>
        <w:t>mento di un posto per alcuni distacchi parziali dall’insegnamento destinati a supportare le attività dell’intero istituto:</w:t>
      </w:r>
    </w:p>
    <w:p w14:paraId="58D67F74" w14:textId="77777777" w:rsidR="00972DD6" w:rsidRPr="004170D2" w:rsidRDefault="00972DD6" w:rsidP="00972DD6">
      <w:pPr>
        <w:pStyle w:val="Default"/>
        <w:numPr>
          <w:ilvl w:val="1"/>
          <w:numId w:val="2"/>
        </w:numPr>
        <w:spacing w:after="83"/>
        <w:rPr>
          <w:rFonts w:ascii="Verdana" w:hAnsi="Verdana"/>
          <w:color w:val="auto"/>
          <w:sz w:val="20"/>
          <w:szCs w:val="20"/>
        </w:rPr>
      </w:pPr>
      <w:r w:rsidRPr="004170D2">
        <w:rPr>
          <w:rFonts w:ascii="Verdana" w:hAnsi="Verdana"/>
          <w:color w:val="auto"/>
          <w:sz w:val="20"/>
          <w:szCs w:val="20"/>
        </w:rPr>
        <w:t>Supporto psico-pedagogico</w:t>
      </w:r>
    </w:p>
    <w:p w14:paraId="6B29A7A0" w14:textId="2AD53746" w:rsidR="007C086A" w:rsidRPr="004170D2" w:rsidRDefault="00972DD6" w:rsidP="00972DD6">
      <w:pPr>
        <w:pStyle w:val="Default"/>
        <w:numPr>
          <w:ilvl w:val="1"/>
          <w:numId w:val="2"/>
        </w:numPr>
        <w:spacing w:after="83"/>
        <w:rPr>
          <w:rFonts w:ascii="Verdana" w:hAnsi="Verdana"/>
          <w:color w:val="auto"/>
          <w:sz w:val="20"/>
          <w:szCs w:val="20"/>
        </w:rPr>
      </w:pPr>
      <w:r w:rsidRPr="004170D2">
        <w:rPr>
          <w:rFonts w:ascii="Verdana" w:hAnsi="Verdana"/>
          <w:color w:val="auto"/>
          <w:sz w:val="20"/>
          <w:szCs w:val="20"/>
        </w:rPr>
        <w:t>Supporto digitale e gestione della piattaforma g-suite</w:t>
      </w:r>
    </w:p>
    <w:p w14:paraId="50B64D8C" w14:textId="352ED727" w:rsidR="00972DD6" w:rsidRPr="004170D2" w:rsidRDefault="00972DD6" w:rsidP="00972DD6">
      <w:pPr>
        <w:pStyle w:val="Default"/>
        <w:numPr>
          <w:ilvl w:val="1"/>
          <w:numId w:val="2"/>
        </w:numPr>
        <w:spacing w:after="83"/>
        <w:rPr>
          <w:rFonts w:ascii="Verdana" w:hAnsi="Verdana"/>
          <w:color w:val="auto"/>
          <w:sz w:val="20"/>
          <w:szCs w:val="20"/>
        </w:rPr>
      </w:pPr>
      <w:r w:rsidRPr="004170D2">
        <w:rPr>
          <w:rFonts w:ascii="Verdana" w:hAnsi="Verdana"/>
          <w:color w:val="auto"/>
          <w:sz w:val="20"/>
          <w:szCs w:val="20"/>
        </w:rPr>
        <w:t xml:space="preserve">Coordinamento </w:t>
      </w:r>
      <w:r w:rsidR="004170D2" w:rsidRPr="004170D2">
        <w:rPr>
          <w:rFonts w:ascii="Verdana" w:hAnsi="Verdana"/>
          <w:color w:val="auto"/>
          <w:sz w:val="20"/>
          <w:szCs w:val="20"/>
        </w:rPr>
        <w:t>delle scuole con particolare riguardo alle scuole primarie</w:t>
      </w:r>
    </w:p>
    <w:p w14:paraId="6100D4B9" w14:textId="0120096E" w:rsidR="004170D2" w:rsidRPr="004170D2" w:rsidRDefault="004170D2" w:rsidP="004170D2">
      <w:pPr>
        <w:pStyle w:val="Default"/>
        <w:numPr>
          <w:ilvl w:val="0"/>
          <w:numId w:val="2"/>
        </w:numPr>
        <w:spacing w:after="83"/>
        <w:rPr>
          <w:rFonts w:ascii="Verdana" w:hAnsi="Verdana"/>
          <w:color w:val="auto"/>
          <w:sz w:val="20"/>
          <w:szCs w:val="20"/>
        </w:rPr>
      </w:pPr>
      <w:r w:rsidRPr="004170D2">
        <w:rPr>
          <w:rFonts w:ascii="Verdana" w:hAnsi="Verdana"/>
          <w:color w:val="auto"/>
          <w:sz w:val="20"/>
          <w:szCs w:val="20"/>
        </w:rPr>
        <w:t xml:space="preserve"> Per tutti gli aspetti non menzionati vengono mantenute le scelte previste dal PTOF in uso.</w:t>
      </w:r>
    </w:p>
    <w:p w14:paraId="7690B525" w14:textId="6C2E3604" w:rsidR="00FC34F4" w:rsidRDefault="00FC34F4" w:rsidP="004170D2">
      <w:pPr>
        <w:pStyle w:val="Default"/>
        <w:spacing w:after="97"/>
        <w:rPr>
          <w:rFonts w:ascii="Verdana" w:hAnsi="Verdana"/>
          <w:sz w:val="20"/>
          <w:szCs w:val="20"/>
        </w:rPr>
      </w:pPr>
    </w:p>
    <w:p w14:paraId="43DB2779" w14:textId="6F0DECAD" w:rsidR="004170D2" w:rsidRDefault="004170D2" w:rsidP="004170D2">
      <w:pPr>
        <w:pStyle w:val="Default"/>
        <w:spacing w:after="97"/>
        <w:jc w:val="center"/>
        <w:rPr>
          <w:rFonts w:ascii="Verdana" w:hAnsi="Verdana"/>
          <w:sz w:val="20"/>
          <w:szCs w:val="20"/>
        </w:rPr>
      </w:pPr>
      <w:r>
        <w:rPr>
          <w:rFonts w:ascii="Verdana" w:hAnsi="Verdana"/>
          <w:sz w:val="20"/>
          <w:szCs w:val="20"/>
        </w:rPr>
        <w:t>La dirigente Scolastica</w:t>
      </w:r>
    </w:p>
    <w:p w14:paraId="043D889C" w14:textId="4D0F02F0" w:rsidR="004170D2" w:rsidRPr="004170D2" w:rsidRDefault="004170D2" w:rsidP="004170D2">
      <w:pPr>
        <w:pStyle w:val="Default"/>
        <w:spacing w:after="97"/>
        <w:jc w:val="center"/>
        <w:rPr>
          <w:rFonts w:ascii="Verdana" w:hAnsi="Verdana"/>
          <w:sz w:val="20"/>
          <w:szCs w:val="20"/>
        </w:rPr>
      </w:pPr>
      <w:r>
        <w:rPr>
          <w:rFonts w:ascii="Verdana" w:hAnsi="Verdana"/>
          <w:sz w:val="20"/>
          <w:szCs w:val="20"/>
        </w:rPr>
        <w:t>Sogliani Sandra</w:t>
      </w:r>
    </w:p>
    <w:sectPr w:rsidR="004170D2" w:rsidRPr="004170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3A58"/>
    <w:multiLevelType w:val="hybridMultilevel"/>
    <w:tmpl w:val="F7841E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321881"/>
    <w:multiLevelType w:val="hybridMultilevel"/>
    <w:tmpl w:val="041037D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6A"/>
    <w:rsid w:val="000014B2"/>
    <w:rsid w:val="000658F9"/>
    <w:rsid w:val="000F22FE"/>
    <w:rsid w:val="001A45D3"/>
    <w:rsid w:val="00255BDE"/>
    <w:rsid w:val="00264F3A"/>
    <w:rsid w:val="002954CC"/>
    <w:rsid w:val="00305076"/>
    <w:rsid w:val="003A56C2"/>
    <w:rsid w:val="003C420A"/>
    <w:rsid w:val="004170D2"/>
    <w:rsid w:val="004A6A57"/>
    <w:rsid w:val="00502515"/>
    <w:rsid w:val="0052162E"/>
    <w:rsid w:val="005A7355"/>
    <w:rsid w:val="00623022"/>
    <w:rsid w:val="006539D1"/>
    <w:rsid w:val="006710DC"/>
    <w:rsid w:val="006A3920"/>
    <w:rsid w:val="006C4EA7"/>
    <w:rsid w:val="00762EB5"/>
    <w:rsid w:val="007B4D97"/>
    <w:rsid w:val="007C086A"/>
    <w:rsid w:val="007F7E3C"/>
    <w:rsid w:val="00801D86"/>
    <w:rsid w:val="00801E8C"/>
    <w:rsid w:val="008518CA"/>
    <w:rsid w:val="008B0217"/>
    <w:rsid w:val="0095167D"/>
    <w:rsid w:val="00972DD6"/>
    <w:rsid w:val="009A38CD"/>
    <w:rsid w:val="00A1633E"/>
    <w:rsid w:val="00A813A0"/>
    <w:rsid w:val="00AD7F12"/>
    <w:rsid w:val="00B172E7"/>
    <w:rsid w:val="00BA017E"/>
    <w:rsid w:val="00C14E5D"/>
    <w:rsid w:val="00CC1C95"/>
    <w:rsid w:val="00D8239C"/>
    <w:rsid w:val="00D917A9"/>
    <w:rsid w:val="00DC3B04"/>
    <w:rsid w:val="00DE6CE3"/>
    <w:rsid w:val="00EA3D20"/>
    <w:rsid w:val="00EE776C"/>
    <w:rsid w:val="00F33361"/>
    <w:rsid w:val="00FA38A0"/>
    <w:rsid w:val="00FC34F4"/>
    <w:rsid w:val="00FE1B4E"/>
    <w:rsid w:val="00FE4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48CC"/>
  <w15:chartTrackingRefBased/>
  <w15:docId w15:val="{5D29D19E-0A4D-4377-BFAE-DA65BB4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162E"/>
    <w:pPr>
      <w:spacing w:line="252"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086A"/>
    <w:pPr>
      <w:autoSpaceDE w:val="0"/>
      <w:autoSpaceDN w:val="0"/>
      <w:adjustRightInd w:val="0"/>
      <w:spacing w:after="0" w:line="240" w:lineRule="auto"/>
    </w:pPr>
    <w:rPr>
      <w:rFonts w:ascii="Calibri" w:hAnsi="Calibri" w:cs="Calibri"/>
      <w:color w:val="000000"/>
      <w:sz w:val="24"/>
      <w:szCs w:val="24"/>
    </w:rPr>
  </w:style>
  <w:style w:type="character" w:styleId="Enfasigrassetto">
    <w:name w:val="Strong"/>
    <w:basedOn w:val="Carpredefinitoparagrafo"/>
    <w:uiPriority w:val="22"/>
    <w:qFormat/>
    <w:rsid w:val="00FE1B4E"/>
    <w:rPr>
      <w:b/>
      <w:bCs/>
    </w:rPr>
  </w:style>
  <w:style w:type="character" w:styleId="Collegamentoipertestuale">
    <w:name w:val="Hyperlink"/>
    <w:basedOn w:val="Carpredefinitoparagrafo"/>
    <w:uiPriority w:val="99"/>
    <w:semiHidden/>
    <w:unhideWhenUsed/>
    <w:rsid w:val="00521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sp@icdosolopomponescoviadana.edu.it" TargetMode="External"/><Relationship Id="rId3" Type="http://schemas.openxmlformats.org/officeDocument/2006/relationships/settings" Target="settings.xml"/><Relationship Id="rId7" Type="http://schemas.openxmlformats.org/officeDocument/2006/relationships/hyperlink" Target="mailto:mnic83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osolopomponescoviadana.edu.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nic83000q@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1050</Words>
  <Characters>5986</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Fassorra</dc:creator>
  <cp:keywords/>
  <dc:description/>
  <cp:lastModifiedBy>Master</cp:lastModifiedBy>
  <cp:revision>3</cp:revision>
  <dcterms:created xsi:type="dcterms:W3CDTF">2022-12-28T08:45:00Z</dcterms:created>
  <dcterms:modified xsi:type="dcterms:W3CDTF">2023-10-11T09:48:00Z</dcterms:modified>
</cp:coreProperties>
</file>