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AA60" w14:textId="77777777" w:rsidR="009F0B68" w:rsidRDefault="009568F9">
      <w:pPr>
        <w:pStyle w:val="Corpotesto"/>
        <w:ind w:left="113"/>
        <w:rPr>
          <w:rFonts w:ascii="Times New Roman"/>
          <w:b w:val="0"/>
          <w:sz w:val="20"/>
        </w:rPr>
      </w:pPr>
      <w:r>
        <w:rPr>
          <w:noProof/>
          <w:lang w:eastAsia="it-IT"/>
        </w:rPr>
        <mc:AlternateContent>
          <mc:Choice Requires="wps">
            <w:drawing>
              <wp:anchor distT="0" distB="0" distL="0" distR="0" simplePos="0" relativeHeight="15729152" behindDoc="0" locked="0" layoutInCell="1" allowOverlap="1" wp14:anchorId="0E790DAC" wp14:editId="550E4372">
                <wp:simplePos x="0" y="0"/>
                <wp:positionH relativeFrom="page">
                  <wp:posOffset>101600</wp:posOffset>
                </wp:positionH>
                <wp:positionV relativeFrom="page">
                  <wp:posOffset>101600</wp:posOffset>
                </wp:positionV>
                <wp:extent cx="434340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90500"/>
                        </a:xfrm>
                        <a:prstGeom prst="rect">
                          <a:avLst/>
                        </a:prstGeom>
                        <a:solidFill>
                          <a:srgbClr val="FFFFFF"/>
                        </a:solidFill>
                      </wps:spPr>
                      <wps:txbx>
                        <w:txbxContent>
                          <w:p w14:paraId="5074C476" w14:textId="77777777" w:rsidR="009F0B68" w:rsidRDefault="009F0B68">
                            <w:pPr>
                              <w:spacing w:before="71"/>
                              <w:ind w:left="80"/>
                              <w:rPr>
                                <w:rFonts w:ascii="Arial MT"/>
                                <w:color w:val="000000"/>
                                <w:sz w:val="18"/>
                              </w:rPr>
                            </w:pPr>
                          </w:p>
                        </w:txbxContent>
                      </wps:txbx>
                      <wps:bodyPr wrap="square" lIns="0" tIns="0" rIns="0" bIns="0" rtlCol="0">
                        <a:noAutofit/>
                      </wps:bodyPr>
                    </wps:wsp>
                  </a:graphicData>
                </a:graphic>
              </wp:anchor>
            </w:drawing>
          </mc:Choice>
          <mc:Fallback>
            <w:pict>
              <v:shapetype w14:anchorId="0E790DAC" id="_x0000_t202" coordsize="21600,21600" o:spt="202" path="m,l,21600r21600,l21600,xe">
                <v:stroke joinstyle="miter"/>
                <v:path gradientshapeok="t" o:connecttype="rect"/>
              </v:shapetype>
              <v:shape id="Textbox 2" o:spid="_x0000_s1026" type="#_x0000_t202" style="position:absolute;left:0;text-align:left;margin-left:8pt;margin-top:8pt;width:342pt;height:1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" stroked="f">
                <v:textbox inset="0,0,0,0">
                  <w:txbxContent>
                    <w:p w14:paraId="5074C476" w14:textId="77777777" w:rsidR="009F0B68" w:rsidRDefault="009F0B68">
                      <w:pPr>
                        <w:spacing w:before="71"/>
                        <w:ind w:left="80"/>
                        <w:rPr>
                          <w:rFonts w:ascii="Arial MT"/>
                          <w:color w:val="000000"/>
                          <w:sz w:val="18"/>
                        </w:rPr>
                      </w:pPr>
                    </w:p>
                  </w:txbxContent>
                </v:textbox>
                <w10:wrap anchorx="page" anchory="page"/>
              </v:shape>
            </w:pict>
          </mc:Fallback>
        </mc:AlternateContent>
      </w:r>
      <w:r>
        <w:rPr>
          <w:rFonts w:ascii="Times New Roman"/>
          <w:b w:val="0"/>
          <w:noProof/>
          <w:sz w:val="20"/>
          <w:lang w:eastAsia="it-IT"/>
        </w:rPr>
        <w:drawing>
          <wp:inline distT="0" distB="0" distL="0" distR="0" wp14:anchorId="1F3E3C97" wp14:editId="23EFA8BF">
            <wp:extent cx="6201316" cy="937696"/>
            <wp:effectExtent l="0" t="0" r="0" b="0"/>
            <wp:docPr id="3" name="Image 3"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Descrizione generata automaticamente"/>
                    <pic:cNvPicPr/>
                  </pic:nvPicPr>
                  <pic:blipFill>
                    <a:blip r:embed="rId7" cstate="print"/>
                    <a:stretch>
                      <a:fillRect/>
                    </a:stretch>
                  </pic:blipFill>
                  <pic:spPr>
                    <a:xfrm>
                      <a:off x="0" y="0"/>
                      <a:ext cx="6286688" cy="950605"/>
                    </a:xfrm>
                    <a:prstGeom prst="rect">
                      <a:avLst/>
                    </a:prstGeom>
                  </pic:spPr>
                </pic:pic>
              </a:graphicData>
            </a:graphic>
          </wp:inline>
        </w:drawing>
      </w:r>
    </w:p>
    <w:p w14:paraId="450C22FB" w14:textId="15CABADE" w:rsidR="009F0B68" w:rsidRDefault="009F0B68">
      <w:pPr>
        <w:pStyle w:val="Corpotesto"/>
        <w:spacing w:before="113"/>
        <w:rPr>
          <w:rFonts w:ascii="Times New Roman"/>
          <w:b w:val="0"/>
          <w:sz w:val="20"/>
        </w:rPr>
      </w:pPr>
    </w:p>
    <w:tbl>
      <w:tblPr>
        <w:tblStyle w:val="Grigliatabella"/>
        <w:tblW w:w="0" w:type="auto"/>
        <w:tblInd w:w="421" w:type="dxa"/>
        <w:tblLook w:val="04A0" w:firstRow="1" w:lastRow="0" w:firstColumn="1" w:lastColumn="0" w:noHBand="0" w:noVBand="1"/>
      </w:tblPr>
      <w:tblGrid>
        <w:gridCol w:w="9268"/>
      </w:tblGrid>
      <w:tr w:rsidR="00672527" w:rsidRPr="00E463D9" w14:paraId="58B703E3" w14:textId="77777777">
        <w:trPr>
          <w:trHeight w:val="1550"/>
        </w:trPr>
        <w:tc>
          <w:tcPr>
            <w:tcW w:w="9268" w:type="dxa"/>
          </w:tcPr>
          <w:p w14:paraId="3254256C" w14:textId="77777777" w:rsidR="00672527" w:rsidRDefault="00672527">
            <w:pPr>
              <w:jc w:val="center"/>
              <w:rPr>
                <w:noProof/>
                <w:sz w:val="16"/>
                <w:szCs w:val="16"/>
              </w:rPr>
            </w:pPr>
            <w:bookmarkStart w:id="0" w:name="_Hlk135807857"/>
          </w:p>
          <w:p w14:paraId="612C80A1" w14:textId="77777777" w:rsidR="00672527" w:rsidRDefault="00672527">
            <w:pPr>
              <w:jc w:val="center"/>
              <w:rPr>
                <w:sz w:val="16"/>
                <w:szCs w:val="16"/>
              </w:rPr>
            </w:pPr>
            <w:r w:rsidRPr="00E463D9">
              <w:rPr>
                <w:noProof/>
                <w:sz w:val="16"/>
                <w:szCs w:val="16"/>
              </w:rPr>
              <w:drawing>
                <wp:inline distT="0" distB="0" distL="0" distR="0" wp14:anchorId="73CA4E2F" wp14:editId="0273D52A">
                  <wp:extent cx="254000" cy="243840"/>
                  <wp:effectExtent l="25400" t="0" r="0" b="0"/>
                  <wp:docPr id="4" name="Immagine 4" descr="Immagine che contiene schizzo, disegno, Line ar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schizzo, disegno, Line art, clipart&#10;&#10;Descrizione generata automaticamente"/>
                          <pic:cNvPicPr>
                            <a:picLocks noChangeAspect="1" noChangeArrowheads="1"/>
                          </pic:cNvPicPr>
                        </pic:nvPicPr>
                        <pic:blipFill>
                          <a:blip r:embed="rId8"/>
                          <a:srcRect/>
                          <a:stretch>
                            <a:fillRect/>
                          </a:stretch>
                        </pic:blipFill>
                        <pic:spPr bwMode="auto">
                          <a:xfrm>
                            <a:off x="0" y="0"/>
                            <a:ext cx="254000" cy="243840"/>
                          </a:xfrm>
                          <a:prstGeom prst="rect">
                            <a:avLst/>
                          </a:prstGeom>
                          <a:noFill/>
                          <a:ln w="9525">
                            <a:noFill/>
                            <a:miter lim="800000"/>
                            <a:headEnd/>
                            <a:tailEnd/>
                          </a:ln>
                        </pic:spPr>
                      </pic:pic>
                    </a:graphicData>
                  </a:graphic>
                </wp:inline>
              </w:drawing>
            </w:r>
          </w:p>
          <w:p w14:paraId="034F8143" w14:textId="77777777" w:rsidR="00672527" w:rsidRPr="0007009C" w:rsidRDefault="00672527">
            <w:pPr>
              <w:jc w:val="center"/>
              <w:rPr>
                <w:b/>
                <w:bCs/>
                <w:sz w:val="16"/>
                <w:szCs w:val="16"/>
              </w:rPr>
            </w:pPr>
            <w:r w:rsidRPr="0007009C">
              <w:rPr>
                <w:b/>
                <w:bCs/>
              </w:rPr>
              <w:t>MINISTERO DELL'ISTRUZIONE E DEL MERITO</w:t>
            </w:r>
          </w:p>
          <w:p w14:paraId="1C1E9E31" w14:textId="77777777" w:rsidR="00672527" w:rsidRPr="00E463D9" w:rsidRDefault="00672527">
            <w:pPr>
              <w:jc w:val="center"/>
              <w:rPr>
                <w:rFonts w:ascii="Tahoma" w:hAnsi="Tahoma" w:cs="Tahoma"/>
                <w:b/>
                <w:sz w:val="16"/>
                <w:szCs w:val="16"/>
              </w:rPr>
            </w:pPr>
            <w:r w:rsidRPr="00E463D9">
              <w:rPr>
                <w:rFonts w:ascii="Tahoma" w:hAnsi="Tahoma" w:cs="Tahoma"/>
                <w:b/>
                <w:sz w:val="16"/>
                <w:szCs w:val="16"/>
              </w:rPr>
              <w:t xml:space="preserve">DIREZIONE DIDATTICA </w:t>
            </w:r>
            <w:proofErr w:type="gramStart"/>
            <w:r w:rsidRPr="00E463D9">
              <w:rPr>
                <w:rFonts w:ascii="Tahoma" w:hAnsi="Tahoma" w:cs="Tahoma"/>
                <w:b/>
                <w:sz w:val="16"/>
                <w:szCs w:val="16"/>
              </w:rPr>
              <w:t>1°</w:t>
            </w:r>
            <w:proofErr w:type="gramEnd"/>
            <w:r w:rsidRPr="00E463D9">
              <w:rPr>
                <w:rFonts w:ascii="Tahoma" w:hAnsi="Tahoma" w:cs="Tahoma"/>
                <w:b/>
                <w:sz w:val="16"/>
                <w:szCs w:val="16"/>
              </w:rPr>
              <w:t>CIRCOLO DI FORMIGINE</w:t>
            </w:r>
          </w:p>
          <w:p w14:paraId="5DA76FC7" w14:textId="77777777" w:rsidR="00672527" w:rsidRPr="00E463D9" w:rsidRDefault="00672527">
            <w:pPr>
              <w:jc w:val="center"/>
              <w:rPr>
                <w:rFonts w:ascii="Tahoma" w:hAnsi="Tahoma" w:cs="Tahoma"/>
                <w:i/>
                <w:sz w:val="16"/>
                <w:szCs w:val="16"/>
              </w:rPr>
            </w:pPr>
            <w:r w:rsidRPr="00E463D9">
              <w:rPr>
                <w:rFonts w:ascii="Tahoma" w:hAnsi="Tahoma" w:cs="Tahoma"/>
                <w:i/>
                <w:sz w:val="16"/>
                <w:szCs w:val="16"/>
              </w:rPr>
              <w:t>Via Hebert Pagani, 23 – 41043 Formigine (MO)</w:t>
            </w:r>
          </w:p>
          <w:p w14:paraId="7B781C0D" w14:textId="77777777" w:rsidR="00672527" w:rsidRPr="00C76C8D" w:rsidRDefault="00672527">
            <w:pPr>
              <w:jc w:val="center"/>
              <w:rPr>
                <w:rFonts w:ascii="Tahoma" w:hAnsi="Tahoma" w:cs="Tahoma"/>
                <w:i/>
                <w:sz w:val="16"/>
                <w:szCs w:val="16"/>
                <w:lang w:val="es-ES"/>
              </w:rPr>
            </w:pPr>
            <w:r w:rsidRPr="00C76C8D">
              <w:rPr>
                <w:rFonts w:ascii="Tahoma" w:hAnsi="Tahoma" w:cs="Tahoma"/>
                <w:i/>
                <w:sz w:val="16"/>
                <w:szCs w:val="16"/>
                <w:lang w:val="es-ES"/>
              </w:rPr>
              <w:t>Tel. 059557265 - Fax 059570198</w:t>
            </w:r>
          </w:p>
          <w:p w14:paraId="49D91B1A" w14:textId="77777777" w:rsidR="00672527" w:rsidRPr="00C76C8D" w:rsidRDefault="00672527">
            <w:pPr>
              <w:jc w:val="center"/>
              <w:rPr>
                <w:rFonts w:ascii="Tahoma" w:hAnsi="Tahoma" w:cs="Tahoma"/>
                <w:b/>
                <w:i/>
                <w:sz w:val="16"/>
                <w:szCs w:val="16"/>
                <w:u w:val="single"/>
                <w:lang w:val="es-ES"/>
              </w:rPr>
            </w:pPr>
            <w:r w:rsidRPr="00C76C8D">
              <w:rPr>
                <w:rFonts w:ascii="Tahoma" w:hAnsi="Tahoma" w:cs="Tahoma"/>
                <w:b/>
                <w:i/>
                <w:sz w:val="16"/>
                <w:szCs w:val="16"/>
                <w:u w:val="single"/>
                <w:lang w:val="es-ES"/>
              </w:rPr>
              <w:t>https://dd1circoloformigine.edu.it/</w:t>
            </w:r>
          </w:p>
          <w:p w14:paraId="28F1A25E" w14:textId="77777777" w:rsidR="00672527" w:rsidRPr="00E9497F" w:rsidRDefault="00672527">
            <w:pPr>
              <w:jc w:val="center"/>
              <w:rPr>
                <w:rFonts w:ascii="Tahoma" w:hAnsi="Tahoma" w:cs="Tahoma"/>
                <w:i/>
                <w:sz w:val="16"/>
                <w:szCs w:val="16"/>
                <w:u w:val="single"/>
              </w:rPr>
            </w:pPr>
            <w:r w:rsidRPr="00E9497F">
              <w:rPr>
                <w:rFonts w:ascii="Tahoma" w:hAnsi="Tahoma" w:cs="Tahoma"/>
                <w:i/>
                <w:sz w:val="16"/>
                <w:szCs w:val="16"/>
              </w:rPr>
              <w:t xml:space="preserve">e-mail:  </w:t>
            </w:r>
            <w:hyperlink r:id="rId9" w:history="1">
              <w:r w:rsidRPr="00E9497F">
                <w:rPr>
                  <w:rStyle w:val="Collegamentoipertestuale"/>
                  <w:rFonts w:ascii="Tahoma" w:hAnsi="Tahoma" w:cs="Tahoma"/>
                  <w:i/>
                  <w:sz w:val="16"/>
                  <w:szCs w:val="16"/>
                </w:rPr>
                <w:t>moee03600d@istruzione.it</w:t>
              </w:r>
            </w:hyperlink>
            <w:r w:rsidRPr="00E9497F">
              <w:rPr>
                <w:rFonts w:ascii="Tahoma" w:hAnsi="Tahoma" w:cs="Tahoma"/>
                <w:i/>
                <w:sz w:val="16"/>
                <w:szCs w:val="16"/>
              </w:rPr>
              <w:t xml:space="preserve"> / </w:t>
            </w:r>
            <w:hyperlink r:id="rId10" w:history="1">
              <w:r w:rsidRPr="00E9497F">
                <w:rPr>
                  <w:rStyle w:val="Collegamentoipertestuale"/>
                  <w:rFonts w:ascii="Tahoma" w:hAnsi="Tahoma" w:cs="Tahoma"/>
                  <w:i/>
                  <w:sz w:val="16"/>
                  <w:szCs w:val="16"/>
                </w:rPr>
                <w:t>moee03600d@pec.istruzione.it</w:t>
              </w:r>
            </w:hyperlink>
          </w:p>
          <w:p w14:paraId="58EEB588" w14:textId="77777777" w:rsidR="00672527" w:rsidRPr="00E463D9" w:rsidRDefault="00672527">
            <w:pPr>
              <w:jc w:val="right"/>
              <w:rPr>
                <w:rFonts w:ascii="Tahoma" w:hAnsi="Tahoma" w:cs="Tahoma"/>
                <w:i/>
                <w:color w:val="0000FF"/>
                <w:sz w:val="16"/>
                <w:szCs w:val="16"/>
                <w:u w:val="single"/>
              </w:rPr>
            </w:pPr>
          </w:p>
        </w:tc>
      </w:tr>
      <w:bookmarkEnd w:id="0"/>
    </w:tbl>
    <w:p w14:paraId="4EC990F2" w14:textId="77777777" w:rsidR="00631E20" w:rsidRDefault="00631E20">
      <w:pPr>
        <w:ind w:left="113"/>
      </w:pPr>
    </w:p>
    <w:p w14:paraId="1270E59B" w14:textId="70357B56" w:rsidR="009F0B68" w:rsidRDefault="009568F9">
      <w:pPr>
        <w:ind w:left="113"/>
      </w:pPr>
      <w:r>
        <w:t>Protocollo</w:t>
      </w:r>
      <w:r>
        <w:rPr>
          <w:spacing w:val="-2"/>
        </w:rPr>
        <w:t xml:space="preserve"> </w:t>
      </w:r>
      <w:r>
        <w:t>e</w:t>
      </w:r>
      <w:r>
        <w:rPr>
          <w:spacing w:val="-4"/>
        </w:rPr>
        <w:t xml:space="preserve"> </w:t>
      </w:r>
      <w:r>
        <w:t>data</w:t>
      </w:r>
      <w:r>
        <w:rPr>
          <w:spacing w:val="-4"/>
        </w:rPr>
        <w:t xml:space="preserve"> </w:t>
      </w:r>
      <w:r>
        <w:t>come</w:t>
      </w:r>
      <w:r>
        <w:rPr>
          <w:spacing w:val="-4"/>
        </w:rPr>
        <w:t xml:space="preserve"> </w:t>
      </w:r>
      <w:r>
        <w:t>da</w:t>
      </w:r>
      <w:r>
        <w:rPr>
          <w:spacing w:val="-4"/>
        </w:rPr>
        <w:t xml:space="preserve"> </w:t>
      </w:r>
      <w:r>
        <w:rPr>
          <w:spacing w:val="-2"/>
        </w:rPr>
        <w:t>segnatura</w:t>
      </w:r>
    </w:p>
    <w:p w14:paraId="10251486" w14:textId="77777777" w:rsidR="009F0B68" w:rsidRDefault="009568F9">
      <w:pPr>
        <w:spacing w:before="252" w:line="271" w:lineRule="auto"/>
        <w:ind w:left="8606" w:right="337" w:firstLine="261"/>
        <w:jc w:val="right"/>
        <w:rPr>
          <w:rFonts w:ascii="Times New Roman"/>
          <w:sz w:val="24"/>
        </w:rPr>
      </w:pPr>
      <w:r>
        <w:rPr>
          <w:rFonts w:ascii="Times New Roman"/>
          <w:spacing w:val="-8"/>
          <w:sz w:val="24"/>
        </w:rPr>
        <w:t>Agli</w:t>
      </w:r>
      <w:r>
        <w:rPr>
          <w:rFonts w:ascii="Times New Roman"/>
          <w:spacing w:val="-7"/>
          <w:sz w:val="24"/>
        </w:rPr>
        <w:t xml:space="preserve"> </w:t>
      </w:r>
      <w:r>
        <w:rPr>
          <w:rFonts w:ascii="Times New Roman"/>
          <w:spacing w:val="-8"/>
          <w:sz w:val="24"/>
        </w:rPr>
        <w:t xml:space="preserve">Atti </w:t>
      </w:r>
      <w:r>
        <w:rPr>
          <w:rFonts w:ascii="Times New Roman"/>
          <w:spacing w:val="-4"/>
          <w:sz w:val="24"/>
        </w:rPr>
        <w:t>Al</w:t>
      </w:r>
      <w:r>
        <w:rPr>
          <w:rFonts w:ascii="Times New Roman"/>
          <w:spacing w:val="-8"/>
          <w:sz w:val="24"/>
        </w:rPr>
        <w:t xml:space="preserve"> </w:t>
      </w:r>
      <w:r>
        <w:rPr>
          <w:rFonts w:ascii="Times New Roman"/>
          <w:spacing w:val="-4"/>
          <w:sz w:val="24"/>
        </w:rPr>
        <w:t>sito</w:t>
      </w:r>
      <w:r>
        <w:rPr>
          <w:rFonts w:ascii="Times New Roman"/>
          <w:spacing w:val="-9"/>
          <w:sz w:val="24"/>
        </w:rPr>
        <w:t xml:space="preserve"> </w:t>
      </w:r>
      <w:r>
        <w:rPr>
          <w:rFonts w:ascii="Times New Roman"/>
          <w:spacing w:val="-5"/>
          <w:sz w:val="24"/>
        </w:rPr>
        <w:t>web</w:t>
      </w:r>
    </w:p>
    <w:p w14:paraId="1BDFC752" w14:textId="77777777" w:rsidR="00631E20" w:rsidRDefault="00631E20" w:rsidP="004A6BAD">
      <w:pPr>
        <w:tabs>
          <w:tab w:val="left" w:pos="1733"/>
        </w:tabs>
        <w:ind w:right="284"/>
        <w:jc w:val="both"/>
        <w:rPr>
          <w:i/>
          <w:sz w:val="24"/>
          <w:szCs w:val="24"/>
        </w:rPr>
      </w:pPr>
    </w:p>
    <w:p w14:paraId="1A57EFD5" w14:textId="3C296A4C" w:rsidR="004A6BAD" w:rsidRPr="00631E20" w:rsidRDefault="00672527" w:rsidP="004A6BAD">
      <w:pPr>
        <w:tabs>
          <w:tab w:val="left" w:pos="1733"/>
        </w:tabs>
        <w:ind w:right="284"/>
        <w:jc w:val="both"/>
        <w:rPr>
          <w:rFonts w:asciiTheme="minorHAnsi" w:hAnsiTheme="minorHAnsi" w:cstheme="minorHAnsi"/>
          <w:b/>
          <w:bCs/>
          <w:i/>
          <w:iCs/>
        </w:rPr>
      </w:pPr>
      <w:r w:rsidRPr="00631E20">
        <w:rPr>
          <w:b/>
          <w:bCs/>
          <w:i/>
          <w:sz w:val="24"/>
          <w:szCs w:val="24"/>
        </w:rPr>
        <w:t xml:space="preserve">OGGETTO: </w:t>
      </w:r>
      <w:r w:rsidR="004A6BAD" w:rsidRPr="00631E20">
        <w:rPr>
          <w:rFonts w:asciiTheme="minorHAnsi" w:hAnsiTheme="minorHAnsi" w:cstheme="minorHAnsi"/>
          <w:b/>
          <w:bCs/>
          <w:i/>
          <w:iCs/>
        </w:rPr>
        <w:t xml:space="preserve">Piano Nazionale di Ripresa e Resilienza Missione 4 Istruzione e Ricerca - Componente 1 – Potenziamento dell’offerta dei servizi di istruzione: dagli asili nido alle Università - </w:t>
      </w:r>
      <w:bookmarkStart w:id="1" w:name="_Hlk161124757"/>
      <w:bookmarkStart w:id="2" w:name="_Hlk161180931"/>
      <w:r w:rsidR="004A6BAD" w:rsidRPr="00631E20">
        <w:rPr>
          <w:rFonts w:asciiTheme="minorHAnsi" w:hAnsiTheme="minorHAnsi" w:cstheme="minorHAnsi"/>
          <w:b/>
          <w:bCs/>
          <w:i/>
          <w:iCs/>
        </w:rPr>
        <w:t>Investimento 2.1: Didattica digitale integrata e formazione alla transizione digitale per il personale scolastico. Formazione del personale scolastico per la transizione digitale</w:t>
      </w:r>
      <w:bookmarkEnd w:id="1"/>
      <w:r w:rsidR="004A6BAD" w:rsidRPr="00631E20">
        <w:rPr>
          <w:rFonts w:asciiTheme="minorHAnsi" w:hAnsiTheme="minorHAnsi" w:cstheme="minorHAnsi"/>
          <w:b/>
          <w:bCs/>
          <w:i/>
          <w:iCs/>
        </w:rPr>
        <w:t xml:space="preserve"> (D.M. 66/2023)</w:t>
      </w:r>
      <w:bookmarkEnd w:id="2"/>
    </w:p>
    <w:p w14:paraId="3A986CFC" w14:textId="77777777" w:rsidR="004A6BAD" w:rsidRPr="00625DD3" w:rsidRDefault="004A6BAD" w:rsidP="004A6BAD">
      <w:pPr>
        <w:keepNext/>
        <w:keepLines/>
        <w:outlineLvl w:val="5"/>
        <w:rPr>
          <w:rFonts w:asciiTheme="minorHAnsi" w:eastAsia="Arial" w:hAnsiTheme="minorHAnsi" w:cstheme="minorHAnsi"/>
          <w:b/>
          <w:bCs/>
        </w:rPr>
      </w:pPr>
    </w:p>
    <w:p w14:paraId="0499D8A4" w14:textId="77777777" w:rsidR="004A6BAD" w:rsidRPr="00625DD3" w:rsidRDefault="004A6BAD" w:rsidP="004A6BAD">
      <w:pPr>
        <w:tabs>
          <w:tab w:val="left" w:pos="1733"/>
        </w:tabs>
        <w:ind w:right="284"/>
        <w:jc w:val="both"/>
        <w:rPr>
          <w:rFonts w:asciiTheme="minorHAnsi" w:hAnsiTheme="minorHAnsi" w:cstheme="minorHAnsi"/>
          <w:b/>
          <w:bCs/>
        </w:rPr>
      </w:pPr>
      <w:r w:rsidRPr="00625DD3">
        <w:rPr>
          <w:rFonts w:asciiTheme="minorHAnsi" w:hAnsiTheme="minorHAnsi" w:cstheme="minorHAnsi"/>
          <w:b/>
          <w:bCs/>
        </w:rPr>
        <w:t>CODICE AVVISO: M4C1I2.1-2023-1222</w:t>
      </w:r>
    </w:p>
    <w:p w14:paraId="1D18BDEF" w14:textId="77777777" w:rsidR="004A6BAD" w:rsidRPr="00625DD3" w:rsidRDefault="004A6BAD" w:rsidP="004A6BAD">
      <w:pPr>
        <w:tabs>
          <w:tab w:val="left" w:pos="1733"/>
        </w:tabs>
        <w:ind w:right="284"/>
        <w:jc w:val="both"/>
        <w:rPr>
          <w:rFonts w:asciiTheme="minorHAnsi" w:hAnsiTheme="minorHAnsi" w:cstheme="minorHAnsi"/>
          <w:b/>
          <w:bCs/>
        </w:rPr>
      </w:pPr>
      <w:r w:rsidRPr="00625DD3">
        <w:rPr>
          <w:rFonts w:asciiTheme="minorHAnsi" w:hAnsiTheme="minorHAnsi" w:cstheme="minorHAnsi"/>
          <w:b/>
          <w:bCs/>
        </w:rPr>
        <w:t>CODICE IDENTIFICATIVO PROGETTO: M4C1I2.1-2023-1222-P-33101</w:t>
      </w:r>
    </w:p>
    <w:p w14:paraId="593B2FB2" w14:textId="77777777" w:rsidR="004A6BAD" w:rsidRPr="00625DD3" w:rsidRDefault="004A6BAD" w:rsidP="004A6BAD">
      <w:pPr>
        <w:tabs>
          <w:tab w:val="left" w:pos="1733"/>
        </w:tabs>
        <w:ind w:right="284"/>
        <w:jc w:val="both"/>
        <w:rPr>
          <w:rFonts w:asciiTheme="minorHAnsi" w:hAnsiTheme="minorHAnsi" w:cstheme="minorHAnsi"/>
          <w:b/>
          <w:bCs/>
        </w:rPr>
      </w:pPr>
      <w:r w:rsidRPr="00625DD3">
        <w:rPr>
          <w:rFonts w:asciiTheme="minorHAnsi" w:hAnsiTheme="minorHAnsi" w:cstheme="minorHAnsi"/>
          <w:b/>
          <w:bCs/>
        </w:rPr>
        <w:t>TITOLO PROGETTO: WALKING on SUNSHINE</w:t>
      </w:r>
    </w:p>
    <w:p w14:paraId="4EA1B081" w14:textId="77777777" w:rsidR="004A6BAD" w:rsidRPr="00625DD3" w:rsidRDefault="004A6BAD" w:rsidP="004A6BAD">
      <w:pPr>
        <w:tabs>
          <w:tab w:val="left" w:pos="1733"/>
        </w:tabs>
        <w:ind w:right="284"/>
        <w:jc w:val="both"/>
        <w:rPr>
          <w:rFonts w:asciiTheme="minorHAnsi" w:hAnsiTheme="minorHAnsi" w:cstheme="minorHAnsi"/>
          <w:b/>
          <w:bCs/>
        </w:rPr>
      </w:pPr>
      <w:r w:rsidRPr="00625DD3">
        <w:rPr>
          <w:rFonts w:asciiTheme="minorHAnsi" w:hAnsiTheme="minorHAnsi" w:cstheme="minorHAnsi"/>
          <w:b/>
          <w:bCs/>
        </w:rPr>
        <w:t>CUP: H14D23003510006</w:t>
      </w:r>
    </w:p>
    <w:p w14:paraId="778E7E17" w14:textId="2BFD33D5" w:rsidR="004C1613" w:rsidRDefault="004C1613" w:rsidP="004A6BAD">
      <w:pPr>
        <w:tabs>
          <w:tab w:val="left" w:pos="1733"/>
        </w:tabs>
        <w:ind w:right="284"/>
        <w:jc w:val="both"/>
      </w:pPr>
    </w:p>
    <w:p w14:paraId="2F32918C" w14:textId="77777777" w:rsidR="004C1613" w:rsidRPr="004C1613" w:rsidRDefault="004C1613" w:rsidP="004C1613">
      <w:pPr>
        <w:spacing w:line="348" w:lineRule="auto"/>
        <w:jc w:val="center"/>
        <w:rPr>
          <w:b/>
          <w:bCs/>
        </w:rPr>
      </w:pPr>
      <w:r w:rsidRPr="004C1613">
        <w:rPr>
          <w:b/>
          <w:bCs/>
        </w:rPr>
        <w:t>Formazione del personale scolastico per la transizione digitale</w:t>
      </w:r>
    </w:p>
    <w:p w14:paraId="553A1EBE" w14:textId="77777777" w:rsidR="004C1613" w:rsidRDefault="004C1613" w:rsidP="004C1613">
      <w:pPr>
        <w:spacing w:line="348" w:lineRule="auto"/>
        <w:jc w:val="center"/>
        <w:rPr>
          <w:b/>
          <w:bCs/>
        </w:rPr>
      </w:pPr>
      <w:r w:rsidRPr="004C1613">
        <w:rPr>
          <w:b/>
          <w:bCs/>
        </w:rPr>
        <w:t>(D.M. n. 66/2023</w:t>
      </w:r>
      <w:r w:rsidR="00670D01">
        <w:rPr>
          <w:b/>
          <w:bCs/>
        </w:rPr>
        <w:t>)</w:t>
      </w:r>
    </w:p>
    <w:p w14:paraId="11C9D029" w14:textId="77777777" w:rsidR="00670D01" w:rsidRDefault="00670D01" w:rsidP="00670D01">
      <w:pPr>
        <w:spacing w:line="348" w:lineRule="auto"/>
        <w:rPr>
          <w:b/>
          <w:bCs/>
        </w:rPr>
      </w:pPr>
    </w:p>
    <w:p w14:paraId="6DEA7E62" w14:textId="117AE7BB" w:rsidR="00670D01" w:rsidRPr="00631E20" w:rsidRDefault="000357BE" w:rsidP="00F17A14">
      <w:pPr>
        <w:pStyle w:val="Nessunaspaziatura"/>
        <w:rPr>
          <w:b/>
          <w:bCs/>
          <w:spacing w:val="-3"/>
        </w:rPr>
      </w:pPr>
      <w:r w:rsidRPr="00631E20">
        <w:rPr>
          <w:rFonts w:cstheme="minorHAnsi"/>
          <w:b/>
          <w:bCs/>
        </w:rPr>
        <w:t>DECRETO PER IL CONFERIMENTO DI</w:t>
      </w:r>
      <w:r w:rsidR="00670D01" w:rsidRPr="00631E20">
        <w:rPr>
          <w:b/>
          <w:bCs/>
          <w:spacing w:val="-3"/>
        </w:rPr>
        <w:t>:</w:t>
      </w:r>
    </w:p>
    <w:p w14:paraId="3E5DD8BD" w14:textId="72EE42DE" w:rsidR="004A6BAD" w:rsidRPr="00631E20" w:rsidRDefault="00670D01" w:rsidP="004A6BAD">
      <w:pPr>
        <w:framePr w:hSpace="180" w:wrap="around" w:vAnchor="text" w:hAnchor="margin" w:y="117"/>
        <w:adjustRightInd w:val="0"/>
        <w:jc w:val="both"/>
        <w:rPr>
          <w:rFonts w:asciiTheme="minorHAnsi" w:hAnsiTheme="minorHAnsi" w:cstheme="minorHAnsi"/>
          <w:b/>
          <w:bCs/>
        </w:rPr>
      </w:pPr>
      <w:r w:rsidRPr="00631E20">
        <w:rPr>
          <w:b/>
          <w:bCs/>
          <w:spacing w:val="-3"/>
        </w:rPr>
        <w:t>-</w:t>
      </w:r>
      <w:r w:rsidR="00F17A14" w:rsidRPr="00631E20">
        <w:rPr>
          <w:b/>
          <w:bCs/>
          <w:spacing w:val="-3"/>
        </w:rPr>
        <w:t xml:space="preserve"> </w:t>
      </w:r>
      <w:r w:rsidR="00247AFC" w:rsidRPr="00631E20">
        <w:rPr>
          <w:b/>
          <w:bCs/>
          <w:spacing w:val="-3"/>
        </w:rPr>
        <w:tab/>
      </w:r>
      <w:r w:rsidR="004A6BAD" w:rsidRPr="00631E20">
        <w:rPr>
          <w:rFonts w:asciiTheme="minorHAnsi" w:hAnsiTheme="minorHAnsi" w:cstheme="minorHAnsi"/>
          <w:b/>
          <w:bCs/>
        </w:rPr>
        <w:t>n. 1 incarico individuale di DOCENTE e n.</w:t>
      </w:r>
      <w:r w:rsidR="00631E20">
        <w:rPr>
          <w:rFonts w:asciiTheme="minorHAnsi" w:hAnsiTheme="minorHAnsi" w:cstheme="minorHAnsi"/>
          <w:b/>
          <w:bCs/>
        </w:rPr>
        <w:t xml:space="preserve"> </w:t>
      </w:r>
      <w:r w:rsidR="004A6BAD" w:rsidRPr="00631E20">
        <w:rPr>
          <w:rFonts w:asciiTheme="minorHAnsi" w:hAnsiTheme="minorHAnsi" w:cstheme="minorHAnsi"/>
          <w:b/>
          <w:bCs/>
        </w:rPr>
        <w:t>1 incarico individuale di TUTOR, nell’ambito dei Percorsi di formazione aventi ad oggetto n. 1 edizione su “CUCITO CREATIVO E STRUMENTI DIGITALI” di 15 ore ciascuno;</w:t>
      </w:r>
    </w:p>
    <w:p w14:paraId="31508E06" w14:textId="77777777" w:rsidR="004A6BAD" w:rsidRPr="00631E20" w:rsidRDefault="004A6BAD" w:rsidP="004A6BAD">
      <w:pPr>
        <w:framePr w:hSpace="180" w:wrap="around" w:vAnchor="text" w:hAnchor="margin" w:y="117"/>
        <w:adjustRightInd w:val="0"/>
        <w:jc w:val="both"/>
        <w:rPr>
          <w:rFonts w:asciiTheme="minorHAnsi" w:hAnsiTheme="minorHAnsi" w:cstheme="minorHAnsi"/>
          <w:b/>
          <w:bCs/>
        </w:rPr>
      </w:pPr>
      <w:r w:rsidRPr="00631E20">
        <w:rPr>
          <w:rFonts w:asciiTheme="minorHAnsi" w:hAnsiTheme="minorHAnsi" w:cstheme="minorHAnsi"/>
          <w:b/>
          <w:bCs/>
        </w:rPr>
        <w:t>-</w:t>
      </w:r>
      <w:r w:rsidRPr="00631E20">
        <w:rPr>
          <w:rFonts w:asciiTheme="minorHAnsi" w:hAnsiTheme="minorHAnsi" w:cstheme="minorHAnsi"/>
          <w:b/>
          <w:bCs/>
        </w:rPr>
        <w:tab/>
        <w:t>n. 1 incarico individuale di DOCENTE e n.1 incarico individuale di TUTOR, nell’ambito dei Percorsi di formazione aventi ad oggetto n. 1 edizione su “CRICUT-FUNZIONALITA’ E CANVA” di 15 ore ciascuno;</w:t>
      </w:r>
    </w:p>
    <w:p w14:paraId="7A653AF7" w14:textId="77777777" w:rsidR="004A6BAD" w:rsidRPr="00631E20" w:rsidRDefault="004A6BAD" w:rsidP="004A6BAD">
      <w:pPr>
        <w:framePr w:hSpace="180" w:wrap="around" w:vAnchor="text" w:hAnchor="margin" w:y="117"/>
        <w:adjustRightInd w:val="0"/>
        <w:jc w:val="both"/>
        <w:rPr>
          <w:rFonts w:asciiTheme="minorHAnsi" w:hAnsiTheme="minorHAnsi" w:cstheme="minorHAnsi"/>
          <w:b/>
          <w:bCs/>
        </w:rPr>
      </w:pPr>
      <w:r w:rsidRPr="00631E20">
        <w:rPr>
          <w:rFonts w:asciiTheme="minorHAnsi" w:hAnsiTheme="minorHAnsi" w:cstheme="minorHAnsi"/>
          <w:b/>
          <w:bCs/>
        </w:rPr>
        <w:t>-</w:t>
      </w:r>
      <w:r w:rsidRPr="00631E20">
        <w:rPr>
          <w:rFonts w:asciiTheme="minorHAnsi" w:hAnsiTheme="minorHAnsi" w:cstheme="minorHAnsi"/>
          <w:b/>
          <w:bCs/>
        </w:rPr>
        <w:tab/>
        <w:t>n. 1 incarico individuale di DOCENTE e n. 1 incarico individuale di TUTOR, nell’ambito dei Percorsi di formazione aventi ad oggetto N. 1 edizione su “CERAMICA: PLASTICITA’ E DIGITALE” di 15 ore ciascuno;</w:t>
      </w:r>
    </w:p>
    <w:p w14:paraId="18941E2D" w14:textId="77777777" w:rsidR="004A6BAD" w:rsidRPr="00631E20" w:rsidRDefault="004A6BAD" w:rsidP="004A6BAD">
      <w:pPr>
        <w:framePr w:hSpace="180" w:wrap="around" w:vAnchor="text" w:hAnchor="margin" w:y="117"/>
        <w:adjustRightInd w:val="0"/>
        <w:jc w:val="both"/>
        <w:rPr>
          <w:rFonts w:asciiTheme="minorHAnsi" w:hAnsiTheme="minorHAnsi" w:cstheme="minorHAnsi"/>
          <w:b/>
          <w:bCs/>
        </w:rPr>
      </w:pPr>
      <w:r w:rsidRPr="00631E20">
        <w:rPr>
          <w:rFonts w:asciiTheme="minorHAnsi" w:hAnsiTheme="minorHAnsi" w:cstheme="minorHAnsi"/>
          <w:b/>
          <w:bCs/>
        </w:rPr>
        <w:t>-</w:t>
      </w:r>
      <w:r w:rsidRPr="00631E20">
        <w:rPr>
          <w:rFonts w:asciiTheme="minorHAnsi" w:hAnsiTheme="minorHAnsi" w:cstheme="minorHAnsi"/>
          <w:b/>
          <w:bCs/>
        </w:rPr>
        <w:tab/>
        <w:t>n. 1 incarico individuale di DOCENTE e n.1 incarico individuale di TUTOR, nell’ambito dei Percorsi di formazione aventi ad oggetto N. 1 edizione su “DIDATTICA A STAZIONI E TRANSIZIONE DIGITALE” di n. 15 ciascuno;</w:t>
      </w:r>
    </w:p>
    <w:p w14:paraId="0A0E85D7" w14:textId="77777777" w:rsidR="004A6BAD" w:rsidRPr="00631E20" w:rsidRDefault="004A6BAD" w:rsidP="004A6BAD">
      <w:pPr>
        <w:pStyle w:val="Nessunaspaziatura"/>
        <w:rPr>
          <w:rFonts w:asciiTheme="minorHAnsi" w:hAnsiTheme="minorHAnsi" w:cstheme="minorHAnsi"/>
          <w:b/>
          <w:bCs/>
        </w:rPr>
      </w:pPr>
      <w:r w:rsidRPr="00631E20">
        <w:rPr>
          <w:rFonts w:asciiTheme="minorHAnsi" w:hAnsiTheme="minorHAnsi" w:cstheme="minorHAnsi"/>
          <w:b/>
          <w:bCs/>
        </w:rPr>
        <w:t>-</w:t>
      </w:r>
      <w:r w:rsidRPr="00631E20">
        <w:rPr>
          <w:rFonts w:asciiTheme="minorHAnsi" w:hAnsiTheme="minorHAnsi" w:cstheme="minorHAnsi"/>
          <w:b/>
          <w:bCs/>
        </w:rPr>
        <w:tab/>
        <w:t>n. 1 incarico individuale di DOCENTE e n. 1 incarico individuale di TUTOR, nell’ambito dei Percorsi di formazione aventi ad oggetto N. 1 edizione su “DIDATTICA STEAM- CERAMICA E DIGITALE” di n. 15 ore ciascuno;</w:t>
      </w:r>
    </w:p>
    <w:p w14:paraId="33249A0A" w14:textId="77777777" w:rsidR="004A6BAD" w:rsidRPr="00631E20" w:rsidRDefault="004A6BAD" w:rsidP="004A6BAD">
      <w:pPr>
        <w:pStyle w:val="Titolo1"/>
        <w:ind w:left="789" w:right="206"/>
        <w:rPr>
          <w:rFonts w:asciiTheme="minorHAnsi" w:hAnsiTheme="minorHAnsi" w:cstheme="minorHAnsi"/>
          <w:sz w:val="22"/>
          <w:szCs w:val="22"/>
        </w:rPr>
      </w:pPr>
      <w:r w:rsidRPr="00631E20">
        <w:rPr>
          <w:rFonts w:asciiTheme="minorHAnsi" w:hAnsiTheme="minorHAnsi" w:cstheme="minorHAnsi"/>
          <w:sz w:val="22"/>
          <w:szCs w:val="22"/>
        </w:rPr>
        <w:t>a valere sul progetto in oggetto.</w:t>
      </w:r>
    </w:p>
    <w:p w14:paraId="7D611822" w14:textId="77777777" w:rsidR="004A6BAD" w:rsidRDefault="004A6BAD" w:rsidP="004A6BAD">
      <w:pPr>
        <w:pStyle w:val="Nessunaspaziatura"/>
        <w:rPr>
          <w:rFonts w:asciiTheme="minorHAnsi" w:hAnsiTheme="minorHAnsi" w:cstheme="minorHAnsi"/>
          <w:bCs/>
        </w:rPr>
      </w:pPr>
    </w:p>
    <w:p w14:paraId="7C21A887" w14:textId="77777777" w:rsidR="004A6BAD" w:rsidRDefault="004A6BAD" w:rsidP="004A6BAD">
      <w:pPr>
        <w:pStyle w:val="Nessunaspaziatura"/>
        <w:rPr>
          <w:rFonts w:asciiTheme="minorHAnsi" w:hAnsiTheme="minorHAnsi" w:cstheme="minorHAnsi"/>
          <w:bCs/>
        </w:rPr>
      </w:pPr>
    </w:p>
    <w:p w14:paraId="5E571A48" w14:textId="323D7E43" w:rsidR="009F0B68" w:rsidRDefault="00672527" w:rsidP="004A6BAD">
      <w:pPr>
        <w:pStyle w:val="Nessunaspaziatura"/>
        <w:jc w:val="center"/>
        <w:rPr>
          <w:b/>
          <w:bCs/>
        </w:rPr>
      </w:pPr>
      <w:r w:rsidRPr="00631E20">
        <w:rPr>
          <w:b/>
          <w:bCs/>
        </w:rPr>
        <w:t>IL DIRIGENTE SCOLASTICO</w:t>
      </w:r>
    </w:p>
    <w:p w14:paraId="3933B64A" w14:textId="77777777" w:rsidR="00631E20" w:rsidRPr="00631E20" w:rsidRDefault="00631E20" w:rsidP="004A6BAD">
      <w:pPr>
        <w:pStyle w:val="Nessunaspaziatura"/>
        <w:jc w:val="center"/>
        <w:rPr>
          <w:b/>
          <w:bCs/>
        </w:rPr>
      </w:pPr>
    </w:p>
    <w:p w14:paraId="33736190" w14:textId="77777777" w:rsidR="000357BE" w:rsidRDefault="000357BE" w:rsidP="000357BE">
      <w:pPr>
        <w:spacing w:after="160"/>
        <w:rPr>
          <w:rFonts w:asciiTheme="minorHAnsi" w:eastAsiaTheme="minorHAnsi" w:hAnsiTheme="minorHAnsi" w:cstheme="minorHAnsi"/>
        </w:rPr>
      </w:pPr>
      <w:r>
        <w:rPr>
          <w:rFonts w:cstheme="minorHAnsi"/>
          <w:b/>
          <w:bCs/>
        </w:rPr>
        <w:t>VISTA</w:t>
      </w:r>
      <w:r>
        <w:rPr>
          <w:rFonts w:cstheme="minorHAnsi"/>
        </w:rPr>
        <w:t xml:space="preserve"> la Legge n. 241 del 7 agosto 1990, recante «</w:t>
      </w:r>
      <w:r>
        <w:rPr>
          <w:rFonts w:cstheme="minorHAnsi"/>
          <w:i/>
          <w:iCs/>
        </w:rPr>
        <w:t>Nuove norme in materia di procedimento amministrativo e di diritto di accesso ai documenti amministrativi</w:t>
      </w:r>
      <w:r>
        <w:rPr>
          <w:rFonts w:cstheme="minorHAnsi"/>
        </w:rPr>
        <w:t>»;</w:t>
      </w:r>
    </w:p>
    <w:p w14:paraId="6C7296D8"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bookmarkStart w:id="3" w:name="_Hlk102057491"/>
      <w:r>
        <w:rPr>
          <w:rFonts w:asciiTheme="minorHAnsi" w:eastAsiaTheme="minorHAnsi" w:hAnsiTheme="minorHAnsi" w:cstheme="minorHAnsi"/>
          <w:lang w:eastAsia="en-US"/>
        </w:rPr>
        <w:t xml:space="preserve">VISTO </w:t>
      </w:r>
      <w:r>
        <w:rPr>
          <w:rFonts w:asciiTheme="minorHAnsi" w:eastAsiaTheme="minorHAnsi" w:hAnsiTheme="minorHAnsi" w:cstheme="minorHAnsi"/>
          <w:b w:val="0"/>
          <w:bCs w:val="0"/>
          <w:lang w:eastAsia="en-US"/>
        </w:rPr>
        <w:t>il Decreto Legislativo del 30 marzo 2001, n. 165, avente ad oggetto «</w:t>
      </w:r>
      <w:r>
        <w:rPr>
          <w:rFonts w:asciiTheme="minorHAnsi" w:eastAsiaTheme="minorHAnsi" w:hAnsiTheme="minorHAnsi" w:cstheme="minorHAnsi"/>
          <w:b w:val="0"/>
          <w:bCs w:val="0"/>
          <w:i/>
          <w:iCs/>
          <w:lang w:eastAsia="en-US"/>
        </w:rPr>
        <w:t>Norme generali sull’ordinamento del lavoro alle dipendenze delle amministrazioni pubbliche</w:t>
      </w:r>
      <w:r>
        <w:rPr>
          <w:rFonts w:asciiTheme="minorHAnsi" w:eastAsiaTheme="minorHAnsi" w:hAnsiTheme="minorHAnsi" w:cstheme="minorHAnsi"/>
          <w:b w:val="0"/>
          <w:bCs w:val="0"/>
          <w:lang w:eastAsia="en-US"/>
        </w:rPr>
        <w:t>» e, in particolare, l’art. 7, comma 6;</w:t>
      </w:r>
    </w:p>
    <w:p w14:paraId="0311CBE4" w14:textId="77777777" w:rsidR="000357BE" w:rsidRDefault="000357BE" w:rsidP="000357BE">
      <w:pPr>
        <w:adjustRightInd w:val="0"/>
        <w:spacing w:before="120" w:after="120" w:line="276" w:lineRule="auto"/>
        <w:jc w:val="both"/>
        <w:rPr>
          <w:rFonts w:asciiTheme="minorHAnsi" w:eastAsiaTheme="minorHAnsi" w:hAnsiTheme="minorHAnsi" w:cstheme="minorHAnsi"/>
        </w:rPr>
      </w:pPr>
      <w:r>
        <w:rPr>
          <w:rFonts w:cstheme="minorHAnsi"/>
          <w:b/>
          <w:bCs/>
        </w:rPr>
        <w:t>VISTA</w:t>
      </w:r>
      <w:r>
        <w:rPr>
          <w:rFonts w:cstheme="minorHAnsi"/>
        </w:rPr>
        <w:t xml:space="preserve"> la legge del 16 gennaio 2003, n. 3, recante «</w:t>
      </w:r>
      <w:r>
        <w:rPr>
          <w:rFonts w:cstheme="minorHAnsi"/>
          <w:i/>
          <w:iCs/>
        </w:rPr>
        <w:t>Disposizioni ordinamentali in materia di pubblica amministrazione</w:t>
      </w:r>
      <w:r>
        <w:rPr>
          <w:rFonts w:cstheme="minorHAnsi"/>
        </w:rPr>
        <w:t>» e, in particolare, l’art. 11 («</w:t>
      </w:r>
      <w:r>
        <w:rPr>
          <w:rFonts w:cstheme="minorHAnsi"/>
          <w:i/>
          <w:iCs/>
        </w:rPr>
        <w:t>Codice unico di progetto degli investimenti pubblici</w:t>
      </w:r>
      <w:r>
        <w:rPr>
          <w:rFonts w:cstheme="minorHAnsi"/>
        </w:rPr>
        <w:t>»), commi 1 e 2-</w:t>
      </w:r>
      <w:r>
        <w:rPr>
          <w:rFonts w:cstheme="minorHAnsi"/>
          <w:i/>
          <w:iCs/>
        </w:rPr>
        <w:t>bis</w:t>
      </w:r>
      <w:r>
        <w:rPr>
          <w:rFonts w:cstheme="minorHAnsi"/>
        </w:rPr>
        <w:t>;</w:t>
      </w:r>
      <w:r>
        <w:rPr>
          <w:rFonts w:cstheme="minorHAnsi"/>
          <w:b/>
          <w:bCs/>
          <w:i/>
          <w:iCs/>
        </w:rPr>
        <w:t xml:space="preserve"> </w:t>
      </w:r>
    </w:p>
    <w:bookmarkEnd w:id="3"/>
    <w:p w14:paraId="5CC7A133"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Decreto Legislativo del 10 settembre 2003, n. 276, recante «</w:t>
      </w:r>
      <w:r>
        <w:rPr>
          <w:rFonts w:asciiTheme="minorHAnsi" w:eastAsiaTheme="minorHAnsi" w:hAnsiTheme="minorHAnsi" w:cstheme="minorHAnsi"/>
          <w:b w:val="0"/>
          <w:bCs w:val="0"/>
          <w:i/>
          <w:iCs/>
          <w:lang w:eastAsia="en-US"/>
        </w:rPr>
        <w:t>Attuazione delle deleghe in materia di occupazione e mercato del lavoro, di cui alle legge 14 febbraio 2003, n. 30</w:t>
      </w:r>
      <w:r>
        <w:rPr>
          <w:rFonts w:asciiTheme="minorHAnsi" w:eastAsiaTheme="minorHAnsi" w:hAnsiTheme="minorHAnsi" w:cstheme="minorHAnsi"/>
          <w:b w:val="0"/>
          <w:bCs w:val="0"/>
          <w:lang w:eastAsia="en-US"/>
        </w:rPr>
        <w:t>»;</w:t>
      </w:r>
    </w:p>
    <w:p w14:paraId="71800448" w14:textId="77777777" w:rsidR="000357BE" w:rsidRDefault="000357BE" w:rsidP="000357BE">
      <w:pPr>
        <w:adjustRightInd w:val="0"/>
        <w:spacing w:before="120" w:after="120" w:line="276" w:lineRule="auto"/>
        <w:jc w:val="both"/>
        <w:rPr>
          <w:rFonts w:asciiTheme="minorHAnsi" w:eastAsiaTheme="minorHAnsi" w:hAnsiTheme="minorHAnsi" w:cstheme="minorHAnsi"/>
          <w:b/>
          <w:bCs/>
        </w:rPr>
      </w:pPr>
      <w:r>
        <w:rPr>
          <w:rFonts w:cstheme="minorHAnsi"/>
          <w:b/>
          <w:bCs/>
        </w:rPr>
        <w:t>VISTO</w:t>
      </w:r>
      <w:r>
        <w:rPr>
          <w:rFonts w:cstheme="minorHAnsi"/>
        </w:rPr>
        <w:t xml:space="preserve"> il Decreto Legislativo del 9 aprile 2008, n. 81, avente ad oggetto «</w:t>
      </w:r>
      <w:r>
        <w:rPr>
          <w:rFonts w:cstheme="minorHAnsi"/>
          <w:i/>
          <w:iCs/>
        </w:rPr>
        <w:t>Attuazione dell'articolo 1 della legge 3 agosto 2007, n. 123, in materia di tutela della salute e della sicurezza nei luoghi di lavoro</w:t>
      </w:r>
      <w:r>
        <w:rPr>
          <w:rFonts w:cstheme="minorHAnsi"/>
        </w:rPr>
        <w:t>»;</w:t>
      </w:r>
    </w:p>
    <w:p w14:paraId="57313E6F" w14:textId="77777777" w:rsidR="000357BE" w:rsidRDefault="000357BE" w:rsidP="000357BE">
      <w:pPr>
        <w:adjustRightInd w:val="0"/>
        <w:spacing w:before="120" w:after="120" w:line="276" w:lineRule="auto"/>
        <w:jc w:val="both"/>
        <w:rPr>
          <w:rFonts w:cstheme="minorHAnsi"/>
        </w:rPr>
      </w:pPr>
      <w:r>
        <w:rPr>
          <w:rFonts w:cstheme="minorHAnsi"/>
          <w:b/>
          <w:bCs/>
        </w:rPr>
        <w:t xml:space="preserve">VISTO </w:t>
      </w:r>
      <w:r>
        <w:rPr>
          <w:rFonts w:cstheme="minorHAnsi"/>
        </w:rPr>
        <w:t>il Decreto Legislativo del 14 marzo 2013, n. 33, recante «</w:t>
      </w:r>
      <w:r>
        <w:rPr>
          <w:rFonts w:cstheme="minorHAnsi"/>
          <w:i/>
          <w:iCs/>
        </w:rPr>
        <w:t>Riordino della disciplina riguardante il diritto di accesso civico e gli obblighi di pubblicità, trasparenza e diffusione di informazioni da parte delle pubbliche amministrazioni</w:t>
      </w:r>
      <w:r>
        <w:rPr>
          <w:rFonts w:cstheme="minorHAnsi"/>
        </w:rPr>
        <w:t>»;</w:t>
      </w:r>
    </w:p>
    <w:p w14:paraId="173500F8" w14:textId="77777777" w:rsidR="000357BE" w:rsidRDefault="000357BE" w:rsidP="000357BE">
      <w:pPr>
        <w:adjustRightInd w:val="0"/>
        <w:spacing w:before="120" w:after="120" w:line="276" w:lineRule="auto"/>
        <w:jc w:val="both"/>
        <w:rPr>
          <w:rFonts w:cstheme="minorHAnsi"/>
        </w:rPr>
      </w:pPr>
      <w:r>
        <w:rPr>
          <w:rFonts w:cstheme="minorHAnsi"/>
          <w:b/>
          <w:bCs/>
        </w:rPr>
        <w:t>VISTO</w:t>
      </w:r>
      <w:r>
        <w:rPr>
          <w:rFonts w:cstheme="minorHAnsi"/>
        </w:rPr>
        <w:t xml:space="preserve"> il Decreto Legislativo dell’8 aprile 2013, n. 39, avente ad oggetto «</w:t>
      </w:r>
      <w:r>
        <w:rPr>
          <w:rFonts w:cstheme="minorHAnsi"/>
          <w:i/>
          <w:iCs/>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rPr>
        <w:t xml:space="preserve">»; </w:t>
      </w:r>
    </w:p>
    <w:p w14:paraId="6772D8FF"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Decreto Legislativo del 15 giugno 2015, n. 81, concernente «</w:t>
      </w:r>
      <w:r>
        <w:rPr>
          <w:rFonts w:asciiTheme="minorHAnsi" w:eastAsiaTheme="minorHAnsi" w:hAnsiTheme="minorHAnsi" w:cstheme="minorHAnsi"/>
          <w:b w:val="0"/>
          <w:bCs w:val="0"/>
          <w:i/>
          <w:iCs/>
          <w:lang w:eastAsia="en-US"/>
        </w:rPr>
        <w:t>Disciplina organica dei contratti di lavoro e revisione della normativa in tema di mansioni, a norma dell'articolo 1, comma 7, della legge 10 dicembre 2014, n. 183</w:t>
      </w:r>
      <w:r>
        <w:rPr>
          <w:rFonts w:asciiTheme="minorHAnsi" w:eastAsiaTheme="minorHAnsi" w:hAnsiTheme="minorHAnsi" w:cstheme="minorHAnsi"/>
          <w:b w:val="0"/>
          <w:bCs w:val="0"/>
          <w:lang w:eastAsia="en-US"/>
        </w:rPr>
        <w:t>»;</w:t>
      </w:r>
    </w:p>
    <w:p w14:paraId="36C09F2D" w14:textId="16A75832" w:rsidR="00631E20"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legge 13 luglio 2015, n. 107, recante «</w:t>
      </w:r>
      <w:r>
        <w:rPr>
          <w:rFonts w:asciiTheme="minorHAnsi" w:eastAsiaTheme="minorHAnsi" w:hAnsiTheme="minorHAnsi" w:cstheme="minorHAnsi"/>
          <w:b w:val="0"/>
          <w:bCs w:val="0"/>
          <w:i/>
          <w:iCs/>
          <w:lang w:eastAsia="en-US"/>
        </w:rPr>
        <w:t>Riforma del sistema nazionale di istruzione e formazione e delega per il riordino delle disposizioni legislative vigenti</w:t>
      </w:r>
      <w:r>
        <w:rPr>
          <w:rFonts w:asciiTheme="minorHAnsi" w:eastAsiaTheme="minorHAnsi" w:hAnsiTheme="minorHAnsi" w:cstheme="minorHAnsi"/>
          <w:b w:val="0"/>
          <w:bCs w:val="0"/>
          <w:lang w:eastAsia="en-US"/>
        </w:rPr>
        <w:t>»;</w:t>
      </w:r>
    </w:p>
    <w:p w14:paraId="3FC0132D"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decreto legislativo 13 aprile 2017, n. 59, recante «</w:t>
      </w:r>
      <w:r>
        <w:rPr>
          <w:rFonts w:asciiTheme="minorHAnsi" w:eastAsiaTheme="minorHAnsi" w:hAnsiTheme="minorHAnsi" w:cstheme="minorHAnsi"/>
          <w:b w:val="0"/>
          <w:bCs w:val="0"/>
          <w:i/>
          <w:iCs/>
          <w:lang w:eastAsia="en-US"/>
        </w:rPr>
        <w:t>Riordino, adeguamento e semplificazione del sistema di formazione iniziale e di accesso nei ruoli di docente nella scuola secondaria per renderlo funzionale alla valorizzazione sociale e culturale della professione, a norma dell’articolo 1, commi 180 e 181, lettera b), della legge 13 luglio 2015, n. 107</w:t>
      </w:r>
      <w:r>
        <w:rPr>
          <w:rFonts w:asciiTheme="minorHAnsi" w:eastAsiaTheme="minorHAnsi" w:hAnsiTheme="minorHAnsi" w:cstheme="minorHAnsi"/>
          <w:b w:val="0"/>
          <w:bCs w:val="0"/>
          <w:lang w:eastAsia="en-US"/>
        </w:rPr>
        <w:t>» e, in particolare, l’articolo 16-</w:t>
      </w:r>
      <w:r>
        <w:rPr>
          <w:rFonts w:asciiTheme="minorHAnsi" w:eastAsiaTheme="minorHAnsi" w:hAnsiTheme="minorHAnsi" w:cstheme="minorHAnsi"/>
          <w:b w:val="0"/>
          <w:bCs w:val="0"/>
          <w:i/>
          <w:iCs/>
          <w:lang w:eastAsia="en-US"/>
        </w:rPr>
        <w:t>ter</w:t>
      </w:r>
      <w:r>
        <w:rPr>
          <w:rFonts w:asciiTheme="minorHAnsi" w:eastAsiaTheme="minorHAnsi" w:hAnsiTheme="minorHAnsi" w:cstheme="minorHAnsi"/>
          <w:b w:val="0"/>
          <w:bCs w:val="0"/>
          <w:lang w:eastAsia="en-US"/>
        </w:rPr>
        <w:t>, introdotto dall’art. 44, comma 1, lett. i), del decreto-legge 30 aprile 2022, n. 36, convertito, con modificazioni, dalla legge 29 giugno 2022, n. 79, recante «</w:t>
      </w:r>
      <w:r>
        <w:rPr>
          <w:rFonts w:asciiTheme="minorHAnsi" w:eastAsiaTheme="minorHAnsi" w:hAnsiTheme="minorHAnsi" w:cstheme="minorHAnsi"/>
          <w:b w:val="0"/>
          <w:bCs w:val="0"/>
          <w:i/>
          <w:iCs/>
          <w:lang w:eastAsia="en-US"/>
        </w:rPr>
        <w:t>Ulteriori misure urgenti per l’attuazione del Piano nazionale di ripresa e resilienza (PNRR)</w:t>
      </w:r>
      <w:r>
        <w:rPr>
          <w:rFonts w:asciiTheme="minorHAnsi" w:eastAsiaTheme="minorHAnsi" w:hAnsiTheme="minorHAnsi" w:cstheme="minorHAnsi"/>
          <w:b w:val="0"/>
          <w:bCs w:val="0"/>
          <w:lang w:eastAsia="en-US"/>
        </w:rPr>
        <w:t>», il quale prevede che, nell’ambito dell’attuazione del Piano nazionale di ripresa e resilienza, con riferimento alle metodologie didattiche innovative e alle competenze linguistiche e digitali, a decorrere dall’anno scolastico 2023/2024, fermo restando quanto previsto dall’articolo 1, comma 124, della legge 13 luglio 2015, n. 107, in ordine alla formazione obbligatoria che ricomprende le competenze digitali e l’uso critico e responsabile degli strumenti digitali, è istituito un sistema di formazione e aggiornamento permanente dei docenti di ruolo;</w:t>
      </w:r>
    </w:p>
    <w:p w14:paraId="46AC8315"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 xml:space="preserve">VISTA </w:t>
      </w:r>
      <w:r>
        <w:rPr>
          <w:rFonts w:asciiTheme="minorHAnsi" w:eastAsiaTheme="minorHAnsi" w:hAnsiTheme="minorHAnsi" w:cstheme="minorHAnsi"/>
          <w:b w:val="0"/>
          <w:bCs w:val="0"/>
          <w:lang w:eastAsia="en-US"/>
        </w:rPr>
        <w:t>la legge 20 agosto 2019, n. 92, recante «</w:t>
      </w:r>
      <w:r>
        <w:rPr>
          <w:rFonts w:asciiTheme="minorHAnsi" w:eastAsiaTheme="minorHAnsi" w:hAnsiTheme="minorHAnsi" w:cstheme="minorHAnsi"/>
          <w:b w:val="0"/>
          <w:bCs w:val="0"/>
          <w:i/>
          <w:iCs/>
          <w:lang w:eastAsia="en-US"/>
        </w:rPr>
        <w:t>Introduzione dell’insegnamento scolastico dell’educazione civica</w:t>
      </w:r>
      <w:r>
        <w:rPr>
          <w:rFonts w:asciiTheme="minorHAnsi" w:eastAsiaTheme="minorHAnsi" w:hAnsiTheme="minorHAnsi" w:cstheme="minorHAnsi"/>
          <w:b w:val="0"/>
          <w:bCs w:val="0"/>
          <w:lang w:eastAsia="en-US"/>
        </w:rPr>
        <w:t>» e, in particolare, l’articolo 5, relativo all’educazione alla cittadinanza digitale;</w:t>
      </w:r>
    </w:p>
    <w:p w14:paraId="632D9F62"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rPr>
        <w:t xml:space="preserve"> </w:t>
      </w:r>
      <w:r>
        <w:rPr>
          <w:rFonts w:asciiTheme="minorHAnsi" w:eastAsiaTheme="minorHAnsi" w:hAnsiTheme="minorHAnsi" w:cstheme="minorHAnsi"/>
          <w:b w:val="0"/>
          <w:bCs w:val="0"/>
          <w:lang w:eastAsia="en-US"/>
        </w:rPr>
        <w:t>il decreto-legge del 31 maggio 2021, n. 77, convertito, con modificazioni, dalla legge del 29 luglio 2021, n. 108, recante «</w:t>
      </w:r>
      <w:r>
        <w:rPr>
          <w:rFonts w:asciiTheme="minorHAnsi" w:eastAsiaTheme="minorHAnsi" w:hAnsiTheme="minorHAnsi" w:cstheme="minorHAnsi"/>
          <w:b w:val="0"/>
          <w:bCs w:val="0"/>
          <w:i/>
          <w:iCs/>
          <w:lang w:eastAsia="en-US"/>
        </w:rPr>
        <w:t>Governance del Piano nazionale di ripresa e resilienza e prime misure di rafforzamento delle strutture amministrative e di accelerazione e snellimento delle procedure</w:t>
      </w:r>
      <w:r>
        <w:rPr>
          <w:rFonts w:asciiTheme="minorHAnsi" w:eastAsiaTheme="minorHAnsi" w:hAnsiTheme="minorHAnsi" w:cstheme="minorHAnsi"/>
          <w:b w:val="0"/>
          <w:bCs w:val="0"/>
          <w:lang w:eastAsia="en-US"/>
        </w:rPr>
        <w:t>» e, in particolare, l’art, 41, comma 2-ter;</w:t>
      </w:r>
    </w:p>
    <w:p w14:paraId="68485BE0"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lastRenderedPageBreak/>
        <w:t>VISTO</w:t>
      </w:r>
      <w:r>
        <w:rPr>
          <w:rFonts w:asciiTheme="minorHAnsi" w:hAnsiTheme="minorHAnsi" w:cstheme="minorHAnsi"/>
          <w:b w:val="0"/>
          <w:bCs w:val="0"/>
        </w:rPr>
        <w:t xml:space="preserve"> il decreto-legge del 9 giugno 2021, n. 80, convertito, con modificazioni, dalla Legge del 6 agosto 2021, n. 113, recante </w:t>
      </w:r>
      <w:r>
        <w:rPr>
          <w:rFonts w:asciiTheme="minorHAnsi" w:eastAsiaTheme="minorHAnsi" w:hAnsiTheme="minorHAnsi" w:cstheme="minorHAnsi"/>
          <w:b w:val="0"/>
          <w:bCs w:val="0"/>
          <w:lang w:eastAsia="en-US"/>
        </w:rPr>
        <w:t>«</w:t>
      </w:r>
      <w:r>
        <w:rPr>
          <w:rFonts w:asciiTheme="minorHAnsi" w:hAnsiTheme="minorHAnsi" w:cstheme="minorHAnsi"/>
          <w:b w:val="0"/>
          <w:bCs w:val="0"/>
          <w:i/>
          <w:iCs/>
        </w:rPr>
        <w:t>Misure urgenti per il rafforzamento della capacità amministrativa delle pubbliche amministrazioni funzionale all’attuazione del Piano nazionale di ripresa e resilienza (PNRR) e per l’efficienza della giustiziai</w:t>
      </w:r>
      <w:r>
        <w:rPr>
          <w:rFonts w:asciiTheme="minorHAnsi" w:eastAsiaTheme="minorHAnsi" w:hAnsiTheme="minorHAnsi" w:cstheme="minorHAnsi"/>
          <w:b w:val="0"/>
          <w:bCs w:val="0"/>
          <w:lang w:eastAsia="en-US"/>
        </w:rPr>
        <w:t>» e, in particolare, l’art. 1, comma 1</w:t>
      </w:r>
      <w:r>
        <w:rPr>
          <w:rFonts w:asciiTheme="minorHAnsi" w:hAnsiTheme="minorHAnsi" w:cstheme="minorHAnsi"/>
          <w:b w:val="0"/>
          <w:bCs w:val="0"/>
        </w:rPr>
        <w:t>;</w:t>
      </w:r>
    </w:p>
    <w:p w14:paraId="3AF98215"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VISTO</w:t>
      </w:r>
      <w:r>
        <w:rPr>
          <w:rFonts w:asciiTheme="minorHAnsi" w:hAnsiTheme="minorHAnsi" w:cstheme="minorHAnsi"/>
          <w:b w:val="0"/>
          <w:bCs w:val="0"/>
        </w:rPr>
        <w:t xml:space="preserve"> il decreto-legge del 10 settembre 2021, n. 121, convertito con modificazioni dalla Legge 9 novembre 2021, n. 156, recante «</w:t>
      </w:r>
      <w:r>
        <w:rPr>
          <w:rFonts w:asciiTheme="minorHAnsi" w:hAnsiTheme="minorHAnsi" w:cstheme="minorHAnsi"/>
          <w:b w:val="0"/>
          <w:bCs w:val="0"/>
          <w:i/>
          <w:iCs/>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ferrovie e delle infrastrutture stradali e autostradali</w:t>
      </w:r>
      <w:r>
        <w:rPr>
          <w:rFonts w:asciiTheme="minorHAnsi" w:hAnsiTheme="minorHAnsi" w:cstheme="minorHAnsi"/>
          <w:b w:val="0"/>
          <w:bCs w:val="0"/>
        </w:rPr>
        <w:t>»;</w:t>
      </w:r>
    </w:p>
    <w:p w14:paraId="11003414"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VISTO </w:t>
      </w:r>
      <w:r>
        <w:rPr>
          <w:rFonts w:asciiTheme="minorHAnsi" w:hAnsiTheme="minorHAnsi" w:cstheme="minorHAnsi"/>
          <w:b w:val="0"/>
          <w:bCs w:val="0"/>
        </w:rPr>
        <w:t xml:space="preserve">in particolare, l’art. 10, comma 4, del </w:t>
      </w:r>
      <w:proofErr w:type="gramStart"/>
      <w:r>
        <w:rPr>
          <w:rFonts w:asciiTheme="minorHAnsi" w:hAnsiTheme="minorHAnsi" w:cstheme="minorHAnsi"/>
          <w:b w:val="0"/>
          <w:bCs w:val="0"/>
        </w:rPr>
        <w:t>predetto</w:t>
      </w:r>
      <w:proofErr w:type="gramEnd"/>
      <w:r>
        <w:rPr>
          <w:rFonts w:asciiTheme="minorHAnsi" w:hAnsiTheme="minorHAnsi" w:cstheme="minorHAnsi"/>
          <w:b w:val="0"/>
          <w:bCs w:val="0"/>
        </w:rPr>
        <w:t xml:space="preserve"> decreto-legge, ai sensi del quale «</w:t>
      </w:r>
      <w:r>
        <w:rPr>
          <w:rFonts w:asciiTheme="minorHAnsi" w:hAnsiTheme="minorHAnsi" w:cstheme="minorHAnsi"/>
          <w:b w:val="0"/>
          <w:bCs w:val="0"/>
          <w:i/>
          <w:iCs/>
        </w:rPr>
        <w:t>Laddove non diversamente previsto nel PNRR, ai fini della contabilizzazione e rendicontazione delle spese, le amministrazioni ed i soggetti responsabili dell’attuazione possono utilizzare le «opzioni di costo semplificate» previste dagli articoli 52 e seguenti del regolamento (UE) 2021/1060 del Parlamento europeo e del Consiglio, del 24 giugno 2021. Ove possibile, la modalità semplificata di cui al primo periodo è altresì estesa alla contabilizzazione e alla rendicontazione delle spese sostenute nell’ambito dei Piani di sviluppo e coesione di cui all’articolo 44 del decreto-legge 30 aprile 2019, n. 34, convertito, con modificazioni, dalla legge 28 giugno 2019, n. 58</w:t>
      </w:r>
      <w:r>
        <w:rPr>
          <w:rFonts w:asciiTheme="minorHAnsi" w:hAnsiTheme="minorHAnsi" w:cstheme="minorHAnsi"/>
          <w:b w:val="0"/>
          <w:bCs w:val="0"/>
        </w:rPr>
        <w:t>»;</w:t>
      </w:r>
    </w:p>
    <w:p w14:paraId="4FDA8B94"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decreto-legge del 6 novembre 2021, n. 152, convertito, con modificazioni, dalla legge 29 dicembre 2021, n. 233, recante «</w:t>
      </w:r>
      <w:r>
        <w:rPr>
          <w:rFonts w:asciiTheme="minorHAnsi" w:eastAsiaTheme="minorHAnsi" w:hAnsiTheme="minorHAnsi" w:cstheme="minorHAnsi"/>
          <w:b w:val="0"/>
          <w:bCs w:val="0"/>
          <w:i/>
          <w:iCs/>
          <w:lang w:eastAsia="en-US"/>
        </w:rPr>
        <w:t>Disposizioni urgenti per l'attuazione del Piano nazionale di ripresa e resilienza (PNRR) e per la prevenzione delle infiltrazioni mafiose</w:t>
      </w:r>
      <w:r>
        <w:rPr>
          <w:rFonts w:asciiTheme="minorHAnsi" w:eastAsiaTheme="minorHAnsi" w:hAnsiTheme="minorHAnsi" w:cstheme="minorHAnsi"/>
          <w:b w:val="0"/>
          <w:bCs w:val="0"/>
          <w:lang w:eastAsia="en-US"/>
        </w:rPr>
        <w:t>»;</w:t>
      </w:r>
    </w:p>
    <w:p w14:paraId="0E297BF8"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suddetta legge 29 dicembre 2021, n. 233 e, in particolare, l’articolo 24-</w:t>
      </w:r>
      <w:r>
        <w:rPr>
          <w:rFonts w:asciiTheme="minorHAnsi" w:eastAsiaTheme="minorHAnsi" w:hAnsiTheme="minorHAnsi" w:cstheme="minorHAnsi"/>
          <w:b w:val="0"/>
          <w:bCs w:val="0"/>
          <w:i/>
          <w:iCs/>
          <w:lang w:eastAsia="en-US"/>
        </w:rPr>
        <w:t>bis</w:t>
      </w:r>
      <w:r>
        <w:rPr>
          <w:rFonts w:asciiTheme="minorHAnsi" w:eastAsiaTheme="minorHAnsi" w:hAnsiTheme="minorHAnsi" w:cstheme="minorHAnsi"/>
          <w:b w:val="0"/>
          <w:bCs w:val="0"/>
          <w:lang w:eastAsia="en-US"/>
        </w:rPr>
        <w:t>, relativo allo sviluppo delle competenze digitali;</w:t>
      </w:r>
    </w:p>
    <w:p w14:paraId="68858C58"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bookmarkStart w:id="4" w:name="_Hlk127265315"/>
      <w:r>
        <w:rPr>
          <w:rFonts w:asciiTheme="minorHAnsi" w:eastAsiaTheme="minorHAnsi" w:hAnsiTheme="minorHAnsi" w:cstheme="minorHAnsi"/>
          <w:lang w:eastAsia="en-US"/>
        </w:rPr>
        <w:t>VISTO</w:t>
      </w:r>
      <w:r>
        <w:rPr>
          <w:rFonts w:asciiTheme="minorHAnsi" w:hAnsiTheme="minorHAnsi" w:cstheme="minorHAnsi"/>
        </w:rPr>
        <w:t xml:space="preserve"> </w:t>
      </w:r>
      <w:r>
        <w:rPr>
          <w:rFonts w:asciiTheme="minorHAnsi" w:eastAsiaTheme="minorHAnsi" w:hAnsiTheme="minorHAnsi" w:cstheme="minorHAnsi"/>
          <w:b w:val="0"/>
          <w:bCs w:val="0"/>
          <w:lang w:eastAsia="en-US"/>
        </w:rPr>
        <w:t>il Decreto-Legge del 30 aprile 2022, n. 36, convertito con modificazioni dalla Legge 29 giugno 2022, n. 79, recante «</w:t>
      </w:r>
      <w:r>
        <w:rPr>
          <w:rFonts w:asciiTheme="minorHAnsi" w:eastAsiaTheme="minorHAnsi" w:hAnsiTheme="minorHAnsi" w:cstheme="minorHAnsi"/>
          <w:b w:val="0"/>
          <w:bCs w:val="0"/>
          <w:i/>
          <w:iCs/>
          <w:lang w:eastAsia="en-US"/>
        </w:rPr>
        <w:t>Ulteriori misure urgenti per l'attuazione del Piano nazionale di ripresa e resilienza (PNRR)</w:t>
      </w:r>
      <w:r>
        <w:rPr>
          <w:rFonts w:asciiTheme="minorHAnsi" w:eastAsiaTheme="minorHAnsi" w:hAnsiTheme="minorHAnsi" w:cstheme="minorHAnsi"/>
          <w:b w:val="0"/>
          <w:bCs w:val="0"/>
          <w:lang w:eastAsia="en-US"/>
        </w:rPr>
        <w:t xml:space="preserve">» e, in particolare, </w:t>
      </w:r>
      <w:r>
        <w:rPr>
          <w:rStyle w:val="ui-provider"/>
          <w:rFonts w:asciiTheme="minorHAnsi" w:hAnsiTheme="minorHAnsi" w:cstheme="minorHAnsi"/>
          <w:b w:val="0"/>
          <w:bCs w:val="0"/>
        </w:rPr>
        <w:t>l’art. 47, comma 5</w:t>
      </w:r>
      <w:r>
        <w:rPr>
          <w:rFonts w:asciiTheme="minorHAnsi" w:eastAsiaTheme="minorHAnsi" w:hAnsiTheme="minorHAnsi" w:cstheme="minorHAnsi"/>
          <w:b w:val="0"/>
          <w:bCs w:val="0"/>
          <w:lang w:eastAsia="en-US"/>
        </w:rPr>
        <w:t xml:space="preserve">; </w:t>
      </w:r>
    </w:p>
    <w:bookmarkEnd w:id="4"/>
    <w:p w14:paraId="6665EF19"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lang w:eastAsia="en-US"/>
        </w:rPr>
        <w:tab/>
        <w:t xml:space="preserve"> </w:t>
      </w:r>
      <w:r>
        <w:rPr>
          <w:rFonts w:asciiTheme="minorHAnsi" w:eastAsiaTheme="minorHAnsi" w:hAnsiTheme="minorHAnsi" w:cstheme="minorHAnsi"/>
          <w:b w:val="0"/>
          <w:bCs w:val="0"/>
          <w:lang w:eastAsia="en-US"/>
        </w:rPr>
        <w:t xml:space="preserve">il decreto-legge 17 maggio 2022, n. 50, convertito, con modificazioni, dalla legge 15 luglio 2022, n. 91, recante </w:t>
      </w:r>
      <w:bookmarkStart w:id="5" w:name="_Hlk132357306"/>
      <w:r>
        <w:rPr>
          <w:rFonts w:asciiTheme="minorHAnsi" w:eastAsiaTheme="minorHAnsi" w:hAnsiTheme="minorHAnsi" w:cstheme="minorHAnsi"/>
          <w:b w:val="0"/>
          <w:bCs w:val="0"/>
          <w:lang w:eastAsia="en-US"/>
        </w:rPr>
        <w:t>«</w:t>
      </w:r>
      <w:bookmarkEnd w:id="5"/>
      <w:r>
        <w:rPr>
          <w:rFonts w:asciiTheme="minorHAnsi" w:eastAsiaTheme="minorHAnsi" w:hAnsiTheme="minorHAnsi" w:cstheme="minorHAnsi"/>
          <w:b w:val="0"/>
          <w:bCs w:val="0"/>
          <w:i/>
          <w:iCs/>
          <w:lang w:eastAsia="en-US"/>
        </w:rPr>
        <w:t>Misure urgenti in materia di politiche energetiche nazionali, produttività delle imprese e attrazione degli investimenti, nonché in materia di politiche sociali e di crisi ucraina»</w:t>
      </w:r>
      <w:r>
        <w:rPr>
          <w:rFonts w:asciiTheme="minorHAnsi" w:eastAsiaTheme="minorHAnsi" w:hAnsiTheme="minorHAnsi" w:cstheme="minorHAnsi"/>
          <w:b w:val="0"/>
          <w:bCs w:val="0"/>
          <w:lang w:eastAsia="en-US"/>
        </w:rPr>
        <w:t>;</w:t>
      </w:r>
    </w:p>
    <w:p w14:paraId="6F9277D5"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lang w:eastAsia="en-US"/>
        </w:rPr>
        <w:tab/>
        <w:t xml:space="preserve"> </w:t>
      </w:r>
      <w:r>
        <w:rPr>
          <w:rFonts w:asciiTheme="minorHAnsi" w:eastAsiaTheme="minorHAnsi" w:hAnsiTheme="minorHAnsi" w:cstheme="minorHAnsi"/>
          <w:b w:val="0"/>
          <w:bCs w:val="0"/>
          <w:lang w:eastAsia="en-US"/>
        </w:rPr>
        <w:t>il decreto-legge 11 novembre 2022, n. 173, recante «</w:t>
      </w:r>
      <w:r>
        <w:rPr>
          <w:rFonts w:asciiTheme="minorHAnsi" w:eastAsiaTheme="minorHAnsi" w:hAnsiTheme="minorHAnsi" w:cstheme="minorHAnsi"/>
          <w:b w:val="0"/>
          <w:bCs w:val="0"/>
          <w:i/>
          <w:iCs/>
          <w:lang w:eastAsia="en-US"/>
        </w:rPr>
        <w:t>Disposizioni urgenti in materia di riordino delle attribuzioni dei Ministeri</w:t>
      </w:r>
      <w:r>
        <w:rPr>
          <w:rFonts w:asciiTheme="minorHAnsi" w:eastAsiaTheme="minorHAnsi" w:hAnsiTheme="minorHAnsi" w:cstheme="minorHAnsi"/>
          <w:b w:val="0"/>
          <w:bCs w:val="0"/>
          <w:lang w:eastAsia="en-US"/>
        </w:rPr>
        <w:t>», convertito, con modificazioni, dalla legge 16 dicembre 2022, n. 204, e, in particolare, l’articolo 6;</w:t>
      </w:r>
    </w:p>
    <w:p w14:paraId="610C19D7"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legge 29 dicembre 2022, n. 197, recante «</w:t>
      </w:r>
      <w:r>
        <w:rPr>
          <w:rFonts w:asciiTheme="minorHAnsi" w:eastAsiaTheme="minorHAnsi" w:hAnsiTheme="minorHAnsi" w:cstheme="minorHAnsi"/>
          <w:b w:val="0"/>
          <w:bCs w:val="0"/>
          <w:i/>
          <w:iCs/>
          <w:lang w:eastAsia="en-US"/>
        </w:rPr>
        <w:t>Bilancio di previsione dello Stato per l’anno finanziario 2023 e bilancio pluriennale per il triennio 2023-2025</w:t>
      </w:r>
      <w:r>
        <w:rPr>
          <w:rFonts w:asciiTheme="minorHAnsi" w:eastAsiaTheme="minorHAnsi" w:hAnsiTheme="minorHAnsi" w:cstheme="minorHAnsi"/>
          <w:b w:val="0"/>
          <w:bCs w:val="0"/>
          <w:lang w:eastAsia="en-US"/>
        </w:rPr>
        <w:t>»;</w:t>
      </w:r>
    </w:p>
    <w:p w14:paraId="284849DD"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decreto-legge 24 febbraio 2023, n. 13, recante «</w:t>
      </w:r>
      <w:r>
        <w:rPr>
          <w:rFonts w:asciiTheme="minorHAnsi" w:eastAsiaTheme="minorHAnsi" w:hAnsiTheme="minorHAnsi" w:cstheme="minorHAnsi"/>
          <w:b w:val="0"/>
          <w:bCs w:val="0"/>
          <w:i/>
          <w:iCs/>
          <w:lang w:eastAsia="en-US"/>
        </w:rPr>
        <w:t>Disposizioni urgenti per l'attuazione del Piano nazionale di ripresa e resilienza (PNRR) e del Piano nazionale degli investimenti complementari al PNRR (PNC), nonché per l'attuazione delle politiche di coesione e della politica agricola comune</w:t>
      </w:r>
      <w:r>
        <w:rPr>
          <w:rFonts w:asciiTheme="minorHAnsi" w:eastAsiaTheme="minorHAnsi" w:hAnsiTheme="minorHAnsi" w:cstheme="minorHAnsi"/>
          <w:b w:val="0"/>
          <w:bCs w:val="0"/>
          <w:lang w:eastAsia="en-US"/>
        </w:rPr>
        <w:t>»;</w:t>
      </w:r>
    </w:p>
    <w:p w14:paraId="78466751"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VISTO</w:t>
      </w:r>
      <w:r>
        <w:rPr>
          <w:rFonts w:asciiTheme="minorHAnsi" w:hAnsiTheme="minorHAnsi" w:cstheme="minorHAnsi"/>
          <w:b w:val="0"/>
          <w:bCs w:val="0"/>
        </w:rPr>
        <w:t xml:space="preserve"> il Regolamento (UE) 2016/679 del 14 aprile 2016, relativo alla protezione delle persone fisiche con riguardo al trattamento dei dati personali, nonché alla libera circolazione di tali dati e che abroga la direttiva 95/46/CE (Regolamento generale sulla protezione dei dati);</w:t>
      </w:r>
    </w:p>
    <w:p w14:paraId="3FF68BEE"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VISTE</w:t>
      </w:r>
      <w:r>
        <w:rPr>
          <w:rFonts w:asciiTheme="minorHAnsi" w:hAnsiTheme="minorHAnsi" w:cstheme="minorHAnsi"/>
          <w:b w:val="0"/>
          <w:bCs w:val="0"/>
        </w:rPr>
        <w:t xml:space="preserve"> le Conclusioni del Consiglio dell’Unione europea (2020/C 415/10) sull’istruzione digitale nelle società della conoscenza europee;</w:t>
      </w:r>
    </w:p>
    <w:p w14:paraId="70630CE3"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VISTA </w:t>
      </w:r>
      <w:r>
        <w:rPr>
          <w:rFonts w:asciiTheme="minorHAnsi" w:hAnsiTheme="minorHAnsi" w:cstheme="minorHAnsi"/>
          <w:b w:val="0"/>
          <w:bCs w:val="0"/>
        </w:rPr>
        <w:t>la Raccomandazione del Consiglio dell’Unione europea sul programma nazionale di riforma 2020 dell’Italia che formula un parere del Consiglio sul programma di stabilità 2020 dell’Italia (COM (2020) 512 final), che richiede, tra l’altro, di investire nell’apprendimento a distanza, nonché nell’infrastruttura e nelle competenze digitali di educatori e discenti;</w:t>
      </w:r>
    </w:p>
    <w:p w14:paraId="22F26218"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hAnsiTheme="minorHAnsi" w:cstheme="minorHAnsi"/>
        </w:rPr>
        <w:lastRenderedPageBreak/>
        <w:t xml:space="preserve">VISTO </w:t>
      </w:r>
      <w:r>
        <w:rPr>
          <w:rFonts w:asciiTheme="minorHAnsi" w:hAnsiTheme="minorHAnsi" w:cstheme="minorHAnsi"/>
          <w:b w:val="0"/>
          <w:bCs w:val="0"/>
        </w:rPr>
        <w:t>il Piano d’azione per l’istruzione digitale 2021-2027 «</w:t>
      </w:r>
      <w:r>
        <w:rPr>
          <w:rFonts w:asciiTheme="minorHAnsi" w:hAnsiTheme="minorHAnsi" w:cstheme="minorHAnsi"/>
          <w:b w:val="0"/>
          <w:bCs w:val="0"/>
          <w:i/>
          <w:iCs/>
        </w:rPr>
        <w:t>Ripensare l’istruzione e la formazione per l’era digitale</w:t>
      </w:r>
      <w:r>
        <w:rPr>
          <w:rFonts w:asciiTheme="minorHAnsi" w:hAnsiTheme="minorHAnsi" w:cstheme="minorHAnsi"/>
          <w:b w:val="0"/>
          <w:bCs w:val="0"/>
        </w:rPr>
        <w:t>» di cui alla Comunicazione COM (2020) 624 final del 30 settembre 2020 della Commissione al Parlamento europeo, al Consiglio, al Comitato Economico e sociale europeo e al Comitato delle regioni;</w:t>
      </w:r>
    </w:p>
    <w:p w14:paraId="47A9EF7C" w14:textId="77777777" w:rsidR="000357BE" w:rsidRDefault="000357BE" w:rsidP="000357BE">
      <w:pPr>
        <w:adjustRightInd w:val="0"/>
        <w:spacing w:before="120" w:after="120" w:line="276" w:lineRule="auto"/>
        <w:jc w:val="both"/>
        <w:rPr>
          <w:rFonts w:asciiTheme="minorHAnsi" w:eastAsiaTheme="minorHAnsi" w:hAnsiTheme="minorHAnsi" w:cstheme="minorHAnsi"/>
        </w:rPr>
      </w:pPr>
      <w:r>
        <w:rPr>
          <w:rFonts w:cstheme="minorHAnsi"/>
          <w:b/>
          <w:bCs/>
        </w:rPr>
        <w:t>VISTO</w:t>
      </w:r>
      <w:r>
        <w:rPr>
          <w:rFonts w:cstheme="minorHAnsi"/>
        </w:rPr>
        <w:t xml:space="preserve"> il Regolamento (UE) 2021/241 del Parlamento europeo e del Consiglio dell’Unione europea, del 12 febbraio 2021, che istituisce il dispositivo per la ripresa e la resilienza e, in particolare, l’art. 6, paragrafo 2;</w:t>
      </w:r>
    </w:p>
    <w:p w14:paraId="5D554DCC" w14:textId="77777777" w:rsidR="000357BE" w:rsidRDefault="000357BE" w:rsidP="000357BE">
      <w:pPr>
        <w:pStyle w:val="Articolo"/>
        <w:spacing w:before="120" w:line="276" w:lineRule="auto"/>
        <w:jc w:val="both"/>
        <w:rPr>
          <w:rFonts w:cstheme="minorHAnsi"/>
          <w:b w:val="0"/>
          <w:bCs w:val="0"/>
          <w:i/>
          <w:iCs/>
        </w:rPr>
      </w:pPr>
      <w:r>
        <w:rPr>
          <w:rFonts w:asciiTheme="minorHAnsi" w:eastAsiaTheme="minorHAnsi" w:hAnsiTheme="minorHAnsi" w:cstheme="minorHAnsi"/>
          <w:lang w:eastAsia="en-US"/>
        </w:rPr>
        <w:t xml:space="preserve">VISTA </w:t>
      </w:r>
      <w:r>
        <w:rPr>
          <w:rFonts w:cstheme="minorHAnsi"/>
          <w:b w:val="0"/>
          <w:bCs w:val="0"/>
        </w:rPr>
        <w:t>la comunicazione della Commissione al Parlamento europeo, al Consiglio, al Comitato economico e sociale europeo e al Comitato delle Regioni, “</w:t>
      </w:r>
      <w:r>
        <w:rPr>
          <w:rFonts w:cstheme="minorHAnsi"/>
          <w:b w:val="0"/>
          <w:bCs w:val="0"/>
          <w:i/>
          <w:iCs/>
        </w:rPr>
        <w:t xml:space="preserve">Bussola per il digitale 2030: il </w:t>
      </w:r>
      <w:r>
        <w:rPr>
          <w:rFonts w:asciiTheme="minorHAnsi" w:eastAsiaTheme="minorHAnsi" w:hAnsiTheme="minorHAnsi" w:cstheme="minorHAnsi"/>
          <w:b w:val="0"/>
          <w:bCs w:val="0"/>
          <w:i/>
          <w:iCs/>
          <w:lang w:eastAsia="en-US"/>
        </w:rPr>
        <w:t>modello europeo per il decennio digitale</w:t>
      </w:r>
      <w:r>
        <w:rPr>
          <w:rFonts w:asciiTheme="minorHAnsi" w:eastAsiaTheme="minorHAnsi" w:hAnsiTheme="minorHAnsi" w:cstheme="minorHAnsi"/>
          <w:b w:val="0"/>
          <w:bCs w:val="0"/>
          <w:lang w:eastAsia="en-US"/>
        </w:rPr>
        <w:t>” (COM (2021) 118 final del 9 marzo 2021);</w:t>
      </w:r>
    </w:p>
    <w:p w14:paraId="2C967E93" w14:textId="77777777" w:rsidR="000357BE" w:rsidRDefault="000357BE" w:rsidP="000357BE">
      <w:pPr>
        <w:adjustRightInd w:val="0"/>
        <w:spacing w:before="120" w:after="120" w:line="276" w:lineRule="auto"/>
        <w:jc w:val="both"/>
        <w:rPr>
          <w:rFonts w:cstheme="minorHAnsi"/>
        </w:rPr>
      </w:pPr>
      <w:r>
        <w:rPr>
          <w:rFonts w:cstheme="minorHAnsi"/>
          <w:b/>
          <w:bCs/>
        </w:rPr>
        <w:t>VISTO</w:t>
      </w:r>
      <w:r>
        <w:rPr>
          <w:rFonts w:cstheme="minorHAnsi"/>
        </w:rPr>
        <w:t xml:space="preserve"> il Regolamento Delegato (UE) 2021/2106 della Commissione del 28 settembre 2021, «</w:t>
      </w:r>
      <w:r>
        <w:rPr>
          <w:rFonts w:cstheme="minorHAnsi"/>
          <w:i/>
          <w:iCs/>
        </w:rPr>
        <w:t>che integra il regolamento (UE) 2021/241 del Parlamento europeo e del Consiglio, che istituisce il dispositivo per la ripresa e la resilienza, stabilendo gli indicatori comuni e gli elementi dettagliati del quadro di valutazione della ripresa e della resilienza</w:t>
      </w:r>
      <w:r>
        <w:rPr>
          <w:rFonts w:cstheme="minorHAnsi"/>
        </w:rPr>
        <w:t>»;</w:t>
      </w:r>
    </w:p>
    <w:p w14:paraId="2482A3B9"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Linea di Investimento 2.1 del Piano Nazionale di Ripresa e Resilienza (Missione 4, Componente 1), denominata «</w:t>
      </w:r>
      <w:r>
        <w:rPr>
          <w:b w:val="0"/>
          <w:bCs w:val="0"/>
          <w:i/>
          <w:iCs/>
        </w:rPr>
        <w:t>Didattica</w:t>
      </w:r>
      <w:r>
        <w:rPr>
          <w:rFonts w:asciiTheme="minorHAnsi" w:eastAsiaTheme="minorHAnsi" w:hAnsiTheme="minorHAnsi" w:cstheme="minorHAnsi"/>
          <w:b w:val="0"/>
          <w:bCs w:val="0"/>
          <w:i/>
          <w:iCs/>
          <w:lang w:eastAsia="en-US"/>
        </w:rPr>
        <w:t xml:space="preserve"> digitale integrata e formazione alla transizione digitale per il personale scolastico</w:t>
      </w:r>
      <w:r>
        <w:rPr>
          <w:rFonts w:asciiTheme="minorHAnsi" w:eastAsiaTheme="minorHAnsi" w:hAnsiTheme="minorHAnsi" w:cstheme="minorHAnsi"/>
          <w:b w:val="0"/>
          <w:bCs w:val="0"/>
          <w:lang w:eastAsia="en-US"/>
        </w:rPr>
        <w:t>»;</w:t>
      </w:r>
    </w:p>
    <w:p w14:paraId="42CFAD46"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ab/>
        <w:t>la Strategia per i diritti delle persone con disabilità 2021-2030 della Commissione europea;</w:t>
      </w:r>
    </w:p>
    <w:p w14:paraId="343731B2"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della Presidenza del Consiglio dei ministri – Dipartimento della funzione pubblica n. 2 dell’11 marzo 2008, avente ad oggetto «</w:t>
      </w:r>
      <w:r>
        <w:rPr>
          <w:rFonts w:asciiTheme="minorHAnsi" w:eastAsiaTheme="minorHAnsi" w:hAnsiTheme="minorHAnsi" w:cstheme="minorHAnsi"/>
          <w:b w:val="0"/>
          <w:bCs w:val="0"/>
          <w:i/>
          <w:iCs/>
          <w:lang w:eastAsia="en-US"/>
        </w:rPr>
        <w:t>Legge 24 dicembre 2007, n. 244, disposizioni in tema di collaborazioni esterne</w:t>
      </w:r>
      <w:r>
        <w:rPr>
          <w:rFonts w:asciiTheme="minorHAnsi" w:eastAsiaTheme="minorHAnsi" w:hAnsiTheme="minorHAnsi" w:cstheme="minorHAnsi"/>
          <w:b w:val="0"/>
          <w:bCs w:val="0"/>
          <w:lang w:eastAsia="en-US"/>
        </w:rPr>
        <w:t>»;</w:t>
      </w:r>
    </w:p>
    <w:p w14:paraId="447A3648" w14:textId="77777777" w:rsidR="000357BE" w:rsidRDefault="000357BE" w:rsidP="000357BE">
      <w:pPr>
        <w:pStyle w:val="Articolo"/>
        <w:spacing w:before="120"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VISTA </w:t>
      </w:r>
      <w:r>
        <w:rPr>
          <w:rFonts w:asciiTheme="minorHAnsi" w:eastAsiaTheme="minorHAnsi" w:hAnsiTheme="minorHAnsi" w:cstheme="minorHAnsi"/>
          <w:b w:val="0"/>
          <w:bCs w:val="0"/>
          <w:lang w:eastAsia="en-US"/>
        </w:rPr>
        <w:t>la Delibera CIPE n. 63/2020 e, in particolare, l’art. 1 («</w:t>
      </w:r>
      <w:r>
        <w:rPr>
          <w:rFonts w:asciiTheme="minorHAnsi" w:eastAsiaTheme="minorHAnsi" w:hAnsiTheme="minorHAnsi" w:cstheme="minorHAnsi"/>
          <w:b w:val="0"/>
          <w:bCs w:val="0"/>
          <w:i/>
          <w:iCs/>
          <w:lang w:eastAsia="en-US"/>
        </w:rPr>
        <w:t>Nullità degli atti di finanziamento/autorizzazione degli investimenti pubblici derivante dalla mancata apposizione dei CUP</w:t>
      </w:r>
      <w:r>
        <w:rPr>
          <w:rFonts w:asciiTheme="minorHAnsi" w:eastAsiaTheme="minorHAnsi" w:hAnsiTheme="minorHAnsi" w:cstheme="minorHAnsi"/>
          <w:b w:val="0"/>
          <w:bCs w:val="0"/>
          <w:lang w:eastAsia="en-US"/>
        </w:rPr>
        <w:t>»);</w:t>
      </w:r>
    </w:p>
    <w:p w14:paraId="1F813FF9" w14:textId="77777777" w:rsidR="000357BE" w:rsidRDefault="000357BE" w:rsidP="000357BE">
      <w:pPr>
        <w:adjustRightInd w:val="0"/>
        <w:spacing w:before="120" w:after="120" w:line="276" w:lineRule="auto"/>
        <w:jc w:val="both"/>
        <w:rPr>
          <w:rFonts w:asciiTheme="minorHAnsi" w:eastAsiaTheme="minorHAnsi" w:hAnsiTheme="minorHAnsi" w:cstheme="minorHAnsi"/>
        </w:rPr>
      </w:pPr>
      <w:r>
        <w:rPr>
          <w:rFonts w:cstheme="minorHAnsi"/>
          <w:b/>
          <w:bCs/>
        </w:rPr>
        <w:t xml:space="preserve">VISTO </w:t>
      </w:r>
      <w:r>
        <w:rPr>
          <w:rFonts w:cstheme="minorHAnsi"/>
        </w:rPr>
        <w:t>il Decreto Interministeriale del 28 agosto 2018, n. 129, recante «</w:t>
      </w:r>
      <w:r>
        <w:rPr>
          <w:rFonts w:cstheme="minorHAnsi"/>
          <w:i/>
          <w:iCs/>
        </w:rPr>
        <w:t>Istruzioni generali sulla gestione amministrativo-contabile delle istituzioni scolastiche, ai sensi dell’articolo 1, comma 143, della legge 13 luglio 2015, n. 107</w:t>
      </w:r>
      <w:r>
        <w:rPr>
          <w:rFonts w:cstheme="minorHAnsi"/>
        </w:rPr>
        <w:t>»;</w:t>
      </w:r>
    </w:p>
    <w:p w14:paraId="3C8008CD" w14:textId="77777777" w:rsidR="000357BE" w:rsidRDefault="000357BE" w:rsidP="000357BE">
      <w:pPr>
        <w:pStyle w:val="Articolo"/>
        <w:spacing w:before="120" w:line="276" w:lineRule="auto"/>
        <w:jc w:val="both"/>
        <w:rPr>
          <w:rFonts w:asciiTheme="minorHAnsi" w:hAnsiTheme="minorHAnsi" w:cstheme="minorHAnsi"/>
          <w:b w:val="0"/>
          <w:bCs w:val="0"/>
        </w:rPr>
      </w:pPr>
      <w:r>
        <w:rPr>
          <w:rStyle w:val="ui-provider"/>
          <w:rFonts w:asciiTheme="minorHAnsi" w:hAnsiTheme="minorHAnsi" w:cstheme="minorHAnsi"/>
        </w:rPr>
        <w:t xml:space="preserve">VISTO </w:t>
      </w:r>
      <w:r>
        <w:rPr>
          <w:rStyle w:val="ui-provider"/>
          <w:rFonts w:asciiTheme="minorHAnsi" w:hAnsiTheme="minorHAnsi" w:cstheme="minorHAnsi"/>
          <w:b w:val="0"/>
          <w:bCs w:val="0"/>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16DE760B"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VISTO </w:t>
      </w:r>
      <w:r>
        <w:rPr>
          <w:rFonts w:asciiTheme="minorHAnsi" w:hAnsiTheme="minorHAnsi" w:cstheme="minorHAnsi"/>
          <w:b w:val="0"/>
          <w:bCs w:val="0"/>
        </w:rPr>
        <w:t xml:space="preserve">il Decreto del Ministro dell’economia e delle finanze del 6 agosto 2021, </w:t>
      </w:r>
      <w:r>
        <w:rPr>
          <w:rStyle w:val="Enfasigrassetto"/>
          <w:rFonts w:asciiTheme="minorHAnsi" w:hAnsiTheme="minorHAnsi" w:cstheme="minorHAnsi"/>
        </w:rPr>
        <w:t>recante «</w:t>
      </w:r>
      <w:r>
        <w:rPr>
          <w:rStyle w:val="Enfasigrassetto"/>
          <w:rFonts w:asciiTheme="minorHAnsi" w:hAnsiTheme="minorHAnsi" w:cstheme="minorHAnsi"/>
          <w:i/>
          <w:iCs/>
        </w:rPr>
        <w:t>Assegnazione delle risorse finanziarie previste per l'attuazione degli interventi del Piano nazionale di ripresa e resilienza (PNRR) e ripartizione di traguardi e obiettivi per scadenze semestrali di rendicontazione</w:t>
      </w:r>
      <w:r>
        <w:rPr>
          <w:rStyle w:val="Enfasigrassetto"/>
          <w:rFonts w:asciiTheme="minorHAnsi" w:hAnsiTheme="minorHAnsi" w:cstheme="minorHAnsi"/>
        </w:rPr>
        <w:t>»</w:t>
      </w:r>
      <w:r>
        <w:rPr>
          <w:rFonts w:asciiTheme="minorHAnsi" w:hAnsiTheme="minorHAnsi" w:cstheme="minorHAnsi"/>
          <w:b w:val="0"/>
          <w:bCs w:val="0"/>
        </w:rPr>
        <w:t>;</w:t>
      </w:r>
    </w:p>
    <w:p w14:paraId="6F63481A" w14:textId="77777777" w:rsidR="000357BE" w:rsidRDefault="000357BE" w:rsidP="000357BE">
      <w:pPr>
        <w:pStyle w:val="Articolo"/>
        <w:spacing w:before="120" w:line="276" w:lineRule="auto"/>
        <w:jc w:val="both"/>
        <w:rPr>
          <w:rFonts w:asciiTheme="minorHAnsi" w:eastAsiaTheme="minorHAnsi" w:hAnsiTheme="minorHAnsi" w:cstheme="minorHAnsi"/>
          <w:lang w:eastAsia="en-US"/>
        </w:rPr>
      </w:pPr>
      <w:r w:rsidRPr="00156538">
        <w:rPr>
          <w:rStyle w:val="Enfasigrassetto"/>
          <w:rFonts w:asciiTheme="minorHAnsi" w:hAnsiTheme="minorHAnsi" w:cstheme="minorHAnsi"/>
          <w:b/>
          <w:bCs/>
        </w:rPr>
        <w:t>VISTO</w:t>
      </w:r>
      <w:r>
        <w:rPr>
          <w:rStyle w:val="Enfasigrassetto"/>
          <w:rFonts w:asciiTheme="minorHAnsi" w:hAnsiTheme="minorHAnsi" w:cstheme="minorHAnsi"/>
        </w:rPr>
        <w:t xml:space="preserve"> il Decreto del Ministro dell’Economia e delle Finanze dell’11 ottobre 2021, recante «</w:t>
      </w:r>
      <w:r>
        <w:rPr>
          <w:rStyle w:val="Enfasigrassetto"/>
          <w:rFonts w:asciiTheme="minorHAnsi" w:hAnsiTheme="minorHAnsi" w:cstheme="minorHAnsi"/>
          <w:i/>
          <w:iCs/>
        </w:rPr>
        <w:t>Procedure relative alla gestione finanziaria delle risorse previste nell'ambito del PNRR di cui all'articolo 1, comma 1042, della legge 30 dicembre 2020, n. 178</w:t>
      </w:r>
      <w:r>
        <w:rPr>
          <w:rStyle w:val="Enfasigrassetto"/>
          <w:rFonts w:asciiTheme="minorHAnsi" w:hAnsiTheme="minorHAnsi" w:cstheme="minorHAnsi"/>
        </w:rPr>
        <w:t>»;</w:t>
      </w:r>
    </w:p>
    <w:p w14:paraId="4ED211EB"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VISTI</w:t>
      </w:r>
      <w:r>
        <w:rPr>
          <w:rFonts w:asciiTheme="minorHAnsi" w:eastAsiaTheme="minorHAnsi" w:hAnsiTheme="minorHAnsi" w:cstheme="minorHAnsi"/>
          <w:b w:val="0"/>
          <w:bCs w:val="0"/>
          <w:lang w:eastAsia="en-US"/>
        </w:rPr>
        <w:t xml:space="preserve"> il Contratto Collettivo Nazionale (CCNL) del Comparto Scuola del 29 novembre 2007 e il Contratto Collettivo Nazionale (CCNL) dell’Area Istruzione e Ricerca 2016-2018 del 19 aprile 2018;</w:t>
      </w:r>
    </w:p>
    <w:p w14:paraId="6C06439A"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 xml:space="preserve">VISTO </w:t>
      </w:r>
      <w:r>
        <w:rPr>
          <w:rFonts w:asciiTheme="minorHAnsi" w:eastAsiaTheme="minorHAnsi" w:hAnsiTheme="minorHAnsi" w:cstheme="minorHAnsi"/>
          <w:b w:val="0"/>
          <w:bCs w:val="0"/>
          <w:lang w:eastAsia="en-US"/>
        </w:rPr>
        <w:t>il Contratto Collettivo Nazionale (CCNL) relativo ai principali aspetti del trattamento economico del personale del comparto Istruzione e Ricerca 2019-2021 del 6 dicembre 2022;</w:t>
      </w:r>
    </w:p>
    <w:p w14:paraId="475C65FA"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VISTO</w:t>
      </w:r>
      <w:r>
        <w:rPr>
          <w:rFonts w:asciiTheme="minorHAnsi" w:eastAsiaTheme="minorHAnsi" w:hAnsiTheme="minorHAnsi" w:cstheme="minorHAnsi"/>
          <w:b w:val="0"/>
          <w:bCs w:val="0"/>
          <w:lang w:eastAsia="en-US"/>
        </w:rPr>
        <w:t xml:space="preserve"> il Contratto Collettivo Nazionale di Lavoro (CCNL) del personale del comparto Istruzione e ricerca 2019-2021 del 18 gennaio 2024;</w:t>
      </w:r>
    </w:p>
    <w:p w14:paraId="3EC10B8D"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del Ministero del Lavoro della Salute e delle Politiche Sociali del 2 febbraio 2009, n. 2, avente ad oggetto «</w:t>
      </w:r>
      <w:r>
        <w:rPr>
          <w:rFonts w:asciiTheme="minorHAnsi" w:eastAsiaTheme="minorHAnsi" w:hAnsiTheme="minorHAnsi" w:cstheme="minorHAnsi"/>
          <w:b w:val="0"/>
          <w:bCs w:val="0"/>
          <w:i/>
          <w:iCs/>
          <w:lang w:eastAsia="en-US"/>
        </w:rPr>
        <w:t xml:space="preserve">Tipologia dei soggetti promotori, ammissibilità delle spese e massimali di costo per le attività </w:t>
      </w:r>
      <w:r>
        <w:rPr>
          <w:rFonts w:asciiTheme="minorHAnsi" w:eastAsiaTheme="minorHAnsi" w:hAnsiTheme="minorHAnsi" w:cstheme="minorHAnsi"/>
          <w:b w:val="0"/>
          <w:bCs w:val="0"/>
          <w:i/>
          <w:iCs/>
          <w:lang w:eastAsia="en-US"/>
        </w:rPr>
        <w:lastRenderedPageBreak/>
        <w:t>rendicontate a costi reali cofinanziate dal fondo sociale europeo 2007-2013 nell’ambito dei programmi operativi nazionali (P.O.N.)</w:t>
      </w:r>
      <w:r>
        <w:rPr>
          <w:rFonts w:asciiTheme="minorHAnsi" w:eastAsiaTheme="minorHAnsi" w:hAnsiTheme="minorHAnsi" w:cstheme="minorHAnsi"/>
          <w:b w:val="0"/>
          <w:bCs w:val="0"/>
          <w:lang w:eastAsia="en-US"/>
        </w:rPr>
        <w:t>»;</w:t>
      </w:r>
    </w:p>
    <w:p w14:paraId="0EE4F100"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INPS del 6 luglio 2004, n. 103, avente ad oggetto «</w:t>
      </w:r>
      <w:r>
        <w:rPr>
          <w:rFonts w:asciiTheme="minorHAnsi" w:eastAsiaTheme="minorHAnsi" w:hAnsiTheme="minorHAnsi" w:cstheme="minorHAnsi"/>
          <w:b w:val="0"/>
          <w:bCs w:val="0"/>
          <w:i/>
          <w:iCs/>
          <w:lang w:eastAsia="en-US"/>
        </w:rPr>
        <w:t>Legge 24 novembre 2003, n. 326. Art. 44. Esercenti attività di lavoro autonomo occasionale e incaricati alle vendite a domicilio. Chiarimenti</w:t>
      </w:r>
      <w:r>
        <w:rPr>
          <w:rFonts w:asciiTheme="minorHAnsi" w:eastAsiaTheme="minorHAnsi" w:hAnsiTheme="minorHAnsi" w:cstheme="minorHAnsi"/>
          <w:b w:val="0"/>
          <w:bCs w:val="0"/>
          <w:lang w:eastAsia="en-US"/>
        </w:rPr>
        <w:t>»;</w:t>
      </w:r>
    </w:p>
    <w:p w14:paraId="7FFE3921"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del Ministero per la semplificazione e la pubblica amministrazione n. 3 del 23 novembre 2017, recante «</w:t>
      </w:r>
      <w:r>
        <w:rPr>
          <w:rFonts w:asciiTheme="minorHAnsi" w:eastAsiaTheme="minorHAnsi" w:hAnsiTheme="minorHAnsi" w:cstheme="minorHAnsi"/>
          <w:b w:val="0"/>
          <w:bCs w:val="0"/>
          <w:i/>
          <w:iCs/>
          <w:lang w:eastAsia="en-US"/>
        </w:rPr>
        <w:t>Indirizzi operativi in materia di valorizzazione dell’esperienza professionale del personale con contratto di lavoro flessibile e superamento del precariato</w:t>
      </w:r>
      <w:r>
        <w:rPr>
          <w:rFonts w:asciiTheme="minorHAnsi" w:eastAsiaTheme="minorHAnsi" w:hAnsiTheme="minorHAnsi" w:cstheme="minorHAnsi"/>
          <w:b w:val="0"/>
          <w:bCs w:val="0"/>
          <w:lang w:eastAsia="en-US"/>
        </w:rPr>
        <w:t>»;</w:t>
      </w:r>
    </w:p>
    <w:p w14:paraId="56E2A6AA"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del Ministero dell’Istruzione, dell’Università e della Ricerca n. 34815 del 2 agosto 2017, relativa alla procedura di individuazione del personale esperto e dei connessi adempimenti di natura fiscale, previdenziale e assistenziale;</w:t>
      </w:r>
    </w:p>
    <w:p w14:paraId="5020B561"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eastAsiaTheme="minorHAnsi" w:hAnsiTheme="minorHAnsi" w:cstheme="minorHAnsi"/>
          <w:lang w:eastAsia="en-US"/>
        </w:rPr>
        <w:t xml:space="preserve">VISTO </w:t>
      </w:r>
      <w:r>
        <w:rPr>
          <w:rFonts w:asciiTheme="minorHAnsi" w:hAnsiTheme="minorHAnsi" w:cstheme="minorHAnsi"/>
          <w:b w:val="0"/>
          <w:bCs w:val="0"/>
        </w:rPr>
        <w:t>l’allegato alla Circolare MEF del 14 ottobre 2021, n. 21, recante «</w:t>
      </w:r>
      <w:r>
        <w:rPr>
          <w:rFonts w:asciiTheme="minorHAnsi" w:hAnsiTheme="minorHAnsi" w:cstheme="minorHAnsi"/>
          <w:b w:val="0"/>
          <w:bCs w:val="0"/>
          <w:i/>
          <w:iCs/>
        </w:rPr>
        <w:t>Piano Nazionale di Ripresa e Resilienza (PNRR) - Trasmissione delle Istruzioni Tecniche per la selezione dei progetti PNRR</w:t>
      </w:r>
      <w:r>
        <w:rPr>
          <w:rFonts w:asciiTheme="minorHAnsi" w:hAnsiTheme="minorHAnsi" w:cstheme="minorHAnsi"/>
          <w:b w:val="0"/>
          <w:bCs w:val="0"/>
        </w:rPr>
        <w:t>»;</w:t>
      </w:r>
    </w:p>
    <w:p w14:paraId="11DB1A1D" w14:textId="77777777" w:rsidR="000357BE" w:rsidRDefault="000357BE" w:rsidP="000357BE">
      <w:pPr>
        <w:pStyle w:val="Articolo"/>
        <w:spacing w:before="120" w:line="276" w:lineRule="auto"/>
        <w:jc w:val="both"/>
        <w:rPr>
          <w:rFonts w:asciiTheme="minorHAnsi" w:eastAsiaTheme="minorHAnsi" w:hAnsiTheme="minorHAnsi" w:cstheme="minorHAnsi"/>
          <w:b w:val="0"/>
          <w:bCs w:val="0"/>
          <w:lang w:eastAsia="en-US"/>
        </w:rPr>
      </w:pPr>
      <w:r>
        <w:rPr>
          <w:rFonts w:asciiTheme="minorHAnsi" w:eastAsiaTheme="minorHAnsi" w:hAnsiTheme="minorHAnsi" w:cstheme="minorHAnsi"/>
          <w:lang w:eastAsia="en-US"/>
        </w:rPr>
        <w:t>VISTA</w:t>
      </w:r>
      <w:r>
        <w:rPr>
          <w:rFonts w:asciiTheme="minorHAnsi" w:eastAsiaTheme="minorHAnsi" w:hAnsiTheme="minorHAnsi" w:cstheme="minorHAnsi"/>
          <w:b w:val="0"/>
          <w:bCs w:val="0"/>
          <w:lang w:eastAsia="en-US"/>
        </w:rPr>
        <w:t xml:space="preserve"> la Circolare del Ministero dell’Economia e delle Finanze – Dipartimento della Ragioneria Generale dello Stato – n. 4, del 18 gennaio 2022, recante «</w:t>
      </w:r>
      <w:r>
        <w:rPr>
          <w:rFonts w:asciiTheme="minorHAnsi" w:hAnsiTheme="minorHAnsi" w:cstheme="minorHAnsi"/>
          <w:b w:val="0"/>
          <w:bCs w:val="0"/>
          <w:i/>
          <w:iCs/>
        </w:rPr>
        <w:t xml:space="preserve">Piano Nazionale di Ripresa e Resilienza (PNRR) – articolo 1, comma 1 del decreto-legge </w:t>
      </w:r>
      <w:r>
        <w:rPr>
          <w:rFonts w:asciiTheme="minorHAnsi" w:eastAsiaTheme="minorHAnsi" w:hAnsiTheme="minorHAnsi" w:cstheme="minorHAnsi"/>
          <w:b w:val="0"/>
          <w:bCs w:val="0"/>
          <w:i/>
          <w:iCs/>
          <w:lang w:eastAsia="en-US"/>
        </w:rPr>
        <w:t>n. 80 del 2021 - Indicazioni attuative</w:t>
      </w:r>
      <w:r>
        <w:rPr>
          <w:rFonts w:asciiTheme="minorHAnsi" w:eastAsiaTheme="minorHAnsi" w:hAnsiTheme="minorHAnsi" w:cstheme="minorHAnsi"/>
          <w:b w:val="0"/>
          <w:bCs w:val="0"/>
          <w:lang w:eastAsia="en-US"/>
        </w:rPr>
        <w:t>»</w:t>
      </w:r>
      <w:r>
        <w:rPr>
          <w:rFonts w:asciiTheme="minorHAnsi" w:hAnsiTheme="minorHAnsi" w:cstheme="minorHAnsi"/>
          <w:b w:val="0"/>
          <w:bCs w:val="0"/>
        </w:rPr>
        <w:t>;</w:t>
      </w:r>
    </w:p>
    <w:p w14:paraId="1D859624" w14:textId="77777777" w:rsidR="000357BE" w:rsidRDefault="000357BE" w:rsidP="000357BE">
      <w:pPr>
        <w:pStyle w:val="Articolo"/>
        <w:spacing w:before="120" w:line="276" w:lineRule="auto"/>
        <w:jc w:val="both"/>
        <w:rPr>
          <w:rFonts w:asciiTheme="minorHAnsi" w:hAnsiTheme="minorHAnsi" w:cstheme="minorHAnsi"/>
          <w:b w:val="0"/>
          <w:bCs w:val="0"/>
        </w:rPr>
      </w:pPr>
      <w:bookmarkStart w:id="6" w:name="_Hlk127374953"/>
      <w:r>
        <w:rPr>
          <w:rFonts w:asciiTheme="minorHAnsi" w:hAnsiTheme="minorHAnsi" w:cstheme="minorHAnsi"/>
        </w:rPr>
        <w:t xml:space="preserve">VISTO </w:t>
      </w:r>
      <w:r>
        <w:rPr>
          <w:rFonts w:asciiTheme="minorHAnsi" w:hAnsiTheme="minorHAnsi" w:cstheme="minorHAnsi"/>
          <w:b w:val="0"/>
          <w:bCs w:val="0"/>
        </w:rPr>
        <w:t>il decreto del Ministro dell’Istruzione e del merito 12 aprile 2023, n. 66, con il quale sono state ripartite le risorse tra le Istituzioni scolastiche in attuazione della linea di investimento 2.1 «</w:t>
      </w:r>
      <w:r>
        <w:rPr>
          <w:b w:val="0"/>
          <w:bCs w:val="0"/>
          <w:i/>
          <w:iCs/>
        </w:rPr>
        <w:t>Didattica</w:t>
      </w:r>
      <w:r>
        <w:rPr>
          <w:rFonts w:asciiTheme="minorHAnsi" w:hAnsiTheme="minorHAnsi" w:cstheme="minorHAnsi"/>
          <w:b w:val="0"/>
          <w:bCs w:val="0"/>
          <w:i/>
          <w:iCs/>
        </w:rPr>
        <w:t xml:space="preserve"> digitale integrata e formazione alla transizione digitale per il personale scolastico</w:t>
      </w:r>
      <w:r>
        <w:rPr>
          <w:rFonts w:asciiTheme="minorHAnsi" w:hAnsiTheme="minorHAnsi" w:cstheme="minorHAnsi"/>
          <w:b w:val="0"/>
          <w:bCs w:val="0"/>
        </w:rPr>
        <w:t>» della Missione 4, Componente 1 – Istruzione e ricerca, del PNRR;</w:t>
      </w:r>
    </w:p>
    <w:bookmarkEnd w:id="6"/>
    <w:p w14:paraId="28DDA11F" w14:textId="77777777" w:rsidR="000357BE" w:rsidRDefault="000357BE" w:rsidP="000357BE">
      <w:pPr>
        <w:adjustRightInd w:val="0"/>
        <w:spacing w:before="120" w:after="120" w:line="276" w:lineRule="auto"/>
        <w:jc w:val="both"/>
        <w:rPr>
          <w:rStyle w:val="ui-provider"/>
          <w:rFonts w:cstheme="minorBidi"/>
        </w:rPr>
      </w:pPr>
      <w:r>
        <w:rPr>
          <w:rStyle w:val="Enfasigrassetto"/>
        </w:rPr>
        <w:t>VISTO</w:t>
      </w:r>
      <w:r>
        <w:rPr>
          <w:rStyle w:val="ui-provider"/>
        </w:rPr>
        <w:t xml:space="preserve"> in particolare, l’Allegato 1 al </w:t>
      </w:r>
      <w:proofErr w:type="gramStart"/>
      <w:r>
        <w:rPr>
          <w:rStyle w:val="ui-provider"/>
        </w:rPr>
        <w:t>predetto</w:t>
      </w:r>
      <w:proofErr w:type="gramEnd"/>
      <w:r>
        <w:rPr>
          <w:rStyle w:val="ui-provider"/>
        </w:rPr>
        <w:t xml:space="preserve"> decreto n. 66 del 2023, che prevede il finanziamento destinato a questa Istituzione scolastica per l’importo di € 63.634,22;</w:t>
      </w:r>
    </w:p>
    <w:p w14:paraId="597AE506" w14:textId="77777777" w:rsidR="000357BE" w:rsidRDefault="000357BE" w:rsidP="000357BE">
      <w:pPr>
        <w:adjustRightInd w:val="0"/>
        <w:spacing w:before="120" w:after="120" w:line="276" w:lineRule="auto"/>
        <w:jc w:val="both"/>
        <w:rPr>
          <w:rStyle w:val="ui-provider"/>
          <w:rFonts w:cstheme="minorHAnsi"/>
        </w:rPr>
      </w:pPr>
      <w:r>
        <w:rPr>
          <w:rFonts w:cstheme="minorHAnsi"/>
          <w:b/>
          <w:bCs/>
        </w:rPr>
        <w:t>VISTE</w:t>
      </w:r>
      <w:r>
        <w:rPr>
          <w:rFonts w:cstheme="minorHAnsi"/>
        </w:rPr>
        <w:t xml:space="preserve"> le Istruzioni operative prot. n. 141549, del 7 dicembre 2023, adottate dal Ministero dell’Istruzione e del merito e recanti «</w:t>
      </w:r>
      <w:r>
        <w:rPr>
          <w:rFonts w:cstheme="minorHAnsi"/>
          <w:i/>
          <w:iCs/>
        </w:rPr>
        <w:t xml:space="preserve">PIANO NAZIONALE DI RIPRESA E RESILIENZA MISSIONE 4: ISTRUZIONE E RICERCA Componente 1 – Potenziamento dell’offerta dei servizi di istruzione: dagli asili nido alle Università Investimento 2.1: </w:t>
      </w:r>
      <w:r>
        <w:rPr>
          <w:i/>
          <w:iCs/>
        </w:rPr>
        <w:t>Didattica</w:t>
      </w:r>
      <w:r>
        <w:rPr>
          <w:rFonts w:cstheme="minorHAnsi"/>
          <w:i/>
          <w:iCs/>
        </w:rPr>
        <w:t xml:space="preserve"> digitale integrata e formazione alla transizione digitale per il personale scolastico – Formazione del personale scolastico per la transizione digitale (D.M. 66/2023)</w:t>
      </w:r>
      <w:r>
        <w:rPr>
          <w:rFonts w:cstheme="minorHAnsi"/>
        </w:rPr>
        <w:t>» e, in particolare, il paragrafo 3, sezione «</w:t>
      </w:r>
      <w:r>
        <w:rPr>
          <w:rFonts w:cstheme="minorHAnsi"/>
          <w:i/>
          <w:iCs/>
        </w:rPr>
        <w:t>Le tipologie di attività di formazione e le opzioni semplificate di costo</w:t>
      </w:r>
      <w:r>
        <w:rPr>
          <w:rFonts w:cstheme="minorHAnsi"/>
        </w:rPr>
        <w:t>»;</w:t>
      </w:r>
    </w:p>
    <w:p w14:paraId="503248F7" w14:textId="77777777" w:rsidR="000357BE" w:rsidRDefault="000357BE" w:rsidP="000357BE">
      <w:pPr>
        <w:adjustRightInd w:val="0"/>
        <w:spacing w:before="120" w:after="120" w:line="276" w:lineRule="auto"/>
        <w:jc w:val="both"/>
        <w:rPr>
          <w:rFonts w:cstheme="minorHAnsi"/>
        </w:rPr>
      </w:pPr>
      <w:r>
        <w:rPr>
          <w:rFonts w:cstheme="minorHAnsi"/>
          <w:b/>
          <w:bCs/>
        </w:rPr>
        <w:t>CONSIDERATI</w:t>
      </w:r>
      <w:r>
        <w:rPr>
          <w:rFonts w:cstheme="minorHAnsi"/>
        </w:rPr>
        <w:t xml:space="preserve"> il progetto e l’Accordo di concessione sottoscritti digitalmente dal Dirigente scolastico e dal Coordinatore dell’Unità di Missione del PNRR;</w:t>
      </w:r>
    </w:p>
    <w:p w14:paraId="3425F9A8" w14:textId="77777777" w:rsidR="000357BE" w:rsidRDefault="000357BE" w:rsidP="000357BE">
      <w:pPr>
        <w:pStyle w:val="Articolo"/>
        <w:spacing w:before="120" w:line="276" w:lineRule="auto"/>
        <w:jc w:val="both"/>
        <w:rPr>
          <w:rFonts w:cstheme="minorHAnsi"/>
          <w:b w:val="0"/>
          <w:bCs w:val="0"/>
        </w:rPr>
      </w:pPr>
      <w:r>
        <w:rPr>
          <w:rFonts w:cstheme="minorHAnsi"/>
        </w:rPr>
        <w:t xml:space="preserve">VISTO </w:t>
      </w:r>
      <w:r>
        <w:rPr>
          <w:rFonts w:cstheme="minorHAnsi"/>
          <w:b w:val="0"/>
          <w:bCs w:val="0"/>
        </w:rPr>
        <w:t>il Decreto del Dirigente Scolastico di assunzione in bilancio del progetto, prot. n. 2334 del 21.03.2024;</w:t>
      </w:r>
    </w:p>
    <w:p w14:paraId="120D389A" w14:textId="77777777" w:rsidR="00870FFB" w:rsidRDefault="000357BE" w:rsidP="00870FFB">
      <w:pPr>
        <w:pStyle w:val="Nessunaspaziatura"/>
        <w:rPr>
          <w:rFonts w:asciiTheme="minorHAnsi" w:hAnsiTheme="minorHAnsi" w:cstheme="minorHAnsi"/>
        </w:rPr>
      </w:pPr>
      <w:r w:rsidRPr="0075170C">
        <w:rPr>
          <w:rFonts w:asciiTheme="minorHAnsi" w:hAnsiTheme="minorHAnsi" w:cstheme="minorHAnsi"/>
          <w:b/>
          <w:bCs/>
        </w:rPr>
        <w:t>CONSIDERATA</w:t>
      </w:r>
      <w:r w:rsidRPr="0016763D">
        <w:rPr>
          <w:rFonts w:asciiTheme="minorHAnsi" w:hAnsiTheme="minorHAnsi" w:cstheme="minorHAnsi"/>
        </w:rPr>
        <w:t xml:space="preserve"> la necessità, nell’ambito del Progetto di cui all’oggetto di avvalersi della collaborazione di </w:t>
      </w:r>
    </w:p>
    <w:p w14:paraId="36B41FA5" w14:textId="2CEF22BF" w:rsidR="004A6BAD" w:rsidRPr="007D7053" w:rsidRDefault="00870FFB" w:rsidP="004A6BAD">
      <w:pPr>
        <w:framePr w:hSpace="180" w:wrap="around" w:vAnchor="text" w:hAnchor="margin" w:y="117"/>
        <w:adjustRightInd w:val="0"/>
        <w:jc w:val="both"/>
        <w:rPr>
          <w:rFonts w:asciiTheme="minorHAnsi" w:hAnsiTheme="minorHAnsi" w:cstheme="minorHAnsi"/>
          <w:bCs/>
        </w:rPr>
      </w:pPr>
      <w:r>
        <w:rPr>
          <w:spacing w:val="-3"/>
        </w:rPr>
        <w:t xml:space="preserve">- </w:t>
      </w:r>
      <w:r w:rsidR="004A6BAD" w:rsidRPr="00102149">
        <w:rPr>
          <w:rFonts w:asciiTheme="minorHAnsi" w:hAnsiTheme="minorHAnsi" w:cstheme="minorHAnsi"/>
          <w:b/>
        </w:rPr>
        <w:tab/>
      </w:r>
      <w:r w:rsidR="004A6BAD" w:rsidRPr="007D7053">
        <w:rPr>
          <w:rFonts w:asciiTheme="minorHAnsi" w:hAnsiTheme="minorHAnsi" w:cstheme="minorHAnsi"/>
          <w:bCs/>
        </w:rPr>
        <w:t>n. 1 DOCENTE e n.</w:t>
      </w:r>
      <w:r w:rsidR="00631E20">
        <w:rPr>
          <w:rFonts w:asciiTheme="minorHAnsi" w:hAnsiTheme="minorHAnsi" w:cstheme="minorHAnsi"/>
          <w:bCs/>
        </w:rPr>
        <w:t xml:space="preserve"> </w:t>
      </w:r>
      <w:r w:rsidR="004A6BAD" w:rsidRPr="007D7053">
        <w:rPr>
          <w:rFonts w:asciiTheme="minorHAnsi" w:hAnsiTheme="minorHAnsi" w:cstheme="minorHAnsi"/>
          <w:bCs/>
        </w:rPr>
        <w:t>1 TUTOR, nell’ambito dei Percorsi di formazione aventi ad oggetto n. 1 edizione su “CUCITO CREATIVO E STRUMENTI DIGITALI” di 15 ore ciascuno;</w:t>
      </w:r>
    </w:p>
    <w:p w14:paraId="372EC147" w14:textId="61B05D81" w:rsidR="004A6BAD" w:rsidRPr="007D7053" w:rsidRDefault="004A6BAD" w:rsidP="004A6BAD">
      <w:pPr>
        <w:framePr w:hSpace="180" w:wrap="around" w:vAnchor="text" w:hAnchor="margin" w:y="117"/>
        <w:adjustRightInd w:val="0"/>
        <w:jc w:val="both"/>
        <w:rPr>
          <w:rFonts w:asciiTheme="minorHAnsi" w:hAnsiTheme="minorHAnsi" w:cstheme="minorHAnsi"/>
          <w:bCs/>
        </w:rPr>
      </w:pPr>
      <w:r w:rsidRPr="007D7053">
        <w:rPr>
          <w:rFonts w:asciiTheme="minorHAnsi" w:hAnsiTheme="minorHAnsi" w:cstheme="minorHAnsi"/>
          <w:bCs/>
        </w:rPr>
        <w:t>-</w:t>
      </w:r>
      <w:r w:rsidRPr="007D7053">
        <w:rPr>
          <w:rFonts w:asciiTheme="minorHAnsi" w:hAnsiTheme="minorHAnsi" w:cstheme="minorHAnsi"/>
          <w:bCs/>
        </w:rPr>
        <w:tab/>
        <w:t>n. 1 DOCENTE e n.1 TUTOR, nell’ambito dei Percorsi di formazione aventi ad oggetto n. 1 edizione su “CRICUT-FUNZIONALITA’ E CANVA” di 15 ore ciascuno;</w:t>
      </w:r>
    </w:p>
    <w:p w14:paraId="17B98D73" w14:textId="0CDC0BDF" w:rsidR="004A6BAD" w:rsidRPr="007D7053" w:rsidRDefault="004A6BAD" w:rsidP="004A6BAD">
      <w:pPr>
        <w:framePr w:hSpace="180" w:wrap="around" w:vAnchor="text" w:hAnchor="margin" w:y="117"/>
        <w:adjustRightInd w:val="0"/>
        <w:jc w:val="both"/>
        <w:rPr>
          <w:rFonts w:asciiTheme="minorHAnsi" w:hAnsiTheme="minorHAnsi" w:cstheme="minorHAnsi"/>
          <w:bCs/>
        </w:rPr>
      </w:pPr>
      <w:r w:rsidRPr="007D7053">
        <w:rPr>
          <w:rFonts w:asciiTheme="minorHAnsi" w:hAnsiTheme="minorHAnsi" w:cstheme="minorHAnsi"/>
          <w:bCs/>
        </w:rPr>
        <w:t>-</w:t>
      </w:r>
      <w:r w:rsidRPr="007D7053">
        <w:rPr>
          <w:rFonts w:asciiTheme="minorHAnsi" w:hAnsiTheme="minorHAnsi" w:cstheme="minorHAnsi"/>
          <w:bCs/>
        </w:rPr>
        <w:tab/>
        <w:t>n. 1 DOCENTE e n. 1 TUTOR, nell’ambito dei Percorsi di formazione aventi ad oggetto N. 1 edizione su “CERAMICA: PLASTICITA’ E DIGITALE” di 15 ore ciascuno;</w:t>
      </w:r>
    </w:p>
    <w:p w14:paraId="44742149" w14:textId="795BD248" w:rsidR="004A6BAD" w:rsidRPr="007D7053" w:rsidRDefault="004A6BAD" w:rsidP="004A6BAD">
      <w:pPr>
        <w:framePr w:hSpace="180" w:wrap="around" w:vAnchor="text" w:hAnchor="margin" w:y="117"/>
        <w:adjustRightInd w:val="0"/>
        <w:jc w:val="both"/>
        <w:rPr>
          <w:rFonts w:asciiTheme="minorHAnsi" w:hAnsiTheme="minorHAnsi" w:cstheme="minorHAnsi"/>
          <w:bCs/>
        </w:rPr>
      </w:pPr>
      <w:r w:rsidRPr="007D7053">
        <w:rPr>
          <w:rFonts w:asciiTheme="minorHAnsi" w:hAnsiTheme="minorHAnsi" w:cstheme="minorHAnsi"/>
          <w:bCs/>
        </w:rPr>
        <w:t>-</w:t>
      </w:r>
      <w:r w:rsidRPr="007D7053">
        <w:rPr>
          <w:rFonts w:asciiTheme="minorHAnsi" w:hAnsiTheme="minorHAnsi" w:cstheme="minorHAnsi"/>
          <w:bCs/>
        </w:rPr>
        <w:tab/>
        <w:t>n. 1 DOCENTE e n.1  TUTOR, nell’ambito dei Percorsi di formazione aventi ad oggetto N. 1 edizione su “DIDATTICA A STAZIONI E TRANSIZIONE DIGITALE” di n. 15 ciascuno;</w:t>
      </w:r>
    </w:p>
    <w:p w14:paraId="362DC350" w14:textId="3B86A30D" w:rsidR="004A6BAD" w:rsidRPr="007D7053" w:rsidRDefault="004A6BAD" w:rsidP="004A6BAD">
      <w:pPr>
        <w:framePr w:hSpace="180" w:wrap="around" w:vAnchor="text" w:hAnchor="margin" w:y="117"/>
        <w:adjustRightInd w:val="0"/>
        <w:jc w:val="both"/>
        <w:rPr>
          <w:rFonts w:asciiTheme="minorHAnsi" w:hAnsiTheme="minorHAnsi" w:cstheme="minorHAnsi"/>
          <w:bCs/>
        </w:rPr>
      </w:pPr>
      <w:r w:rsidRPr="007D7053">
        <w:rPr>
          <w:rFonts w:asciiTheme="minorHAnsi" w:hAnsiTheme="minorHAnsi" w:cstheme="minorHAnsi"/>
          <w:bCs/>
        </w:rPr>
        <w:t>-</w:t>
      </w:r>
      <w:r w:rsidRPr="007D7053">
        <w:rPr>
          <w:rFonts w:asciiTheme="minorHAnsi" w:hAnsiTheme="minorHAnsi" w:cstheme="minorHAnsi"/>
          <w:bCs/>
        </w:rPr>
        <w:tab/>
        <w:t>n. 1 DOCENTE e n. 1 TUTOR, nell’ambito dei Percorsi di formazione aventi ad oggetto N. 1 edizione su “DIDATTICA STEAM-CERAMICA E DIGITALE” di n. 15 ore ciascuno;</w:t>
      </w:r>
    </w:p>
    <w:p w14:paraId="14AAAD15" w14:textId="02CB5EF0" w:rsidR="004A6BAD" w:rsidRPr="007D7053" w:rsidRDefault="004A6BAD" w:rsidP="004A6BAD">
      <w:pPr>
        <w:pStyle w:val="Titolo1"/>
        <w:ind w:left="789" w:right="206"/>
        <w:jc w:val="left"/>
        <w:rPr>
          <w:rFonts w:asciiTheme="minorHAnsi" w:hAnsiTheme="minorHAnsi" w:cstheme="minorHAnsi"/>
          <w:b w:val="0"/>
          <w:sz w:val="22"/>
          <w:szCs w:val="22"/>
        </w:rPr>
      </w:pPr>
      <w:r>
        <w:rPr>
          <w:rFonts w:asciiTheme="minorHAnsi" w:hAnsiTheme="minorHAnsi" w:cstheme="minorHAnsi"/>
          <w:b w:val="0"/>
          <w:sz w:val="22"/>
          <w:szCs w:val="22"/>
        </w:rPr>
        <w:t>per la corretta esecuzione del progetto in oggetto.</w:t>
      </w:r>
    </w:p>
    <w:p w14:paraId="5DFDF1E4" w14:textId="72BEAA02" w:rsidR="000357BE" w:rsidRPr="00870FFB" w:rsidRDefault="000357BE" w:rsidP="004A6BAD">
      <w:pPr>
        <w:pStyle w:val="Nessunaspaziatura"/>
        <w:rPr>
          <w:rStyle w:val="ui-provider"/>
          <w:rFonts w:asciiTheme="minorHAnsi" w:hAnsiTheme="minorHAnsi"/>
          <w:u w:val="single"/>
        </w:rPr>
      </w:pPr>
      <w:r w:rsidRPr="008A1489">
        <w:rPr>
          <w:rFonts w:asciiTheme="minorHAnsi" w:hAnsiTheme="minorHAnsi" w:cstheme="minorHAnsi"/>
          <w:b/>
          <w:bCs/>
        </w:rPr>
        <w:t>CONSIDERATO</w:t>
      </w:r>
      <w:r>
        <w:rPr>
          <w:rStyle w:val="ui-provider"/>
          <w:rFonts w:asciiTheme="minorHAnsi" w:hAnsiTheme="minorHAnsi" w:cstheme="minorHAnsi"/>
        </w:rPr>
        <w:t xml:space="preserve"> che possono essere affidate all’esterno prestazioni e attività che non possono essere assegnate </w:t>
      </w:r>
      <w:r>
        <w:rPr>
          <w:rStyle w:val="ui-provider"/>
          <w:rFonts w:asciiTheme="minorHAnsi" w:hAnsiTheme="minorHAnsi" w:cstheme="minorHAnsi"/>
        </w:rPr>
        <w:lastRenderedPageBreak/>
        <w:t>al personale dipendente dell’Istituzione Scolastica per inesistenza di specifiche competenze professionali, ovvero che non possono essere espletate dal personale dipendente dell’Istituzione Scolastica per indisponibilità o coincidenza di altri impegni di lavoro, ovvero in tutti gli altri casi in cui il ricorso a figure esterne si renda necessario per ragioni contingenti;</w:t>
      </w:r>
    </w:p>
    <w:p w14:paraId="72359736" w14:textId="53CDF8B8" w:rsidR="000357BE" w:rsidRDefault="000357BE" w:rsidP="000357BE">
      <w:pPr>
        <w:pStyle w:val="Articolo"/>
        <w:spacing w:before="120" w:line="276" w:lineRule="auto"/>
        <w:jc w:val="both"/>
      </w:pPr>
      <w:r>
        <w:rPr>
          <w:rFonts w:asciiTheme="minorHAnsi" w:hAnsiTheme="minorHAnsi" w:cstheme="minorHAnsi"/>
        </w:rPr>
        <w:t>VISTO</w:t>
      </w:r>
      <w:r>
        <w:rPr>
          <w:rFonts w:asciiTheme="minorHAnsi" w:hAnsiTheme="minorHAnsi" w:cstheme="minorHAnsi"/>
          <w:b w:val="0"/>
          <w:bCs w:val="0"/>
        </w:rPr>
        <w:t xml:space="preserve"> l’Avviso</w:t>
      </w:r>
      <w:r>
        <w:rPr>
          <w:rFonts w:asciiTheme="minorHAnsi" w:hAnsiTheme="minorHAnsi" w:cstheme="minorHAnsi"/>
        </w:rPr>
        <w:t xml:space="preserve"> </w:t>
      </w:r>
      <w:r>
        <w:rPr>
          <w:rFonts w:asciiTheme="minorHAnsi" w:hAnsiTheme="minorHAnsi" w:cstheme="minorHAnsi"/>
          <w:b w:val="0"/>
          <w:bCs w:val="0"/>
        </w:rPr>
        <w:t xml:space="preserve">di selezione prot. n. </w:t>
      </w:r>
      <w:r w:rsidR="004A6BAD">
        <w:rPr>
          <w:rFonts w:asciiTheme="minorHAnsi" w:hAnsiTheme="minorHAnsi" w:cstheme="minorHAnsi"/>
          <w:b w:val="0"/>
          <w:bCs w:val="0"/>
        </w:rPr>
        <w:t>5422</w:t>
      </w:r>
      <w:r>
        <w:rPr>
          <w:rFonts w:asciiTheme="minorHAnsi" w:hAnsiTheme="minorHAnsi" w:cstheme="minorHAnsi"/>
          <w:b w:val="0"/>
          <w:bCs w:val="0"/>
        </w:rPr>
        <w:t>/202</w:t>
      </w:r>
      <w:r w:rsidR="004A6BAD">
        <w:rPr>
          <w:rFonts w:asciiTheme="minorHAnsi" w:hAnsiTheme="minorHAnsi" w:cstheme="minorHAnsi"/>
          <w:b w:val="0"/>
          <w:bCs w:val="0"/>
        </w:rPr>
        <w:t>5</w:t>
      </w:r>
      <w:r>
        <w:rPr>
          <w:rFonts w:asciiTheme="minorHAnsi" w:hAnsiTheme="minorHAnsi" w:cstheme="minorHAnsi"/>
          <w:b w:val="0"/>
          <w:bCs w:val="0"/>
        </w:rPr>
        <w:t xml:space="preserve"> del </w:t>
      </w:r>
      <w:r w:rsidR="004A6BAD">
        <w:rPr>
          <w:rFonts w:asciiTheme="minorHAnsi" w:hAnsiTheme="minorHAnsi" w:cstheme="minorHAnsi"/>
          <w:b w:val="0"/>
          <w:bCs w:val="0"/>
        </w:rPr>
        <w:t>13/05/2025</w:t>
      </w:r>
      <w:r>
        <w:rPr>
          <w:rFonts w:asciiTheme="minorHAnsi" w:hAnsiTheme="minorHAnsi" w:cstheme="minorHAnsi"/>
          <w:b w:val="0"/>
          <w:bCs w:val="0"/>
        </w:rPr>
        <w:t xml:space="preserve">, pubblicato dall’Istituzione Scolastica in data </w:t>
      </w:r>
      <w:r w:rsidR="004A6BAD">
        <w:rPr>
          <w:rFonts w:asciiTheme="minorHAnsi" w:hAnsiTheme="minorHAnsi" w:cstheme="minorHAnsi"/>
          <w:b w:val="0"/>
          <w:bCs w:val="0"/>
        </w:rPr>
        <w:t>13/05/2025</w:t>
      </w:r>
      <w:r>
        <w:rPr>
          <w:rFonts w:asciiTheme="minorHAnsi" w:hAnsiTheme="minorHAnsi" w:cstheme="minorHAnsi"/>
          <w:b w:val="0"/>
          <w:bCs w:val="0"/>
        </w:rPr>
        <w:t>;</w:t>
      </w:r>
    </w:p>
    <w:p w14:paraId="0CF6D53A" w14:textId="2816132A"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VISTO </w:t>
      </w:r>
      <w:r>
        <w:rPr>
          <w:rFonts w:asciiTheme="minorHAnsi" w:hAnsiTheme="minorHAnsi" w:cstheme="minorHAnsi"/>
          <w:b w:val="0"/>
          <w:bCs w:val="0"/>
        </w:rPr>
        <w:t>in particolare, l’art. 6, comma 1, del succitato Avviso, ai sensi del quale «</w:t>
      </w:r>
      <w:r>
        <w:rPr>
          <w:rFonts w:asciiTheme="minorHAnsi" w:hAnsiTheme="minorHAnsi" w:cstheme="minorHAnsi"/>
          <w:b w:val="0"/>
          <w:bCs w:val="0"/>
          <w:i/>
          <w:iCs/>
        </w:rPr>
        <w:t xml:space="preserve">Gli interessati dovranno far pervenire la propria candidatura, a pena di esclusione, entro e non oltre le ore 12:00 del 20 </w:t>
      </w:r>
      <w:r w:rsidR="004A6BAD">
        <w:rPr>
          <w:rFonts w:asciiTheme="minorHAnsi" w:hAnsiTheme="minorHAnsi" w:cstheme="minorHAnsi"/>
          <w:b w:val="0"/>
          <w:bCs w:val="0"/>
          <w:i/>
          <w:iCs/>
        </w:rPr>
        <w:t>maggio 2025</w:t>
      </w:r>
      <w:r>
        <w:rPr>
          <w:rFonts w:asciiTheme="minorHAnsi" w:hAnsiTheme="minorHAnsi" w:cstheme="minorHAnsi"/>
          <w:b w:val="0"/>
          <w:bCs w:val="0"/>
          <w:i/>
          <w:iCs/>
        </w:rPr>
        <w:t>»;</w:t>
      </w:r>
    </w:p>
    <w:p w14:paraId="745EC70B" w14:textId="4354D610"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bCs w:val="0"/>
          <w:lang w:bidi="it-IT"/>
        </w:rPr>
        <w:t>CONSIDERATO</w:t>
      </w:r>
      <w:r>
        <w:rPr>
          <w:rFonts w:asciiTheme="minorHAnsi" w:hAnsiTheme="minorHAnsi" w:cstheme="minorHAnsi"/>
          <w:b w:val="0"/>
          <w:bCs w:val="0"/>
          <w:lang w:bidi="it-IT"/>
        </w:rPr>
        <w:tab/>
      </w:r>
      <w:r>
        <w:rPr>
          <w:rFonts w:asciiTheme="minorHAnsi" w:hAnsiTheme="minorHAnsi" w:cstheme="minorHAnsi"/>
          <w:b w:val="0"/>
          <w:bCs w:val="0"/>
        </w:rPr>
        <w:t xml:space="preserve">che alla data del 20.11.2024, scadenza prevista dall’Avviso per la presentazione delle manifestazioni di interesse, sono pervenute </w:t>
      </w:r>
      <w:r w:rsidR="008A1489">
        <w:rPr>
          <w:rFonts w:asciiTheme="minorHAnsi" w:hAnsiTheme="minorHAnsi" w:cstheme="minorHAnsi"/>
          <w:b w:val="0"/>
          <w:bCs w:val="0"/>
        </w:rPr>
        <w:t>diverse</w:t>
      </w:r>
      <w:r>
        <w:rPr>
          <w:rFonts w:asciiTheme="minorHAnsi" w:hAnsiTheme="minorHAnsi" w:cstheme="minorHAnsi"/>
          <w:b w:val="0"/>
          <w:bCs w:val="0"/>
        </w:rPr>
        <w:t xml:space="preserve"> candidature da parte del personale interno all’Istituzione; </w:t>
      </w:r>
    </w:p>
    <w:p w14:paraId="690A49C2" w14:textId="77777777" w:rsidR="000357BE" w:rsidRDefault="000357BE" w:rsidP="000357BE">
      <w:pPr>
        <w:pStyle w:val="Articolo"/>
        <w:spacing w:before="120" w:line="276" w:lineRule="auto"/>
        <w:jc w:val="both"/>
        <w:rPr>
          <w:rFonts w:asciiTheme="minorHAnsi" w:hAnsiTheme="minorHAnsi" w:cstheme="minorHAnsi"/>
          <w:b w:val="0"/>
          <w:bCs w:val="0"/>
          <w:color w:val="000000"/>
        </w:rPr>
      </w:pPr>
      <w:r>
        <w:rPr>
          <w:rFonts w:asciiTheme="minorHAnsi" w:hAnsiTheme="minorHAnsi" w:cstheme="minorHAnsi"/>
        </w:rPr>
        <w:t>CONSIDERATO</w:t>
      </w:r>
      <w:r>
        <w:rPr>
          <w:rFonts w:asciiTheme="minorHAnsi" w:hAnsiTheme="minorHAnsi" w:cstheme="minorHAnsi"/>
          <w:b w:val="0"/>
          <w:bCs w:val="0"/>
        </w:rPr>
        <w:tab/>
        <w:t xml:space="preserve"> che si è proceduto alla valutazione delle candidature pervenute, </w:t>
      </w:r>
      <w:r>
        <w:rPr>
          <w:rFonts w:asciiTheme="minorHAnsi" w:hAnsiTheme="minorHAnsi" w:cstheme="minorHAnsi"/>
          <w:b w:val="0"/>
          <w:bCs w:val="0"/>
          <w:color w:val="000000"/>
        </w:rPr>
        <w:t xml:space="preserve">sulla base dei criteri di selezione di cui all’art. 3 dell’Avviso; </w:t>
      </w:r>
    </w:p>
    <w:p w14:paraId="4ABC7B35" w14:textId="054C9B61"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VISTO</w:t>
      </w:r>
      <w:r>
        <w:rPr>
          <w:rFonts w:asciiTheme="minorHAnsi" w:hAnsiTheme="minorHAnsi" w:cstheme="minorHAnsi"/>
          <w:b w:val="0"/>
          <w:bCs w:val="0"/>
        </w:rPr>
        <w:t xml:space="preserve"> il verbale della selezione, svolta in data </w:t>
      </w:r>
      <w:r w:rsidR="008061F8">
        <w:rPr>
          <w:rFonts w:asciiTheme="minorHAnsi" w:hAnsiTheme="minorHAnsi" w:cstheme="minorHAnsi"/>
          <w:b w:val="0"/>
          <w:bCs w:val="0"/>
        </w:rPr>
        <w:t>22/05/2025</w:t>
      </w:r>
      <w:r>
        <w:rPr>
          <w:rFonts w:asciiTheme="minorHAnsi" w:hAnsiTheme="minorHAnsi" w:cstheme="minorHAnsi"/>
          <w:b w:val="0"/>
          <w:bCs w:val="0"/>
        </w:rPr>
        <w:t xml:space="preserve">, acquisito con prot. n. </w:t>
      </w:r>
      <w:r w:rsidR="008061F8">
        <w:rPr>
          <w:rFonts w:asciiTheme="minorHAnsi" w:hAnsiTheme="minorHAnsi" w:cstheme="minorHAnsi"/>
          <w:b w:val="0"/>
          <w:bCs w:val="0"/>
        </w:rPr>
        <w:t>5938</w:t>
      </w:r>
      <w:r>
        <w:rPr>
          <w:rFonts w:asciiTheme="minorHAnsi" w:hAnsiTheme="minorHAnsi" w:cstheme="minorHAnsi"/>
          <w:b w:val="0"/>
          <w:bCs w:val="0"/>
        </w:rPr>
        <w:t xml:space="preserve"> del </w:t>
      </w:r>
      <w:r w:rsidR="008061F8">
        <w:rPr>
          <w:rFonts w:asciiTheme="minorHAnsi" w:hAnsiTheme="minorHAnsi" w:cstheme="minorHAnsi"/>
          <w:b w:val="0"/>
          <w:bCs w:val="0"/>
        </w:rPr>
        <w:t>22/05/2025</w:t>
      </w:r>
      <w:r>
        <w:rPr>
          <w:rFonts w:asciiTheme="minorHAnsi" w:hAnsiTheme="minorHAnsi" w:cstheme="minorHAnsi"/>
          <w:b w:val="0"/>
          <w:bCs w:val="0"/>
        </w:rPr>
        <w:t xml:space="preserve">, che riporta altresì la graduatoria dei candidati idonei, sottoscritto dalla Commissione incaricata con Decreto n. </w:t>
      </w:r>
      <w:r w:rsidR="008061F8">
        <w:rPr>
          <w:rFonts w:asciiTheme="minorHAnsi" w:hAnsiTheme="minorHAnsi" w:cstheme="minorHAnsi"/>
          <w:b w:val="0"/>
          <w:bCs w:val="0"/>
        </w:rPr>
        <w:t xml:space="preserve">5892 </w:t>
      </w:r>
      <w:r>
        <w:rPr>
          <w:rFonts w:asciiTheme="minorHAnsi" w:hAnsiTheme="minorHAnsi" w:cstheme="minorHAnsi"/>
          <w:b w:val="0"/>
          <w:bCs w:val="0"/>
        </w:rPr>
        <w:t xml:space="preserve">del </w:t>
      </w:r>
      <w:r w:rsidR="008061F8">
        <w:rPr>
          <w:rFonts w:asciiTheme="minorHAnsi" w:hAnsiTheme="minorHAnsi" w:cstheme="minorHAnsi"/>
          <w:b w:val="0"/>
          <w:bCs w:val="0"/>
        </w:rPr>
        <w:t>21/05/2025</w:t>
      </w:r>
      <w:r>
        <w:rPr>
          <w:rFonts w:asciiTheme="minorHAnsi" w:hAnsiTheme="minorHAnsi" w:cstheme="minorHAnsi"/>
          <w:b w:val="0"/>
          <w:bCs w:val="0"/>
        </w:rPr>
        <w:t xml:space="preserve">; </w:t>
      </w:r>
    </w:p>
    <w:p w14:paraId="213618BA" w14:textId="6BAFAEFF" w:rsidR="00ED19F9" w:rsidRDefault="00ED19F9" w:rsidP="000357BE">
      <w:pPr>
        <w:pStyle w:val="Articolo"/>
        <w:spacing w:before="120" w:line="276" w:lineRule="auto"/>
        <w:jc w:val="both"/>
        <w:rPr>
          <w:rFonts w:asciiTheme="minorHAnsi" w:hAnsiTheme="minorHAnsi" w:cstheme="minorHAnsi"/>
          <w:b w:val="0"/>
          <w:bCs w:val="0"/>
        </w:rPr>
      </w:pPr>
      <w:r w:rsidRPr="0016763D">
        <w:rPr>
          <w:rFonts w:asciiTheme="minorHAnsi" w:hAnsiTheme="minorHAnsi" w:cstheme="minorHAnsi"/>
        </w:rPr>
        <w:t>VIST</w:t>
      </w:r>
      <w:r w:rsidR="008061F8">
        <w:rPr>
          <w:rFonts w:asciiTheme="minorHAnsi" w:hAnsiTheme="minorHAnsi" w:cstheme="minorHAnsi"/>
        </w:rPr>
        <w:t xml:space="preserve">A </w:t>
      </w:r>
      <w:r w:rsidR="008061F8" w:rsidRPr="008061F8">
        <w:rPr>
          <w:rFonts w:asciiTheme="minorHAnsi" w:hAnsiTheme="minorHAnsi" w:cstheme="minorHAnsi"/>
          <w:b w:val="0"/>
          <w:bCs w:val="0"/>
        </w:rPr>
        <w:t>l’assenza di rinunce</w:t>
      </w:r>
      <w:r w:rsidRPr="008061F8">
        <w:rPr>
          <w:rFonts w:asciiTheme="minorHAnsi" w:hAnsiTheme="minorHAnsi" w:cstheme="minorHAnsi"/>
          <w:b w:val="0"/>
          <w:bCs w:val="0"/>
        </w:rPr>
        <w:t>;</w:t>
      </w:r>
    </w:p>
    <w:p w14:paraId="049724BE" w14:textId="6F7232E3" w:rsidR="004A6BAD" w:rsidRDefault="0015037B" w:rsidP="004A6BAD">
      <w:pPr>
        <w:pStyle w:val="Articolo"/>
        <w:spacing w:before="120" w:line="276" w:lineRule="auto"/>
        <w:jc w:val="both"/>
        <w:rPr>
          <w:rFonts w:asciiTheme="minorHAnsi" w:hAnsiTheme="minorHAnsi" w:cstheme="minorHAnsi"/>
          <w:b w:val="0"/>
          <w:bCs w:val="0"/>
        </w:rPr>
      </w:pPr>
      <w:r w:rsidRPr="0016763D">
        <w:rPr>
          <w:rFonts w:asciiTheme="minorHAnsi" w:hAnsiTheme="minorHAnsi" w:cstheme="minorHAnsi"/>
        </w:rPr>
        <w:t>VISTA</w:t>
      </w:r>
      <w:r>
        <w:rPr>
          <w:rFonts w:asciiTheme="minorHAnsi" w:hAnsiTheme="minorHAnsi" w:cstheme="minorHAnsi"/>
          <w:b w:val="0"/>
          <w:bCs w:val="0"/>
        </w:rPr>
        <w:t xml:space="preserve"> la graduatoria </w:t>
      </w:r>
      <w:r w:rsidR="00ED19F9">
        <w:rPr>
          <w:rFonts w:asciiTheme="minorHAnsi" w:hAnsiTheme="minorHAnsi" w:cstheme="minorHAnsi"/>
          <w:b w:val="0"/>
          <w:bCs w:val="0"/>
        </w:rPr>
        <w:t>definitiva Prot.</w:t>
      </w:r>
      <w:r w:rsidR="00C93B4A">
        <w:rPr>
          <w:rFonts w:asciiTheme="minorHAnsi" w:hAnsiTheme="minorHAnsi" w:cstheme="minorHAnsi"/>
          <w:b w:val="0"/>
          <w:bCs w:val="0"/>
        </w:rPr>
        <w:t xml:space="preserve"> </w:t>
      </w:r>
      <w:r w:rsidR="00734996">
        <w:rPr>
          <w:rFonts w:asciiTheme="minorHAnsi" w:hAnsiTheme="minorHAnsi" w:cstheme="minorHAnsi"/>
          <w:b w:val="0"/>
          <w:bCs w:val="0"/>
        </w:rPr>
        <w:t>n.</w:t>
      </w:r>
      <w:r w:rsidR="00C93B4A">
        <w:rPr>
          <w:rFonts w:asciiTheme="minorHAnsi" w:hAnsiTheme="minorHAnsi" w:cstheme="minorHAnsi"/>
          <w:b w:val="0"/>
          <w:bCs w:val="0"/>
        </w:rPr>
        <w:t xml:space="preserve"> 6215/2025</w:t>
      </w:r>
      <w:r w:rsidR="00734996">
        <w:rPr>
          <w:rFonts w:asciiTheme="minorHAnsi" w:hAnsiTheme="minorHAnsi" w:cstheme="minorHAnsi"/>
          <w:b w:val="0"/>
          <w:bCs w:val="0"/>
        </w:rPr>
        <w:t xml:space="preserve"> del </w:t>
      </w:r>
      <w:r w:rsidR="00C93B4A">
        <w:rPr>
          <w:rFonts w:asciiTheme="minorHAnsi" w:hAnsiTheme="minorHAnsi" w:cstheme="minorHAnsi"/>
          <w:b w:val="0"/>
          <w:bCs w:val="0"/>
        </w:rPr>
        <w:t>29.05.2025</w:t>
      </w:r>
      <w:r w:rsidR="00734996">
        <w:rPr>
          <w:rFonts w:asciiTheme="minorHAnsi" w:hAnsiTheme="minorHAnsi" w:cstheme="minorHAnsi"/>
          <w:b w:val="0"/>
          <w:bCs w:val="0"/>
        </w:rPr>
        <w:t>;</w:t>
      </w:r>
    </w:p>
    <w:p w14:paraId="202FEC0B" w14:textId="17A0883C" w:rsidR="000357BE" w:rsidRPr="004A6BAD" w:rsidRDefault="000357BE" w:rsidP="004A6BAD">
      <w:pPr>
        <w:pStyle w:val="Articolo"/>
        <w:spacing w:before="120" w:line="276" w:lineRule="auto"/>
        <w:jc w:val="both"/>
        <w:rPr>
          <w:rFonts w:asciiTheme="minorHAnsi" w:hAnsiTheme="minorHAnsi" w:cstheme="minorHAnsi"/>
          <w:b w:val="0"/>
          <w:bCs w:val="0"/>
        </w:rPr>
      </w:pPr>
      <w:r>
        <w:rPr>
          <w:rFonts w:cstheme="minorHAnsi"/>
        </w:rPr>
        <w:t xml:space="preserve">VISTA </w:t>
      </w:r>
      <w:r w:rsidRPr="004A6BAD">
        <w:rPr>
          <w:rFonts w:cstheme="minorHAnsi"/>
          <w:b w:val="0"/>
          <w:bCs w:val="0"/>
        </w:rPr>
        <w:t>la dichiarazione resa dai candidati ai sensi dell’art. 47 del D.P.R. n. 445/2000 relativa alla insussistenza di cause di incompatibilità/inconferibilità, o di conflitto di interessi</w:t>
      </w:r>
      <w:r>
        <w:rPr>
          <w:rFonts w:cstheme="minorHAnsi"/>
        </w:rPr>
        <w:t>;</w:t>
      </w:r>
    </w:p>
    <w:p w14:paraId="697F14F2"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CONSIDERATO </w:t>
      </w:r>
      <w:r>
        <w:rPr>
          <w:rFonts w:asciiTheme="minorHAnsi" w:hAnsiTheme="minorHAnsi" w:cstheme="minorHAnsi"/>
          <w:b w:val="0"/>
          <w:bCs w:val="0"/>
        </w:rPr>
        <w:t xml:space="preserve">che i candidati risultano essere dipendenti di questo Istituto e, dunque, si procederà con sottoscrizione di una Lettera di Incarico; </w:t>
      </w:r>
    </w:p>
    <w:p w14:paraId="4B537589" w14:textId="4D54A59A"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rPr>
        <w:t xml:space="preserve">CONSIDERATO </w:t>
      </w:r>
      <w:r>
        <w:rPr>
          <w:rFonts w:asciiTheme="minorHAnsi" w:hAnsiTheme="minorHAnsi" w:cstheme="minorHAnsi"/>
          <w:b w:val="0"/>
          <w:bCs w:val="0"/>
        </w:rPr>
        <w:t>che</w:t>
      </w:r>
      <w:r>
        <w:rPr>
          <w:rFonts w:asciiTheme="minorHAnsi" w:hAnsiTheme="minorHAnsi" w:cstheme="minorHAnsi"/>
        </w:rPr>
        <w:t xml:space="preserve"> </w:t>
      </w:r>
      <w:r>
        <w:rPr>
          <w:rFonts w:asciiTheme="minorHAnsi" w:hAnsiTheme="minorHAnsi" w:cstheme="minorHAnsi"/>
          <w:b w:val="0"/>
          <w:bCs w:val="0"/>
        </w:rPr>
        <w:t>i candidati sono nominati</w:t>
      </w:r>
      <w:r w:rsidR="00ED19F9" w:rsidRPr="00ED19F9">
        <w:t xml:space="preserve"> </w:t>
      </w:r>
      <w:r w:rsidR="00ED19F9" w:rsidRPr="0082237F">
        <w:t>DOCENT</w:t>
      </w:r>
      <w:r w:rsidR="00ED19F9">
        <w:t>I</w:t>
      </w:r>
      <w:r w:rsidR="00ED19F9" w:rsidRPr="0082237F">
        <w:t xml:space="preserve"> </w:t>
      </w:r>
      <w:r w:rsidR="00ED19F9">
        <w:t xml:space="preserve">e </w:t>
      </w:r>
      <w:r w:rsidR="00ED19F9" w:rsidRPr="0082237F">
        <w:t>TUTOR nell’ambito</w:t>
      </w:r>
      <w:r w:rsidR="00ED19F9">
        <w:t xml:space="preserve"> dei </w:t>
      </w:r>
      <w:r w:rsidR="004A6BAD">
        <w:t>percorsi di formazione</w:t>
      </w:r>
      <w:r w:rsidR="00ED19F9" w:rsidRPr="00C6442A">
        <w:t xml:space="preserve"> </w:t>
      </w:r>
      <w:r>
        <w:rPr>
          <w:rFonts w:asciiTheme="minorHAnsi" w:hAnsiTheme="minorHAnsi" w:cstheme="minorHAnsi"/>
          <w:b w:val="0"/>
          <w:bCs w:val="0"/>
        </w:rPr>
        <w:t xml:space="preserve"> e sono incaricati </w:t>
      </w:r>
      <w:bookmarkStart w:id="7" w:name="_Hlk127804874"/>
      <w:r>
        <w:rPr>
          <w:rFonts w:asciiTheme="minorHAnsi" w:hAnsiTheme="minorHAnsi" w:cstheme="minorHAnsi"/>
          <w:b w:val="0"/>
          <w:bCs w:val="0"/>
        </w:rPr>
        <w:t>dello svolgimento delle attività oggetto del presente Decreto che risultano essere strettamente connesse ed essenziali alla realizzazione del progetto finanziato e funzionalmente vincolate all’effettivo raggiungimento di target e milestone e degli obiettivi finanziari stabiliti nel PNRR</w:t>
      </w:r>
      <w:bookmarkEnd w:id="7"/>
      <w:r>
        <w:rPr>
          <w:rFonts w:asciiTheme="minorHAnsi" w:hAnsiTheme="minorHAnsi" w:cstheme="minorHAnsi"/>
          <w:b w:val="0"/>
          <w:bCs w:val="0"/>
        </w:rPr>
        <w:t>;</w:t>
      </w:r>
    </w:p>
    <w:p w14:paraId="5BD0D8A4" w14:textId="77777777" w:rsidR="000357BE" w:rsidRDefault="000357BE" w:rsidP="000357BE">
      <w:pPr>
        <w:pStyle w:val="Articolo"/>
        <w:spacing w:before="120" w:line="276" w:lineRule="auto"/>
        <w:jc w:val="both"/>
        <w:rPr>
          <w:rFonts w:asciiTheme="minorHAnsi" w:hAnsiTheme="minorHAnsi" w:cstheme="minorHAnsi"/>
          <w:b w:val="0"/>
          <w:bCs w:val="0"/>
        </w:rPr>
      </w:pPr>
      <w:r>
        <w:rPr>
          <w:rStyle w:val="ui-provider"/>
          <w:rFonts w:asciiTheme="minorHAnsi" w:hAnsiTheme="minorHAnsi" w:cstheme="minorHAnsi"/>
        </w:rPr>
        <w:t xml:space="preserve">CONSIDERATA </w:t>
      </w:r>
      <w:r>
        <w:rPr>
          <w:rStyle w:val="ui-provider"/>
          <w:rFonts w:asciiTheme="minorHAnsi" w:hAnsiTheme="minorHAnsi" w:cstheme="minorHAnsi"/>
          <w:b w:val="0"/>
          <w:bCs w:val="0"/>
        </w:rPr>
        <w:t>la necessità di adottare un sistema di contabilità separata (o una codificazione contabile adeguata) e informatizzata per tutte le transazioni relative al progetto per assicurare la tracciabilità dell’utilizzo delle risorse del PNRR;</w:t>
      </w:r>
    </w:p>
    <w:p w14:paraId="7613FD8B" w14:textId="77777777" w:rsidR="000357BE" w:rsidRDefault="000357BE" w:rsidP="000357BE">
      <w:pPr>
        <w:spacing w:before="120" w:after="120" w:line="276" w:lineRule="auto"/>
        <w:jc w:val="both"/>
        <w:rPr>
          <w:rFonts w:asciiTheme="minorHAnsi" w:hAnsiTheme="minorHAnsi" w:cstheme="minorHAnsi"/>
          <w:kern w:val="2"/>
        </w:rPr>
      </w:pPr>
      <w:r>
        <w:rPr>
          <w:rFonts w:cstheme="minorHAnsi"/>
          <w:b/>
          <w:bCs/>
          <w:kern w:val="2"/>
        </w:rPr>
        <w:t>VISTO</w:t>
      </w:r>
      <w:r>
        <w:rPr>
          <w:rFonts w:cstheme="minorHAnsi"/>
          <w:kern w:val="2"/>
        </w:rPr>
        <w:t xml:space="preserve"> l’art. 35, comma 3, lett. a), del Decreto Legislativo n. 165/2001;</w:t>
      </w:r>
    </w:p>
    <w:p w14:paraId="77F2A1E6" w14:textId="77777777" w:rsidR="000357BE" w:rsidRDefault="000357BE" w:rsidP="000357BE">
      <w:pPr>
        <w:spacing w:before="120" w:after="120" w:line="276" w:lineRule="auto"/>
        <w:jc w:val="both"/>
        <w:rPr>
          <w:rFonts w:cstheme="minorHAnsi"/>
          <w:kern w:val="2"/>
        </w:rPr>
      </w:pPr>
      <w:r>
        <w:rPr>
          <w:rFonts w:cstheme="minorHAnsi"/>
          <w:b/>
          <w:bCs/>
          <w:kern w:val="2"/>
        </w:rPr>
        <w:t>VISTO</w:t>
      </w:r>
      <w:r>
        <w:rPr>
          <w:rFonts w:cstheme="minorHAnsi"/>
          <w:kern w:val="2"/>
        </w:rPr>
        <w:t xml:space="preserve"> altresì l’art. 19, commi 1 e 2, del Decreto Legislativo n. 33/2013;</w:t>
      </w:r>
    </w:p>
    <w:p w14:paraId="3239DDAE" w14:textId="77777777" w:rsidR="000357BE" w:rsidRDefault="000357BE" w:rsidP="000357BE">
      <w:pPr>
        <w:pStyle w:val="Articolo"/>
        <w:spacing w:before="120" w:line="276" w:lineRule="auto"/>
        <w:jc w:val="both"/>
        <w:rPr>
          <w:rFonts w:asciiTheme="minorHAnsi" w:hAnsiTheme="minorHAnsi" w:cstheme="minorHAnsi"/>
          <w:b w:val="0"/>
          <w:bCs w:val="0"/>
        </w:rPr>
      </w:pPr>
      <w:r>
        <w:rPr>
          <w:rFonts w:asciiTheme="minorHAnsi" w:hAnsiTheme="minorHAnsi" w:cstheme="minorHAnsi"/>
          <w:kern w:val="2"/>
        </w:rPr>
        <w:t xml:space="preserve">VISTO </w:t>
      </w:r>
      <w:r>
        <w:rPr>
          <w:rFonts w:asciiTheme="minorHAnsi" w:hAnsiTheme="minorHAnsi" w:cstheme="minorHAnsi"/>
          <w:b w:val="0"/>
          <w:bCs w:val="0"/>
          <w:kern w:val="2"/>
        </w:rPr>
        <w:t>lo schema di</w:t>
      </w:r>
      <w:r>
        <w:rPr>
          <w:rFonts w:asciiTheme="minorHAnsi" w:hAnsiTheme="minorHAnsi" w:cstheme="minorHAnsi"/>
          <w:kern w:val="2"/>
        </w:rPr>
        <w:t xml:space="preserve"> </w:t>
      </w:r>
      <w:r>
        <w:rPr>
          <w:rFonts w:asciiTheme="minorHAnsi" w:hAnsiTheme="minorHAnsi" w:cstheme="minorHAnsi"/>
          <w:b w:val="0"/>
          <w:bCs w:val="0"/>
        </w:rPr>
        <w:t>Lettera di Incarico;</w:t>
      </w:r>
    </w:p>
    <w:p w14:paraId="47EA7C6C" w14:textId="5676ADF0" w:rsidR="009F0B68" w:rsidRPr="00AC4F27" w:rsidRDefault="000357BE" w:rsidP="00AC4F27">
      <w:pPr>
        <w:spacing w:before="120" w:after="120" w:line="276" w:lineRule="auto"/>
        <w:jc w:val="both"/>
        <w:rPr>
          <w:rFonts w:asciiTheme="minorHAnsi" w:hAnsiTheme="minorHAnsi" w:cstheme="minorHAnsi"/>
          <w:kern w:val="2"/>
        </w:rPr>
      </w:pPr>
      <w:r>
        <w:rPr>
          <w:rFonts w:cstheme="minorHAnsi"/>
          <w:kern w:val="2"/>
        </w:rPr>
        <w:t>nell’osservanza delle disposizioni di cui alla Legge del 6 novembre 2012, n. 190, recante «</w:t>
      </w:r>
      <w:r>
        <w:rPr>
          <w:rFonts w:cstheme="minorHAnsi"/>
          <w:i/>
          <w:kern w:val="2"/>
        </w:rPr>
        <w:t>Disposizioni per la prevenzione e la repressione della corruzione e dell’illegalità della Pubblica Amministrazione</w:t>
      </w:r>
      <w:r>
        <w:rPr>
          <w:rFonts w:cstheme="minorHAnsi"/>
          <w:kern w:val="2"/>
        </w:rPr>
        <w:t>»,</w:t>
      </w:r>
    </w:p>
    <w:p w14:paraId="46BC22C7" w14:textId="77777777" w:rsidR="00ED19F9" w:rsidRPr="0089777A" w:rsidRDefault="00ED19F9" w:rsidP="00ED19F9">
      <w:pPr>
        <w:spacing w:before="120" w:after="120" w:line="276" w:lineRule="auto"/>
        <w:jc w:val="center"/>
        <w:rPr>
          <w:rFonts w:cstheme="minorHAnsi"/>
          <w:b/>
          <w:bCs/>
        </w:rPr>
      </w:pPr>
      <w:bookmarkStart w:id="8" w:name="_Hlk183105653"/>
      <w:r>
        <w:rPr>
          <w:rFonts w:cstheme="minorHAnsi"/>
          <w:b/>
          <w:bCs/>
        </w:rPr>
        <w:t>DECRETA</w:t>
      </w:r>
    </w:p>
    <w:p w14:paraId="3A8F084F" w14:textId="77777777" w:rsidR="00ED19F9" w:rsidRDefault="00ED19F9" w:rsidP="00ED19F9">
      <w:pPr>
        <w:suppressAutoHyphens/>
        <w:spacing w:before="120" w:after="120" w:line="276" w:lineRule="auto"/>
        <w:jc w:val="both"/>
        <w:rPr>
          <w:rFonts w:eastAsia="Times New Roman" w:cstheme="minorHAnsi"/>
          <w:lang w:eastAsia="zh-CN"/>
        </w:rPr>
      </w:pPr>
      <w:r w:rsidRPr="0089777A">
        <w:rPr>
          <w:rFonts w:eastAsia="Times New Roman" w:cstheme="minorHAnsi"/>
          <w:lang w:eastAsia="zh-CN"/>
        </w:rPr>
        <w:t>Per i motivi espressi nella premessa, che si intendono integralmente richiamati:</w:t>
      </w:r>
    </w:p>
    <w:p w14:paraId="0550BA06" w14:textId="01387361" w:rsidR="00A50BD3" w:rsidRPr="00ED19F9" w:rsidRDefault="00ED19F9" w:rsidP="00ED19F9">
      <w:pPr>
        <w:pStyle w:val="Paragrafoelenco"/>
        <w:widowControl/>
        <w:numPr>
          <w:ilvl w:val="0"/>
          <w:numId w:val="4"/>
        </w:numPr>
        <w:autoSpaceDE/>
        <w:autoSpaceDN/>
        <w:spacing w:before="120" w:after="120" w:line="276" w:lineRule="auto"/>
        <w:ind w:left="426" w:hanging="284"/>
        <w:jc w:val="both"/>
        <w:rPr>
          <w:rFonts w:cstheme="minorHAnsi"/>
          <w:bCs/>
        </w:rPr>
      </w:pPr>
      <w:r w:rsidRPr="0089777A">
        <w:rPr>
          <w:rFonts w:cstheme="minorHAnsi"/>
          <w:bCs/>
        </w:rPr>
        <w:t xml:space="preserve">di approvare </w:t>
      </w:r>
      <w:r>
        <w:rPr>
          <w:rFonts w:cstheme="minorHAnsi"/>
          <w:bCs/>
        </w:rPr>
        <w:t xml:space="preserve">la seguente graduatoria definitiva </w:t>
      </w:r>
      <w:r w:rsidRPr="0089777A">
        <w:rPr>
          <w:rFonts w:cstheme="minorHAnsi"/>
          <w:bCs/>
        </w:rPr>
        <w:t xml:space="preserve"> prot. n. </w:t>
      </w:r>
      <w:r w:rsidR="00C93B4A">
        <w:rPr>
          <w:rFonts w:cstheme="minorHAnsi"/>
          <w:bCs/>
        </w:rPr>
        <w:t>6215/2025</w:t>
      </w:r>
      <w:r w:rsidR="00734996">
        <w:rPr>
          <w:rFonts w:cstheme="minorHAnsi"/>
          <w:bCs/>
        </w:rPr>
        <w:t xml:space="preserve"> del </w:t>
      </w:r>
      <w:r w:rsidR="00C93B4A">
        <w:rPr>
          <w:rFonts w:cstheme="minorHAnsi"/>
          <w:bCs/>
        </w:rPr>
        <w:t>29.05.2025</w:t>
      </w:r>
    </w:p>
    <w:p w14:paraId="57C67756" w14:textId="6DAEF3D4" w:rsidR="00670D01" w:rsidRDefault="00A50BD3" w:rsidP="00AC4F27">
      <w:pPr>
        <w:spacing w:before="1"/>
        <w:ind w:right="2913"/>
        <w:rPr>
          <w:b/>
          <w:bCs/>
          <w:sz w:val="24"/>
        </w:rPr>
      </w:pPr>
      <w:r w:rsidRPr="008061F8">
        <w:rPr>
          <w:sz w:val="24"/>
        </w:rPr>
        <w:t xml:space="preserve">graduatori definitiva </w:t>
      </w:r>
      <w:r w:rsidR="00440F74" w:rsidRPr="008061F8">
        <w:rPr>
          <w:sz w:val="24"/>
        </w:rPr>
        <w:t xml:space="preserve">per </w:t>
      </w:r>
      <w:r w:rsidR="00440F74" w:rsidRPr="008061F8">
        <w:rPr>
          <w:b/>
          <w:bCs/>
          <w:sz w:val="24"/>
        </w:rPr>
        <w:t>TUTOR</w:t>
      </w:r>
      <w:r w:rsidR="009568F9" w:rsidRPr="004A6BAD">
        <w:rPr>
          <w:b/>
          <w:bCs/>
          <w:sz w:val="24"/>
        </w:rPr>
        <w:t>:</w:t>
      </w:r>
    </w:p>
    <w:p w14:paraId="3035ED47" w14:textId="77777777" w:rsidR="00C93B4A" w:rsidRPr="004A6BAD" w:rsidRDefault="00C93B4A" w:rsidP="00AC4F27">
      <w:pPr>
        <w:spacing w:before="1"/>
        <w:ind w:right="2913"/>
        <w:rPr>
          <w:b/>
          <w:bCs/>
          <w:sz w:val="24"/>
        </w:rPr>
      </w:pPr>
    </w:p>
    <w:tbl>
      <w:tblPr>
        <w:tblStyle w:val="Grigliatabella"/>
        <w:tblW w:w="10915" w:type="dxa"/>
        <w:tblInd w:w="-147" w:type="dxa"/>
        <w:tblLook w:val="04A0" w:firstRow="1" w:lastRow="0" w:firstColumn="1" w:lastColumn="0" w:noHBand="0" w:noVBand="1"/>
      </w:tblPr>
      <w:tblGrid>
        <w:gridCol w:w="851"/>
        <w:gridCol w:w="2410"/>
        <w:gridCol w:w="3118"/>
        <w:gridCol w:w="4536"/>
      </w:tblGrid>
      <w:tr w:rsidR="008061F8" w14:paraId="7DCEA356" w14:textId="77777777" w:rsidTr="00E71D40">
        <w:tc>
          <w:tcPr>
            <w:tcW w:w="851" w:type="dxa"/>
            <w:tcBorders>
              <w:top w:val="single" w:sz="4" w:space="0" w:color="auto"/>
              <w:left w:val="single" w:sz="4" w:space="0" w:color="auto"/>
              <w:bottom w:val="single" w:sz="4" w:space="0" w:color="auto"/>
              <w:right w:val="single" w:sz="4" w:space="0" w:color="auto"/>
            </w:tcBorders>
            <w:hideMark/>
          </w:tcPr>
          <w:bookmarkEnd w:id="8"/>
          <w:p w14:paraId="55151D28" w14:textId="77777777" w:rsidR="008061F8" w:rsidRDefault="008061F8" w:rsidP="00E71D40">
            <w:pPr>
              <w:pStyle w:val="Articolo"/>
              <w:spacing w:before="120" w:line="276" w:lineRule="auto"/>
              <w:rPr>
                <w:rFonts w:asciiTheme="minorHAnsi" w:hAnsiTheme="minorHAnsi" w:cstheme="minorHAnsi"/>
              </w:rPr>
            </w:pPr>
            <w:r>
              <w:rPr>
                <w:rFonts w:asciiTheme="minorHAnsi" w:hAnsiTheme="minorHAnsi" w:cstheme="minorHAnsi"/>
              </w:rPr>
              <w:t>N.P.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0C58D5" w14:textId="77777777" w:rsidR="008061F8" w:rsidRDefault="008061F8" w:rsidP="00E71D40">
            <w:pPr>
              <w:pStyle w:val="Articolo"/>
              <w:spacing w:before="120" w:line="276" w:lineRule="auto"/>
              <w:rPr>
                <w:rFonts w:asciiTheme="minorHAnsi" w:hAnsiTheme="minorHAnsi" w:cstheme="minorHAnsi"/>
              </w:rPr>
            </w:pPr>
            <w:r>
              <w:rPr>
                <w:rFonts w:asciiTheme="minorHAnsi" w:hAnsiTheme="minorHAnsi" w:cstheme="minorHAnsi"/>
              </w:rPr>
              <w:t>CANDIDATO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B899ED" w14:textId="77777777" w:rsidR="008061F8" w:rsidRDefault="008061F8" w:rsidP="00E71D40">
            <w:pPr>
              <w:pStyle w:val="Articolo"/>
              <w:spacing w:before="120" w:line="276" w:lineRule="auto"/>
              <w:rPr>
                <w:rFonts w:asciiTheme="minorHAnsi" w:hAnsiTheme="minorHAnsi" w:cstheme="minorHAnsi"/>
              </w:rPr>
            </w:pPr>
            <w:r>
              <w:rPr>
                <w:rFonts w:asciiTheme="minorHAnsi" w:hAnsiTheme="minorHAnsi" w:cstheme="minorHAnsi"/>
              </w:rPr>
              <w:t>PUNTEGGIO COMPLESSIVO</w:t>
            </w:r>
          </w:p>
        </w:tc>
        <w:tc>
          <w:tcPr>
            <w:tcW w:w="4536" w:type="dxa"/>
            <w:tcBorders>
              <w:top w:val="single" w:sz="4" w:space="0" w:color="auto"/>
              <w:left w:val="single" w:sz="4" w:space="0" w:color="auto"/>
              <w:bottom w:val="single" w:sz="4" w:space="0" w:color="auto"/>
              <w:right w:val="single" w:sz="4" w:space="0" w:color="auto"/>
            </w:tcBorders>
            <w:hideMark/>
          </w:tcPr>
          <w:p w14:paraId="3EF5FBEE" w14:textId="77777777" w:rsidR="008061F8" w:rsidRDefault="008061F8" w:rsidP="00E71D40">
            <w:pPr>
              <w:pStyle w:val="Articolo"/>
              <w:spacing w:before="120" w:line="276" w:lineRule="auto"/>
              <w:rPr>
                <w:rFonts w:asciiTheme="minorHAnsi" w:hAnsiTheme="minorHAnsi" w:cstheme="minorHAnsi"/>
              </w:rPr>
            </w:pPr>
            <w:r>
              <w:rPr>
                <w:rFonts w:asciiTheme="minorHAnsi" w:hAnsiTheme="minorHAnsi" w:cstheme="minorHAnsi"/>
              </w:rPr>
              <w:t>EDIZIONE</w:t>
            </w:r>
          </w:p>
        </w:tc>
      </w:tr>
      <w:tr w:rsidR="008061F8" w14:paraId="41378E50" w14:textId="77777777" w:rsidTr="00E71D40">
        <w:tc>
          <w:tcPr>
            <w:tcW w:w="851" w:type="dxa"/>
            <w:tcBorders>
              <w:top w:val="single" w:sz="4" w:space="0" w:color="auto"/>
              <w:left w:val="single" w:sz="4" w:space="0" w:color="auto"/>
              <w:bottom w:val="single" w:sz="4" w:space="0" w:color="auto"/>
              <w:right w:val="single" w:sz="4" w:space="0" w:color="auto"/>
            </w:tcBorders>
            <w:hideMark/>
          </w:tcPr>
          <w:p w14:paraId="7B5D1E30"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5C12B2"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BONI CATERINA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D4608DC"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32 punti</w:t>
            </w:r>
          </w:p>
        </w:tc>
        <w:tc>
          <w:tcPr>
            <w:tcW w:w="4536" w:type="dxa"/>
            <w:tcBorders>
              <w:top w:val="single" w:sz="4" w:space="0" w:color="auto"/>
              <w:left w:val="single" w:sz="4" w:space="0" w:color="auto"/>
              <w:bottom w:val="single" w:sz="4" w:space="0" w:color="auto"/>
              <w:right w:val="single" w:sz="4" w:space="0" w:color="auto"/>
            </w:tcBorders>
            <w:hideMark/>
          </w:tcPr>
          <w:p w14:paraId="32CEC3BA"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CUCITO CREATIVO E STRUMENTI DIGITALI</w:t>
            </w:r>
          </w:p>
        </w:tc>
      </w:tr>
      <w:tr w:rsidR="008061F8" w14:paraId="710870D4" w14:textId="77777777" w:rsidTr="00E71D40">
        <w:tc>
          <w:tcPr>
            <w:tcW w:w="851" w:type="dxa"/>
            <w:tcBorders>
              <w:top w:val="single" w:sz="4" w:space="0" w:color="auto"/>
              <w:left w:val="single" w:sz="4" w:space="0" w:color="auto"/>
              <w:bottom w:val="single" w:sz="4" w:space="0" w:color="auto"/>
              <w:right w:val="single" w:sz="4" w:space="0" w:color="auto"/>
            </w:tcBorders>
            <w:hideMark/>
          </w:tcPr>
          <w:p w14:paraId="0B5B6171"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lastRenderedPageBreak/>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B5DF60"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TRINELLI ELISABETTA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474FFA"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31 punti</w:t>
            </w:r>
          </w:p>
        </w:tc>
        <w:tc>
          <w:tcPr>
            <w:tcW w:w="4536" w:type="dxa"/>
            <w:tcBorders>
              <w:top w:val="single" w:sz="4" w:space="0" w:color="auto"/>
              <w:left w:val="single" w:sz="4" w:space="0" w:color="auto"/>
              <w:bottom w:val="single" w:sz="4" w:space="0" w:color="auto"/>
              <w:right w:val="single" w:sz="4" w:space="0" w:color="auto"/>
            </w:tcBorders>
            <w:hideMark/>
          </w:tcPr>
          <w:p w14:paraId="19D3E517"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 xml:space="preserve">CERAMICA: PLASTICITA’ E DIGITALE </w:t>
            </w:r>
          </w:p>
        </w:tc>
      </w:tr>
      <w:tr w:rsidR="008061F8" w14:paraId="4FCE2ED3" w14:textId="77777777" w:rsidTr="00E71D40">
        <w:tc>
          <w:tcPr>
            <w:tcW w:w="851" w:type="dxa"/>
            <w:tcBorders>
              <w:top w:val="single" w:sz="4" w:space="0" w:color="auto"/>
              <w:left w:val="single" w:sz="4" w:space="0" w:color="auto"/>
              <w:bottom w:val="single" w:sz="4" w:space="0" w:color="auto"/>
              <w:right w:val="single" w:sz="4" w:space="0" w:color="auto"/>
            </w:tcBorders>
            <w:hideMark/>
          </w:tcPr>
          <w:p w14:paraId="6BDD6E2C"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D88340"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TRINELLI ELISABETTA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52FEC12"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31 punti</w:t>
            </w:r>
          </w:p>
        </w:tc>
        <w:tc>
          <w:tcPr>
            <w:tcW w:w="4536" w:type="dxa"/>
            <w:tcBorders>
              <w:top w:val="single" w:sz="4" w:space="0" w:color="auto"/>
              <w:left w:val="single" w:sz="4" w:space="0" w:color="auto"/>
              <w:bottom w:val="single" w:sz="4" w:space="0" w:color="auto"/>
              <w:right w:val="single" w:sz="4" w:space="0" w:color="auto"/>
            </w:tcBorders>
            <w:hideMark/>
          </w:tcPr>
          <w:p w14:paraId="6A801C65"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DIDATTICA STEAM-CERAMICA E DIGITALE</w:t>
            </w:r>
          </w:p>
        </w:tc>
      </w:tr>
      <w:tr w:rsidR="008061F8" w14:paraId="7AF94F0C" w14:textId="77777777" w:rsidTr="00E71D40">
        <w:tc>
          <w:tcPr>
            <w:tcW w:w="851" w:type="dxa"/>
            <w:tcBorders>
              <w:top w:val="single" w:sz="4" w:space="0" w:color="auto"/>
              <w:left w:val="single" w:sz="4" w:space="0" w:color="auto"/>
              <w:bottom w:val="single" w:sz="4" w:space="0" w:color="auto"/>
              <w:right w:val="single" w:sz="4" w:space="0" w:color="auto"/>
            </w:tcBorders>
            <w:hideMark/>
          </w:tcPr>
          <w:p w14:paraId="33E73037"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318678"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CANALINI GIULIA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00974A"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 xml:space="preserve"> 25 punti</w:t>
            </w:r>
          </w:p>
        </w:tc>
        <w:tc>
          <w:tcPr>
            <w:tcW w:w="4536" w:type="dxa"/>
            <w:tcBorders>
              <w:top w:val="single" w:sz="4" w:space="0" w:color="auto"/>
              <w:left w:val="single" w:sz="4" w:space="0" w:color="auto"/>
              <w:bottom w:val="single" w:sz="4" w:space="0" w:color="auto"/>
              <w:right w:val="single" w:sz="4" w:space="0" w:color="auto"/>
            </w:tcBorders>
            <w:hideMark/>
          </w:tcPr>
          <w:p w14:paraId="7BB8C8B9"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CRICUT-FUNZIONALITA’ E CANVA</w:t>
            </w:r>
          </w:p>
        </w:tc>
      </w:tr>
      <w:tr w:rsidR="008061F8" w14:paraId="7ED23625" w14:textId="77777777" w:rsidTr="00E71D40">
        <w:tc>
          <w:tcPr>
            <w:tcW w:w="851" w:type="dxa"/>
            <w:tcBorders>
              <w:top w:val="single" w:sz="4" w:space="0" w:color="auto"/>
              <w:left w:val="single" w:sz="4" w:space="0" w:color="auto"/>
              <w:bottom w:val="single" w:sz="4" w:space="0" w:color="auto"/>
              <w:right w:val="single" w:sz="4" w:space="0" w:color="auto"/>
            </w:tcBorders>
            <w:hideMark/>
          </w:tcPr>
          <w:p w14:paraId="495A8AA7"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85F5EC"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CADONICI CHIARA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381C9F"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18 punti</w:t>
            </w:r>
          </w:p>
        </w:tc>
        <w:tc>
          <w:tcPr>
            <w:tcW w:w="4536" w:type="dxa"/>
            <w:tcBorders>
              <w:top w:val="single" w:sz="4" w:space="0" w:color="auto"/>
              <w:left w:val="single" w:sz="4" w:space="0" w:color="auto"/>
              <w:bottom w:val="single" w:sz="4" w:space="0" w:color="auto"/>
              <w:right w:val="single" w:sz="4" w:space="0" w:color="auto"/>
            </w:tcBorders>
            <w:hideMark/>
          </w:tcPr>
          <w:p w14:paraId="32AF0150" w14:textId="77777777" w:rsidR="008061F8" w:rsidRDefault="008061F8" w:rsidP="00E71D4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DIDATTICA A STAZIONI E TRANSIZIONE DIGITALE</w:t>
            </w:r>
          </w:p>
        </w:tc>
      </w:tr>
    </w:tbl>
    <w:p w14:paraId="46F2867B" w14:textId="77777777" w:rsidR="00A50BD3" w:rsidRDefault="00A50BD3" w:rsidP="00440F74">
      <w:pPr>
        <w:tabs>
          <w:tab w:val="left" w:pos="6237"/>
        </w:tabs>
        <w:ind w:right="3547"/>
        <w:rPr>
          <w:spacing w:val="-5"/>
          <w:sz w:val="24"/>
        </w:rPr>
      </w:pPr>
    </w:p>
    <w:p w14:paraId="63D6D2FC" w14:textId="7C0C7A1F" w:rsidR="00670D01" w:rsidRDefault="00A50BD3" w:rsidP="00440F74">
      <w:pPr>
        <w:tabs>
          <w:tab w:val="left" w:pos="6237"/>
        </w:tabs>
        <w:ind w:right="3547"/>
        <w:rPr>
          <w:sz w:val="24"/>
        </w:rPr>
      </w:pPr>
      <w:r>
        <w:rPr>
          <w:spacing w:val="-5"/>
          <w:sz w:val="24"/>
        </w:rPr>
        <w:t xml:space="preserve">Graduatoria definitiva </w:t>
      </w:r>
      <w:r w:rsidR="00440F74">
        <w:rPr>
          <w:sz w:val="24"/>
        </w:rPr>
        <w:t xml:space="preserve">per </w:t>
      </w:r>
      <w:r w:rsidR="00440F74" w:rsidRPr="008061F8">
        <w:rPr>
          <w:b/>
          <w:bCs/>
          <w:sz w:val="24"/>
        </w:rPr>
        <w:t>DOCENTE</w:t>
      </w:r>
      <w:r w:rsidR="00440F74">
        <w:rPr>
          <w:sz w:val="24"/>
        </w:rPr>
        <w:t>:</w:t>
      </w:r>
    </w:p>
    <w:p w14:paraId="48623EB5" w14:textId="77777777" w:rsidR="00C93B4A" w:rsidRDefault="00C93B4A" w:rsidP="00440F74">
      <w:pPr>
        <w:tabs>
          <w:tab w:val="left" w:pos="6237"/>
        </w:tabs>
        <w:ind w:right="3547"/>
        <w:rPr>
          <w:sz w:val="24"/>
        </w:rPr>
      </w:pPr>
    </w:p>
    <w:tbl>
      <w:tblPr>
        <w:tblStyle w:val="Grigliatabella"/>
        <w:tblW w:w="10915" w:type="dxa"/>
        <w:tblInd w:w="-147" w:type="dxa"/>
        <w:tblLook w:val="04A0" w:firstRow="1" w:lastRow="0" w:firstColumn="1" w:lastColumn="0" w:noHBand="0" w:noVBand="1"/>
      </w:tblPr>
      <w:tblGrid>
        <w:gridCol w:w="851"/>
        <w:gridCol w:w="2410"/>
        <w:gridCol w:w="3118"/>
        <w:gridCol w:w="4536"/>
      </w:tblGrid>
      <w:tr w:rsidR="000A7700" w14:paraId="17066403"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36FDFDC5" w14:textId="77777777" w:rsidR="000A7700" w:rsidRDefault="000A7700">
            <w:pPr>
              <w:pStyle w:val="Articolo"/>
              <w:spacing w:before="120" w:line="276" w:lineRule="auto"/>
              <w:rPr>
                <w:rFonts w:asciiTheme="minorHAnsi" w:hAnsiTheme="minorHAnsi" w:cstheme="minorHAnsi"/>
              </w:rPr>
            </w:pPr>
            <w:r>
              <w:rPr>
                <w:rFonts w:asciiTheme="minorHAnsi" w:hAnsiTheme="minorHAnsi" w:cstheme="minorHAnsi"/>
              </w:rPr>
              <w:t>N.P.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FD47CE" w14:textId="77777777" w:rsidR="000A7700" w:rsidRDefault="000A7700">
            <w:pPr>
              <w:pStyle w:val="Articolo"/>
              <w:spacing w:before="120" w:line="276" w:lineRule="auto"/>
              <w:rPr>
                <w:rFonts w:asciiTheme="minorHAnsi" w:hAnsiTheme="minorHAnsi" w:cstheme="minorHAnsi"/>
              </w:rPr>
            </w:pPr>
            <w:r>
              <w:rPr>
                <w:rFonts w:asciiTheme="minorHAnsi" w:hAnsiTheme="minorHAnsi" w:cstheme="minorHAnsi"/>
              </w:rPr>
              <w:t>CANDIDATO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B8907D" w14:textId="77777777" w:rsidR="000A7700" w:rsidRDefault="000A7700">
            <w:pPr>
              <w:pStyle w:val="Articolo"/>
              <w:spacing w:before="120" w:line="276" w:lineRule="auto"/>
              <w:rPr>
                <w:rFonts w:asciiTheme="minorHAnsi" w:hAnsiTheme="minorHAnsi" w:cstheme="minorHAnsi"/>
              </w:rPr>
            </w:pPr>
            <w:r>
              <w:rPr>
                <w:rFonts w:asciiTheme="minorHAnsi" w:hAnsiTheme="minorHAnsi" w:cstheme="minorHAnsi"/>
              </w:rPr>
              <w:t>PUNTEGGIO COMPLESSIVO</w:t>
            </w:r>
          </w:p>
        </w:tc>
        <w:tc>
          <w:tcPr>
            <w:tcW w:w="4536" w:type="dxa"/>
            <w:tcBorders>
              <w:top w:val="single" w:sz="4" w:space="0" w:color="auto"/>
              <w:left w:val="single" w:sz="4" w:space="0" w:color="auto"/>
              <w:bottom w:val="single" w:sz="4" w:space="0" w:color="auto"/>
              <w:right w:val="single" w:sz="4" w:space="0" w:color="auto"/>
            </w:tcBorders>
            <w:hideMark/>
          </w:tcPr>
          <w:p w14:paraId="3E8BDF68" w14:textId="77777777" w:rsidR="000A7700" w:rsidRDefault="000A7700">
            <w:pPr>
              <w:pStyle w:val="Articolo"/>
              <w:spacing w:before="120" w:line="276" w:lineRule="auto"/>
              <w:rPr>
                <w:rFonts w:asciiTheme="minorHAnsi" w:hAnsiTheme="minorHAnsi" w:cstheme="minorHAnsi"/>
              </w:rPr>
            </w:pPr>
            <w:r>
              <w:rPr>
                <w:rFonts w:asciiTheme="minorHAnsi" w:hAnsiTheme="minorHAnsi" w:cstheme="minorHAnsi"/>
              </w:rPr>
              <w:t>EDIZIONE</w:t>
            </w:r>
          </w:p>
        </w:tc>
      </w:tr>
      <w:tr w:rsidR="000A7700" w14:paraId="683AB33A"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6B3788A6"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824609"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CANALINI GIULIA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C59951"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25 punti</w:t>
            </w:r>
          </w:p>
        </w:tc>
        <w:tc>
          <w:tcPr>
            <w:tcW w:w="4536" w:type="dxa"/>
            <w:tcBorders>
              <w:top w:val="single" w:sz="4" w:space="0" w:color="auto"/>
              <w:left w:val="single" w:sz="4" w:space="0" w:color="auto"/>
              <w:bottom w:val="single" w:sz="4" w:space="0" w:color="auto"/>
              <w:right w:val="single" w:sz="4" w:space="0" w:color="auto"/>
            </w:tcBorders>
            <w:hideMark/>
          </w:tcPr>
          <w:p w14:paraId="03978E4C"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DIDATTICA A STAZIONI E TRANSAZIONE DIGITALE</w:t>
            </w:r>
          </w:p>
        </w:tc>
      </w:tr>
      <w:tr w:rsidR="000A7700" w14:paraId="5E7FC8C6"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2EFAAC10"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A79C2E"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ROSSI LAURA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61F7DA7"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24 punti</w:t>
            </w:r>
          </w:p>
        </w:tc>
        <w:tc>
          <w:tcPr>
            <w:tcW w:w="4536" w:type="dxa"/>
            <w:tcBorders>
              <w:top w:val="single" w:sz="4" w:space="0" w:color="auto"/>
              <w:left w:val="single" w:sz="4" w:space="0" w:color="auto"/>
              <w:bottom w:val="single" w:sz="4" w:space="0" w:color="auto"/>
              <w:right w:val="single" w:sz="4" w:space="0" w:color="auto"/>
            </w:tcBorders>
            <w:hideMark/>
          </w:tcPr>
          <w:p w14:paraId="312473EB"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CERAMICA: PLASTICITA’ E DIGITALE</w:t>
            </w:r>
          </w:p>
        </w:tc>
      </w:tr>
      <w:tr w:rsidR="000A7700" w14:paraId="24E8F046"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67463BEE"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75F7CD"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ROSSI LAURA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B01AE3"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24 punti</w:t>
            </w:r>
          </w:p>
        </w:tc>
        <w:tc>
          <w:tcPr>
            <w:tcW w:w="4536" w:type="dxa"/>
            <w:tcBorders>
              <w:top w:val="single" w:sz="4" w:space="0" w:color="auto"/>
              <w:left w:val="single" w:sz="4" w:space="0" w:color="auto"/>
              <w:bottom w:val="single" w:sz="4" w:space="0" w:color="auto"/>
              <w:right w:val="single" w:sz="4" w:space="0" w:color="auto"/>
            </w:tcBorders>
            <w:hideMark/>
          </w:tcPr>
          <w:p w14:paraId="13043EC6"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DIDATTICA STEAM-CERAMICA E DIGITALE</w:t>
            </w:r>
          </w:p>
        </w:tc>
      </w:tr>
      <w:tr w:rsidR="000A7700" w14:paraId="680C9BB8"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175665B4"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886DAD"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PALTRINIERI ALESSANDRA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E46408"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 xml:space="preserve"> 21 punti</w:t>
            </w:r>
          </w:p>
        </w:tc>
        <w:tc>
          <w:tcPr>
            <w:tcW w:w="4536" w:type="dxa"/>
            <w:tcBorders>
              <w:top w:val="single" w:sz="4" w:space="0" w:color="auto"/>
              <w:left w:val="single" w:sz="4" w:space="0" w:color="auto"/>
              <w:bottom w:val="single" w:sz="4" w:space="0" w:color="auto"/>
              <w:right w:val="single" w:sz="4" w:space="0" w:color="auto"/>
            </w:tcBorders>
            <w:hideMark/>
          </w:tcPr>
          <w:p w14:paraId="58DE6D1B"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CRICUT-FUNZIONALITA’ E CANVA</w:t>
            </w:r>
          </w:p>
        </w:tc>
      </w:tr>
      <w:tr w:rsidR="000A7700" w14:paraId="53C08462" w14:textId="77777777" w:rsidTr="000A7700">
        <w:tc>
          <w:tcPr>
            <w:tcW w:w="851" w:type="dxa"/>
            <w:tcBorders>
              <w:top w:val="single" w:sz="4" w:space="0" w:color="auto"/>
              <w:left w:val="single" w:sz="4" w:space="0" w:color="auto"/>
              <w:bottom w:val="single" w:sz="4" w:space="0" w:color="auto"/>
              <w:right w:val="single" w:sz="4" w:space="0" w:color="auto"/>
            </w:tcBorders>
            <w:hideMark/>
          </w:tcPr>
          <w:p w14:paraId="46BEC5CC"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B708CA"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GHIDDI LAURA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D8F384"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15 punti</w:t>
            </w:r>
          </w:p>
        </w:tc>
        <w:tc>
          <w:tcPr>
            <w:tcW w:w="4536" w:type="dxa"/>
            <w:tcBorders>
              <w:top w:val="single" w:sz="4" w:space="0" w:color="auto"/>
              <w:left w:val="single" w:sz="4" w:space="0" w:color="auto"/>
              <w:bottom w:val="single" w:sz="4" w:space="0" w:color="auto"/>
              <w:right w:val="single" w:sz="4" w:space="0" w:color="auto"/>
            </w:tcBorders>
            <w:hideMark/>
          </w:tcPr>
          <w:p w14:paraId="5D02E964" w14:textId="77777777" w:rsidR="000A7700" w:rsidRDefault="000A7700">
            <w:pPr>
              <w:pStyle w:val="Articolo"/>
              <w:spacing w:before="120" w:line="276" w:lineRule="auto"/>
              <w:rPr>
                <w:rFonts w:asciiTheme="minorHAnsi" w:hAnsiTheme="minorHAnsi" w:cstheme="minorHAnsi"/>
                <w:b w:val="0"/>
                <w:bCs w:val="0"/>
              </w:rPr>
            </w:pPr>
            <w:r>
              <w:rPr>
                <w:rFonts w:asciiTheme="minorHAnsi" w:hAnsiTheme="minorHAnsi" w:cstheme="minorHAnsi"/>
                <w:b w:val="0"/>
                <w:bCs w:val="0"/>
              </w:rPr>
              <w:t>CUCITO CREATIVO E STRUMENTI DIGITALI</w:t>
            </w:r>
          </w:p>
        </w:tc>
      </w:tr>
    </w:tbl>
    <w:p w14:paraId="369389CF" w14:textId="77777777" w:rsidR="004A6BAD" w:rsidRDefault="004A6BAD" w:rsidP="00C93B4A">
      <w:pPr>
        <w:spacing w:before="260"/>
        <w:ind w:right="106"/>
        <w:jc w:val="both"/>
        <w:rPr>
          <w:sz w:val="24"/>
        </w:rPr>
      </w:pPr>
    </w:p>
    <w:p w14:paraId="39D0EF6C" w14:textId="268B4FB7" w:rsidR="00EC27AA" w:rsidRPr="00C93B4A" w:rsidRDefault="0016763D" w:rsidP="0068736C">
      <w:pPr>
        <w:pStyle w:val="Paragrafoelenco"/>
        <w:widowControl/>
        <w:numPr>
          <w:ilvl w:val="0"/>
          <w:numId w:val="4"/>
        </w:numPr>
        <w:autoSpaceDE/>
        <w:autoSpaceDN/>
        <w:spacing w:before="120" w:after="120" w:line="276" w:lineRule="auto"/>
        <w:ind w:left="426" w:hanging="284"/>
        <w:jc w:val="both"/>
        <w:rPr>
          <w:rFonts w:cstheme="minorHAnsi"/>
          <w:bCs/>
        </w:rPr>
      </w:pPr>
      <w:r w:rsidRPr="00166B1C">
        <w:rPr>
          <w:rFonts w:cstheme="minorHAnsi"/>
          <w:bCs/>
        </w:rPr>
        <w:t xml:space="preserve">di approvare lo </w:t>
      </w:r>
      <w:r w:rsidRPr="00166B1C">
        <w:rPr>
          <w:rFonts w:cstheme="minorHAnsi"/>
          <w:kern w:val="2"/>
        </w:rPr>
        <w:t>schema della Lettera di Incarico;</w:t>
      </w:r>
    </w:p>
    <w:p w14:paraId="2930B597" w14:textId="497DE085" w:rsidR="007C0B9A" w:rsidRDefault="0016763D" w:rsidP="00C6203C">
      <w:pPr>
        <w:pStyle w:val="Paragrafoelenco"/>
        <w:widowControl/>
        <w:numPr>
          <w:ilvl w:val="0"/>
          <w:numId w:val="4"/>
        </w:numPr>
        <w:autoSpaceDE/>
        <w:autoSpaceDN/>
        <w:spacing w:before="120" w:after="120" w:line="276" w:lineRule="auto"/>
        <w:ind w:left="426" w:hanging="284"/>
        <w:jc w:val="both"/>
        <w:rPr>
          <w:b/>
          <w:bCs/>
        </w:rPr>
      </w:pPr>
      <w:r w:rsidRPr="007C0B9A">
        <w:rPr>
          <w:bCs/>
        </w:rPr>
        <w:t>di conferire i seguenti incarichi individuali</w:t>
      </w:r>
      <w:r w:rsidR="0068736C" w:rsidRPr="007C0B9A">
        <w:rPr>
          <w:bCs/>
        </w:rPr>
        <w:t xml:space="preserve"> </w:t>
      </w:r>
      <w:r w:rsidR="005937BF" w:rsidRPr="007C0B9A">
        <w:rPr>
          <w:bCs/>
        </w:rPr>
        <w:t xml:space="preserve">di </w:t>
      </w:r>
      <w:r w:rsidR="0068736C" w:rsidRPr="0068736C">
        <w:t>“</w:t>
      </w:r>
      <w:r w:rsidR="0068736C" w:rsidRPr="007C0B9A">
        <w:rPr>
          <w:b/>
          <w:bCs/>
        </w:rPr>
        <w:t>TUTOR”</w:t>
      </w:r>
      <w:r w:rsidR="007C0B9A">
        <w:rPr>
          <w:b/>
          <w:bCs/>
        </w:rPr>
        <w:t>:</w:t>
      </w:r>
    </w:p>
    <w:p w14:paraId="669FC54F" w14:textId="5E9E40E3" w:rsidR="00D07D51" w:rsidRPr="007C0B9A" w:rsidRDefault="00AE1BEC" w:rsidP="007C0B9A">
      <w:pPr>
        <w:pStyle w:val="Paragrafoelenco"/>
        <w:widowControl/>
        <w:numPr>
          <w:ilvl w:val="0"/>
          <w:numId w:val="5"/>
        </w:numPr>
        <w:autoSpaceDE/>
        <w:autoSpaceDN/>
        <w:spacing w:before="120" w:after="120" w:line="276" w:lineRule="auto"/>
        <w:jc w:val="both"/>
        <w:rPr>
          <w:rFonts w:cstheme="minorHAnsi"/>
          <w:bCs/>
        </w:rPr>
      </w:pPr>
      <w:r w:rsidRPr="007C0B9A">
        <w:rPr>
          <w:b/>
          <w:bCs/>
        </w:rPr>
        <w:t xml:space="preserve"> </w:t>
      </w:r>
      <w:r w:rsidR="00E26B07" w:rsidRPr="007C0B9A">
        <w:rPr>
          <w:rFonts w:cstheme="minorHAnsi"/>
          <w:bCs/>
        </w:rPr>
        <w:t xml:space="preserve">incarico </w:t>
      </w:r>
      <w:r w:rsidR="00734996" w:rsidRPr="007C0B9A">
        <w:rPr>
          <w:rFonts w:cstheme="minorHAnsi"/>
          <w:bCs/>
        </w:rPr>
        <w:t>“</w:t>
      </w:r>
      <w:r w:rsidR="00E26B07" w:rsidRPr="007C0B9A">
        <w:rPr>
          <w:rFonts w:cstheme="minorHAnsi"/>
          <w:bCs/>
        </w:rPr>
        <w:t>TUTOR</w:t>
      </w:r>
      <w:r w:rsidR="00734996" w:rsidRPr="007C0B9A">
        <w:rPr>
          <w:rFonts w:cstheme="minorHAnsi"/>
          <w:bCs/>
        </w:rPr>
        <w:t>”</w:t>
      </w:r>
      <w:r w:rsidR="007C0B9A" w:rsidRPr="007C0B9A">
        <w:rPr>
          <w:rFonts w:asciiTheme="minorHAnsi" w:hAnsiTheme="minorHAnsi" w:cstheme="minorHAnsi"/>
          <w:bCs/>
        </w:rPr>
        <w:t xml:space="preserve"> nell’ambito dei Percorsi di formazione aventi ad oggetto n. 1 edizione su “CUCITO CREATIVO E STRUMENTI DIGITALI” </w:t>
      </w:r>
      <w:r w:rsidR="0016763D" w:rsidRPr="007C0B9A">
        <w:rPr>
          <w:rFonts w:cstheme="minorHAnsi"/>
          <w:bCs/>
        </w:rPr>
        <w:t xml:space="preserve"> alla docente </w:t>
      </w:r>
      <w:r w:rsidR="0016763D" w:rsidRPr="007C0B9A">
        <w:rPr>
          <w:rFonts w:cstheme="minorHAnsi"/>
          <w:b/>
          <w:sz w:val="24"/>
          <w:szCs w:val="24"/>
        </w:rPr>
        <w:t>Boni Caterina</w:t>
      </w:r>
      <w:r w:rsidR="0016763D" w:rsidRPr="007C0B9A">
        <w:rPr>
          <w:rFonts w:cstheme="minorHAnsi"/>
          <w:bCs/>
        </w:rPr>
        <w:t xml:space="preserve">,  per un importo orario lordo pari a € 34,00 (euro trentaquattro/00), </w:t>
      </w:r>
      <w:r w:rsidR="00734996" w:rsidRPr="007C0B9A">
        <w:rPr>
          <w:rFonts w:cstheme="minorHAnsi"/>
          <w:bCs/>
        </w:rPr>
        <w:t xml:space="preserve">per un massimo di ore pari a </w:t>
      </w:r>
      <w:r w:rsidR="007C0B9A">
        <w:rPr>
          <w:rFonts w:cstheme="minorHAnsi"/>
          <w:bCs/>
        </w:rPr>
        <w:t>15</w:t>
      </w:r>
      <w:r w:rsidR="00734996" w:rsidRPr="007C0B9A">
        <w:rPr>
          <w:rFonts w:cstheme="minorHAnsi"/>
          <w:bCs/>
        </w:rPr>
        <w:t xml:space="preserve">, per un totale omnicomprensivo pari a € </w:t>
      </w:r>
      <w:r w:rsidR="007C0B9A" w:rsidRPr="008A1489">
        <w:rPr>
          <w:rFonts w:cstheme="minorHAnsi"/>
          <w:bCs/>
        </w:rPr>
        <w:t xml:space="preserve">€ </w:t>
      </w:r>
      <w:r w:rsidR="007C0B9A">
        <w:rPr>
          <w:rFonts w:cstheme="minorHAnsi"/>
          <w:bCs/>
        </w:rPr>
        <w:t>510</w:t>
      </w:r>
      <w:r w:rsidR="007C0B9A" w:rsidRPr="008A1489">
        <w:rPr>
          <w:rFonts w:cstheme="minorHAnsi"/>
          <w:bCs/>
        </w:rPr>
        <w:t xml:space="preserve">,00 (euro </w:t>
      </w:r>
      <w:r w:rsidR="007C0B9A">
        <w:rPr>
          <w:rFonts w:cstheme="minorHAnsi"/>
          <w:bCs/>
        </w:rPr>
        <w:t>cinquecentodieci</w:t>
      </w:r>
      <w:r w:rsidR="007C0B9A" w:rsidRPr="008A1489">
        <w:rPr>
          <w:rFonts w:cstheme="minorHAnsi"/>
          <w:bCs/>
        </w:rPr>
        <w:t>/00)</w:t>
      </w:r>
      <w:r w:rsidR="00734996" w:rsidRPr="007C0B9A">
        <w:rPr>
          <w:rFonts w:cstheme="minorHAnsi"/>
          <w:bCs/>
        </w:rPr>
        <w:t>, inteso quale importo complessivo lordo stato;</w:t>
      </w:r>
    </w:p>
    <w:p w14:paraId="21A8E3BD" w14:textId="782C1DB4" w:rsidR="00AE1BEC" w:rsidRDefault="00E26B07" w:rsidP="00AE1BEC">
      <w:pPr>
        <w:pStyle w:val="Paragrafoelenco"/>
        <w:widowControl/>
        <w:numPr>
          <w:ilvl w:val="0"/>
          <w:numId w:val="5"/>
        </w:numPr>
        <w:autoSpaceDE/>
        <w:autoSpaceDN/>
        <w:spacing w:after="40" w:line="259" w:lineRule="auto"/>
        <w:contextualSpacing/>
        <w:jc w:val="both"/>
        <w:rPr>
          <w:rFonts w:cstheme="minorHAnsi"/>
          <w:bCs/>
        </w:rPr>
      </w:pPr>
      <w:r w:rsidRPr="008A1489">
        <w:rPr>
          <w:rFonts w:cstheme="minorHAnsi"/>
          <w:bCs/>
        </w:rPr>
        <w:t xml:space="preserve">incarico </w:t>
      </w:r>
      <w:r w:rsidR="00734996" w:rsidRPr="008A1489">
        <w:rPr>
          <w:rFonts w:cstheme="minorHAnsi"/>
          <w:bCs/>
        </w:rPr>
        <w:t>“</w:t>
      </w:r>
      <w:r w:rsidRPr="008A1489">
        <w:rPr>
          <w:rFonts w:cstheme="minorHAnsi"/>
          <w:bCs/>
        </w:rPr>
        <w:t>TUTOR</w:t>
      </w:r>
      <w:r w:rsidR="00734996" w:rsidRPr="008A1489">
        <w:rPr>
          <w:rFonts w:cstheme="minorHAnsi"/>
          <w:bCs/>
        </w:rPr>
        <w:t>”</w:t>
      </w:r>
      <w:r w:rsidRPr="008A1489">
        <w:rPr>
          <w:rFonts w:cstheme="minorHAnsi"/>
          <w:bCs/>
        </w:rPr>
        <w:t xml:space="preserve"> </w:t>
      </w:r>
      <w:r w:rsidR="007C0B9A" w:rsidRPr="00102149">
        <w:rPr>
          <w:rFonts w:asciiTheme="minorHAnsi" w:hAnsiTheme="minorHAnsi" w:cstheme="minorHAnsi"/>
          <w:bCs/>
        </w:rPr>
        <w:t>nell’ambito dei Percorsi di formazione aventi ad oggetto N. 1 edizione su “</w:t>
      </w:r>
      <w:r w:rsidR="00EC27AA">
        <w:rPr>
          <w:rFonts w:asciiTheme="minorHAnsi" w:hAnsiTheme="minorHAnsi" w:cstheme="minorHAnsi"/>
        </w:rPr>
        <w:t>CERAMICA: PLASTICITA’ E DIGITALE</w:t>
      </w:r>
      <w:r w:rsidR="007C0B9A" w:rsidRPr="00102149">
        <w:rPr>
          <w:rFonts w:asciiTheme="minorHAnsi" w:hAnsiTheme="minorHAnsi" w:cstheme="minorHAnsi"/>
          <w:bCs/>
        </w:rPr>
        <w:t xml:space="preserve">” </w:t>
      </w:r>
      <w:r w:rsidR="0016763D" w:rsidRPr="008A1489">
        <w:rPr>
          <w:rFonts w:cstheme="minorHAnsi"/>
          <w:bCs/>
        </w:rPr>
        <w:t xml:space="preserve">alla docente </w:t>
      </w:r>
      <w:r w:rsidR="0016763D" w:rsidRPr="008A1489">
        <w:rPr>
          <w:rFonts w:cstheme="minorHAnsi"/>
          <w:b/>
          <w:sz w:val="24"/>
          <w:szCs w:val="24"/>
        </w:rPr>
        <w:t>Trinelli Elisabetta</w:t>
      </w:r>
      <w:r w:rsidR="0016763D" w:rsidRPr="008A1489">
        <w:rPr>
          <w:rFonts w:cstheme="minorHAnsi"/>
          <w:bCs/>
        </w:rPr>
        <w:t xml:space="preserve">, per un importo orario lordo pari a € 34,00 (euro trentaquattro/00), </w:t>
      </w:r>
      <w:r w:rsidR="00AE1BEC" w:rsidRPr="008A1489">
        <w:rPr>
          <w:rFonts w:cstheme="minorHAnsi"/>
          <w:bCs/>
        </w:rPr>
        <w:t xml:space="preserve">per un massimo di ore pari a </w:t>
      </w:r>
      <w:r w:rsidR="007C0B9A">
        <w:rPr>
          <w:rFonts w:cstheme="minorHAnsi"/>
          <w:bCs/>
        </w:rPr>
        <w:t>15</w:t>
      </w:r>
      <w:r w:rsidR="00AE1BEC" w:rsidRPr="008A1489">
        <w:rPr>
          <w:rFonts w:cstheme="minorHAnsi"/>
          <w:bCs/>
        </w:rPr>
        <w:t xml:space="preserve">, per un totale omnicomprensivo pari a </w:t>
      </w:r>
      <w:r w:rsidR="007C0B9A" w:rsidRPr="008A1489">
        <w:rPr>
          <w:rFonts w:cstheme="minorHAnsi"/>
          <w:bCs/>
        </w:rPr>
        <w:t xml:space="preserve">€ </w:t>
      </w:r>
      <w:r w:rsidR="007C0B9A">
        <w:rPr>
          <w:rFonts w:cstheme="minorHAnsi"/>
          <w:bCs/>
        </w:rPr>
        <w:t>510</w:t>
      </w:r>
      <w:r w:rsidR="007C0B9A" w:rsidRPr="008A1489">
        <w:rPr>
          <w:rFonts w:cstheme="minorHAnsi"/>
          <w:bCs/>
        </w:rPr>
        <w:t xml:space="preserve">,00 (euro </w:t>
      </w:r>
      <w:r w:rsidR="007C0B9A">
        <w:rPr>
          <w:rFonts w:cstheme="minorHAnsi"/>
          <w:bCs/>
        </w:rPr>
        <w:t>cinquecentodieci</w:t>
      </w:r>
      <w:r w:rsidR="007C0B9A" w:rsidRPr="008A1489">
        <w:rPr>
          <w:rFonts w:cstheme="minorHAnsi"/>
          <w:bCs/>
        </w:rPr>
        <w:t>/00)</w:t>
      </w:r>
      <w:r w:rsidR="00AE1BEC" w:rsidRPr="008A1489">
        <w:rPr>
          <w:rFonts w:cstheme="minorHAnsi"/>
          <w:bCs/>
        </w:rPr>
        <w:t>, inteso quale importo complessivo lordo stato;</w:t>
      </w:r>
    </w:p>
    <w:p w14:paraId="53937716" w14:textId="77777777" w:rsidR="008061F8" w:rsidRDefault="008061F8" w:rsidP="008061F8">
      <w:pPr>
        <w:pStyle w:val="Paragrafoelenco"/>
        <w:widowControl/>
        <w:autoSpaceDE/>
        <w:autoSpaceDN/>
        <w:spacing w:after="40" w:line="259" w:lineRule="auto"/>
        <w:ind w:left="720"/>
        <w:contextualSpacing/>
        <w:jc w:val="both"/>
        <w:rPr>
          <w:rFonts w:cstheme="minorHAnsi"/>
          <w:bCs/>
        </w:rPr>
      </w:pPr>
    </w:p>
    <w:p w14:paraId="7DB86320" w14:textId="4F7C690B" w:rsidR="008061F8" w:rsidRPr="008061F8" w:rsidRDefault="008061F8" w:rsidP="008061F8">
      <w:pPr>
        <w:pStyle w:val="Paragrafoelenco"/>
        <w:widowControl/>
        <w:numPr>
          <w:ilvl w:val="0"/>
          <w:numId w:val="5"/>
        </w:numPr>
        <w:autoSpaceDE/>
        <w:autoSpaceDN/>
        <w:spacing w:after="40" w:line="259" w:lineRule="auto"/>
        <w:contextualSpacing/>
        <w:jc w:val="both"/>
        <w:rPr>
          <w:rFonts w:cstheme="minorHAnsi"/>
          <w:bCs/>
        </w:rPr>
      </w:pPr>
      <w:r w:rsidRPr="008A1489">
        <w:rPr>
          <w:rFonts w:cstheme="minorHAnsi"/>
          <w:bCs/>
        </w:rPr>
        <w:t xml:space="preserve">incarico “TUTOR” </w:t>
      </w:r>
      <w:r w:rsidRPr="00102149">
        <w:rPr>
          <w:rFonts w:asciiTheme="minorHAnsi" w:hAnsiTheme="minorHAnsi" w:cstheme="minorHAnsi"/>
          <w:bCs/>
        </w:rPr>
        <w:t>nell’ambito dei Percorsi di formazione aventi ad oggetto N. 1 edizione su “</w:t>
      </w:r>
      <w:r w:rsidR="00EC27AA">
        <w:rPr>
          <w:rFonts w:asciiTheme="minorHAnsi" w:hAnsiTheme="minorHAnsi" w:cstheme="minorHAnsi"/>
        </w:rPr>
        <w:t>DIDATTICA STEAM-CERAMICA E DIGITALE</w:t>
      </w:r>
      <w:r w:rsidRPr="00102149">
        <w:rPr>
          <w:rFonts w:asciiTheme="minorHAnsi" w:hAnsiTheme="minorHAnsi" w:cstheme="minorHAnsi"/>
          <w:bCs/>
        </w:rPr>
        <w:t xml:space="preserve"> </w:t>
      </w:r>
      <w:r w:rsidRPr="008A1489">
        <w:rPr>
          <w:rFonts w:cstheme="minorHAnsi"/>
          <w:bCs/>
        </w:rPr>
        <w:t xml:space="preserve">alla docente </w:t>
      </w:r>
      <w:r w:rsidRPr="008A1489">
        <w:rPr>
          <w:rFonts w:cstheme="minorHAnsi"/>
          <w:b/>
          <w:sz w:val="24"/>
          <w:szCs w:val="24"/>
        </w:rPr>
        <w:t>Trinelli Elisabetta</w:t>
      </w:r>
      <w:r w:rsidRPr="008A1489">
        <w:rPr>
          <w:rFonts w:cstheme="minorHAnsi"/>
          <w:bCs/>
        </w:rPr>
        <w:t xml:space="preserve">, per un importo orario lordo pari a € 34,00 (euro trentaquattro/00), per un massimo di ore pari a </w:t>
      </w:r>
      <w:r>
        <w:rPr>
          <w:rFonts w:cstheme="minorHAnsi"/>
          <w:bCs/>
        </w:rPr>
        <w:t>15</w:t>
      </w:r>
      <w:r w:rsidRPr="008A1489">
        <w:rPr>
          <w:rFonts w:cstheme="minorHAnsi"/>
          <w:bCs/>
        </w:rPr>
        <w:t xml:space="preserve">, per un totale omnicomprensivo pari a € </w:t>
      </w:r>
      <w:r>
        <w:rPr>
          <w:rFonts w:cstheme="minorHAnsi"/>
          <w:bCs/>
        </w:rPr>
        <w:t>510</w:t>
      </w:r>
      <w:r w:rsidRPr="008A1489">
        <w:rPr>
          <w:rFonts w:cstheme="minorHAnsi"/>
          <w:bCs/>
        </w:rPr>
        <w:t xml:space="preserve">,00 (euro </w:t>
      </w:r>
      <w:r>
        <w:rPr>
          <w:rFonts w:cstheme="minorHAnsi"/>
          <w:bCs/>
        </w:rPr>
        <w:t>cinquecentodieci</w:t>
      </w:r>
      <w:r w:rsidRPr="008A1489">
        <w:rPr>
          <w:rFonts w:cstheme="minorHAnsi"/>
          <w:bCs/>
        </w:rPr>
        <w:t>/00), inteso quale importo complessivo lordo stato;</w:t>
      </w:r>
    </w:p>
    <w:p w14:paraId="31A07E35" w14:textId="77777777" w:rsidR="00AE1BEC" w:rsidRPr="008A1489" w:rsidRDefault="00AE1BEC" w:rsidP="00AE1BEC">
      <w:pPr>
        <w:pStyle w:val="Paragrafoelenco"/>
        <w:widowControl/>
        <w:autoSpaceDE/>
        <w:autoSpaceDN/>
        <w:spacing w:after="40" w:line="259" w:lineRule="auto"/>
        <w:ind w:left="720"/>
        <w:contextualSpacing/>
        <w:jc w:val="both"/>
        <w:rPr>
          <w:rFonts w:cstheme="minorHAnsi"/>
          <w:bCs/>
        </w:rPr>
      </w:pPr>
    </w:p>
    <w:p w14:paraId="3DC92167" w14:textId="72D69F23" w:rsidR="008061F8" w:rsidRPr="000A7700" w:rsidRDefault="0068736C" w:rsidP="008061F8">
      <w:pPr>
        <w:pStyle w:val="Paragrafoelenco"/>
        <w:widowControl/>
        <w:numPr>
          <w:ilvl w:val="0"/>
          <w:numId w:val="5"/>
        </w:numPr>
        <w:autoSpaceDE/>
        <w:autoSpaceDN/>
        <w:spacing w:after="40" w:line="259" w:lineRule="auto"/>
        <w:contextualSpacing/>
        <w:jc w:val="both"/>
        <w:rPr>
          <w:rFonts w:cstheme="minorHAnsi"/>
          <w:bCs/>
        </w:rPr>
      </w:pPr>
      <w:r w:rsidRPr="008A1489">
        <w:rPr>
          <w:rFonts w:cstheme="minorHAnsi"/>
          <w:bCs/>
        </w:rPr>
        <w:t>incarico “TUTOR”</w:t>
      </w:r>
      <w:r w:rsidR="007C0B9A" w:rsidRPr="007C0B9A">
        <w:rPr>
          <w:rFonts w:asciiTheme="minorHAnsi" w:hAnsiTheme="minorHAnsi" w:cstheme="minorHAnsi"/>
          <w:bCs/>
        </w:rPr>
        <w:t xml:space="preserve"> </w:t>
      </w:r>
      <w:r w:rsidR="007C0B9A" w:rsidRPr="00102149">
        <w:rPr>
          <w:rFonts w:asciiTheme="minorHAnsi" w:hAnsiTheme="minorHAnsi" w:cstheme="minorHAnsi"/>
          <w:bCs/>
        </w:rPr>
        <w:t xml:space="preserve">nell’ambito dei Percorsi di formazione aventi ad oggetto N. 1 edizione su </w:t>
      </w:r>
      <w:r w:rsidR="008061F8">
        <w:rPr>
          <w:rFonts w:asciiTheme="minorHAnsi" w:hAnsiTheme="minorHAnsi" w:cstheme="minorHAnsi"/>
          <w:bCs/>
        </w:rPr>
        <w:t>“</w:t>
      </w:r>
      <w:r w:rsidR="008061F8">
        <w:rPr>
          <w:rFonts w:asciiTheme="minorHAnsi" w:hAnsiTheme="minorHAnsi" w:cstheme="minorHAnsi"/>
        </w:rPr>
        <w:t>CRICUT-FUNZIONALITA’ E CANVA”</w:t>
      </w:r>
      <w:r w:rsidR="007C0B9A" w:rsidRPr="00102149">
        <w:rPr>
          <w:rFonts w:asciiTheme="minorHAnsi" w:hAnsiTheme="minorHAnsi" w:cstheme="minorHAnsi"/>
          <w:bCs/>
        </w:rPr>
        <w:t xml:space="preserve"> </w:t>
      </w:r>
      <w:r w:rsidRPr="008A1489">
        <w:rPr>
          <w:rFonts w:cstheme="minorHAnsi"/>
          <w:bCs/>
        </w:rPr>
        <w:t xml:space="preserve"> alla docente </w:t>
      </w:r>
      <w:r w:rsidRPr="008A1489">
        <w:rPr>
          <w:rFonts w:cstheme="minorHAnsi"/>
          <w:b/>
          <w:sz w:val="24"/>
          <w:szCs w:val="24"/>
        </w:rPr>
        <w:t>Canalini Giulia</w:t>
      </w:r>
      <w:r w:rsidRPr="008A1489">
        <w:rPr>
          <w:rFonts w:cstheme="minorHAnsi"/>
          <w:bCs/>
        </w:rPr>
        <w:t xml:space="preserve">, per un importo orario lordo pari a € 34,00 (euro trentaquattro/00), </w:t>
      </w:r>
      <w:r w:rsidR="00AE1BEC" w:rsidRPr="008A1489">
        <w:rPr>
          <w:rFonts w:cstheme="minorHAnsi"/>
          <w:bCs/>
        </w:rPr>
        <w:t xml:space="preserve">per un massimo di ore pari a </w:t>
      </w:r>
      <w:r w:rsidR="007C0B9A">
        <w:rPr>
          <w:rFonts w:cstheme="minorHAnsi"/>
          <w:bCs/>
        </w:rPr>
        <w:t>15</w:t>
      </w:r>
      <w:r w:rsidR="00AE1BEC" w:rsidRPr="008A1489">
        <w:rPr>
          <w:rFonts w:cstheme="minorHAnsi"/>
          <w:bCs/>
        </w:rPr>
        <w:t xml:space="preserve">, per un totale omnicomprensivo pari a € </w:t>
      </w:r>
      <w:r w:rsidR="007C0B9A">
        <w:rPr>
          <w:rFonts w:cstheme="minorHAnsi"/>
          <w:bCs/>
        </w:rPr>
        <w:t>510</w:t>
      </w:r>
      <w:r w:rsidR="00AE1BEC" w:rsidRPr="008A1489">
        <w:rPr>
          <w:rFonts w:cstheme="minorHAnsi"/>
          <w:bCs/>
        </w:rPr>
        <w:t xml:space="preserve">,00 (euro </w:t>
      </w:r>
      <w:r w:rsidR="007C0B9A">
        <w:rPr>
          <w:rFonts w:cstheme="minorHAnsi"/>
          <w:bCs/>
        </w:rPr>
        <w:t>cinquecentodieci</w:t>
      </w:r>
      <w:r w:rsidR="00AE1BEC" w:rsidRPr="008A1489">
        <w:rPr>
          <w:rFonts w:cstheme="minorHAnsi"/>
          <w:bCs/>
        </w:rPr>
        <w:t>/00), inteso quale importo complessivo lordo stato;</w:t>
      </w:r>
    </w:p>
    <w:p w14:paraId="38684DFC" w14:textId="2EA4013F" w:rsidR="00EC27AA" w:rsidRPr="000A7700" w:rsidRDefault="008061F8" w:rsidP="00C93B4A">
      <w:pPr>
        <w:pStyle w:val="Paragrafoelenco"/>
        <w:widowControl/>
        <w:numPr>
          <w:ilvl w:val="0"/>
          <w:numId w:val="5"/>
        </w:numPr>
        <w:autoSpaceDE/>
        <w:autoSpaceDN/>
        <w:spacing w:after="40" w:line="259" w:lineRule="auto"/>
        <w:contextualSpacing/>
        <w:jc w:val="both"/>
        <w:rPr>
          <w:rFonts w:cstheme="minorHAnsi"/>
          <w:bCs/>
        </w:rPr>
      </w:pPr>
      <w:r w:rsidRPr="008A1489">
        <w:rPr>
          <w:rFonts w:cstheme="minorHAnsi"/>
          <w:bCs/>
        </w:rPr>
        <w:t>incarico “</w:t>
      </w:r>
      <w:r>
        <w:rPr>
          <w:rFonts w:cstheme="minorHAnsi"/>
          <w:bCs/>
        </w:rPr>
        <w:t xml:space="preserve">TUTOR </w:t>
      </w:r>
      <w:r w:rsidRPr="008A1489">
        <w:rPr>
          <w:rFonts w:cstheme="minorHAnsi"/>
          <w:bCs/>
        </w:rPr>
        <w:t>”</w:t>
      </w:r>
      <w:r w:rsidRPr="007C0B9A">
        <w:rPr>
          <w:rFonts w:asciiTheme="minorHAnsi" w:hAnsiTheme="minorHAnsi" w:cstheme="minorHAnsi"/>
          <w:bCs/>
        </w:rPr>
        <w:t xml:space="preserve"> </w:t>
      </w:r>
      <w:r w:rsidRPr="00102149">
        <w:rPr>
          <w:rFonts w:asciiTheme="minorHAnsi" w:hAnsiTheme="minorHAnsi" w:cstheme="minorHAnsi"/>
          <w:bCs/>
        </w:rPr>
        <w:t xml:space="preserve">nell’ambito dei Percorsi di formazione aventi ad </w:t>
      </w:r>
      <w:r w:rsidRPr="00C12D38">
        <w:rPr>
          <w:rFonts w:asciiTheme="minorHAnsi" w:hAnsiTheme="minorHAnsi" w:cstheme="minorHAnsi"/>
          <w:bCs/>
        </w:rPr>
        <w:t>N. 1 edizione su “</w:t>
      </w:r>
      <w:r>
        <w:rPr>
          <w:rFonts w:asciiTheme="minorHAnsi" w:hAnsiTheme="minorHAnsi" w:cstheme="minorHAnsi"/>
        </w:rPr>
        <w:t>DIDATTICA A STAZIONI E TRANSIZIONE DIGITALE</w:t>
      </w:r>
      <w:r w:rsidRPr="00C12D38">
        <w:rPr>
          <w:rFonts w:asciiTheme="minorHAnsi" w:hAnsiTheme="minorHAnsi" w:cstheme="minorHAnsi"/>
          <w:bCs/>
        </w:rPr>
        <w:t xml:space="preserve">” </w:t>
      </w:r>
      <w:r w:rsidRPr="00C12D38">
        <w:rPr>
          <w:rFonts w:cstheme="minorHAnsi"/>
          <w:bCs/>
        </w:rPr>
        <w:t xml:space="preserve"> alla docente</w:t>
      </w:r>
      <w:r w:rsidRPr="00C12D38">
        <w:rPr>
          <w:rFonts w:cstheme="minorHAnsi"/>
          <w:b/>
          <w:sz w:val="24"/>
          <w:szCs w:val="24"/>
        </w:rPr>
        <w:t xml:space="preserve"> </w:t>
      </w:r>
      <w:proofErr w:type="spellStart"/>
      <w:r w:rsidRPr="00C12D38">
        <w:rPr>
          <w:rFonts w:cstheme="minorHAnsi"/>
          <w:b/>
          <w:sz w:val="24"/>
          <w:szCs w:val="24"/>
        </w:rPr>
        <w:t>Cadonici</w:t>
      </w:r>
      <w:proofErr w:type="spellEnd"/>
      <w:r>
        <w:rPr>
          <w:rFonts w:cstheme="minorHAnsi"/>
          <w:b/>
          <w:sz w:val="24"/>
          <w:szCs w:val="24"/>
        </w:rPr>
        <w:t xml:space="preserve"> Chiara</w:t>
      </w:r>
      <w:r w:rsidRPr="00C12D38">
        <w:rPr>
          <w:rFonts w:cstheme="minorHAnsi"/>
          <w:b/>
          <w:sz w:val="24"/>
          <w:szCs w:val="24"/>
        </w:rPr>
        <w:t xml:space="preserve"> </w:t>
      </w:r>
      <w:r w:rsidRPr="00C12D38">
        <w:rPr>
          <w:rFonts w:cstheme="minorHAnsi"/>
          <w:bCs/>
        </w:rPr>
        <w:t xml:space="preserve">, </w:t>
      </w:r>
      <w:r w:rsidRPr="008A1489">
        <w:rPr>
          <w:rFonts w:cstheme="minorHAnsi"/>
          <w:bCs/>
        </w:rPr>
        <w:t xml:space="preserve">per un importo orario lordo pari a € </w:t>
      </w:r>
      <w:r>
        <w:rPr>
          <w:rFonts w:cstheme="minorHAnsi"/>
          <w:bCs/>
        </w:rPr>
        <w:t>34,00</w:t>
      </w:r>
      <w:r w:rsidRPr="008A1489">
        <w:rPr>
          <w:rFonts w:cstheme="minorHAnsi"/>
          <w:bCs/>
        </w:rPr>
        <w:t xml:space="preserve"> (euro centoventidue/00), per un massimo di ore pari a </w:t>
      </w:r>
      <w:r>
        <w:rPr>
          <w:rFonts w:cstheme="minorHAnsi"/>
          <w:bCs/>
        </w:rPr>
        <w:t>15</w:t>
      </w:r>
      <w:r w:rsidRPr="008A1489">
        <w:rPr>
          <w:rFonts w:cstheme="minorHAnsi"/>
          <w:bCs/>
        </w:rPr>
        <w:t xml:space="preserve">, per un totale omnicomprensivo pari a € </w:t>
      </w:r>
      <w:r>
        <w:rPr>
          <w:rFonts w:cstheme="minorHAnsi"/>
          <w:bCs/>
        </w:rPr>
        <w:t>510</w:t>
      </w:r>
      <w:r w:rsidRPr="008A1489">
        <w:rPr>
          <w:rFonts w:cstheme="minorHAnsi"/>
          <w:bCs/>
        </w:rPr>
        <w:t xml:space="preserve">,00 (euro </w:t>
      </w:r>
      <w:r>
        <w:rPr>
          <w:rFonts w:cstheme="minorHAnsi"/>
          <w:bCs/>
        </w:rPr>
        <w:t>cinquecentodieci</w:t>
      </w:r>
      <w:r w:rsidRPr="008A1489">
        <w:rPr>
          <w:rFonts w:cstheme="minorHAnsi"/>
          <w:bCs/>
        </w:rPr>
        <w:t>/00), inteso quale importo complessivo lordo stato;</w:t>
      </w:r>
    </w:p>
    <w:p w14:paraId="2795D473" w14:textId="1CD327CE" w:rsidR="00C12D38" w:rsidRDefault="00C12D38" w:rsidP="00C12D38">
      <w:pPr>
        <w:pStyle w:val="Paragrafoelenco"/>
        <w:widowControl/>
        <w:numPr>
          <w:ilvl w:val="0"/>
          <w:numId w:val="13"/>
        </w:numPr>
        <w:autoSpaceDE/>
        <w:autoSpaceDN/>
        <w:spacing w:before="120" w:after="120" w:line="276" w:lineRule="auto"/>
        <w:ind w:left="1134" w:hanging="425"/>
        <w:jc w:val="both"/>
        <w:rPr>
          <w:b/>
          <w:bCs/>
        </w:rPr>
      </w:pPr>
      <w:r w:rsidRPr="007C0B9A">
        <w:rPr>
          <w:bCs/>
        </w:rPr>
        <w:t xml:space="preserve">di conferire i seguenti incarichi individuali di </w:t>
      </w:r>
      <w:r w:rsidRPr="0068736C">
        <w:t>“</w:t>
      </w:r>
      <w:r>
        <w:rPr>
          <w:b/>
          <w:bCs/>
        </w:rPr>
        <w:t>DOCENTE</w:t>
      </w:r>
      <w:r w:rsidRPr="007C0B9A">
        <w:rPr>
          <w:b/>
          <w:bCs/>
        </w:rPr>
        <w:t>”</w:t>
      </w:r>
      <w:r>
        <w:rPr>
          <w:b/>
          <w:bCs/>
        </w:rPr>
        <w:t>:</w:t>
      </w:r>
    </w:p>
    <w:p w14:paraId="37533C44" w14:textId="2EE5941D" w:rsidR="00AE1BEC" w:rsidRDefault="0068736C" w:rsidP="00AE1BEC">
      <w:pPr>
        <w:pStyle w:val="Paragrafoelenco"/>
        <w:widowControl/>
        <w:numPr>
          <w:ilvl w:val="0"/>
          <w:numId w:val="7"/>
        </w:numPr>
        <w:autoSpaceDE/>
        <w:autoSpaceDN/>
        <w:spacing w:after="40" w:line="259" w:lineRule="auto"/>
        <w:ind w:left="709" w:hanging="425"/>
        <w:contextualSpacing/>
        <w:jc w:val="both"/>
        <w:rPr>
          <w:rFonts w:cstheme="minorHAnsi"/>
          <w:bCs/>
        </w:rPr>
      </w:pPr>
      <w:r w:rsidRPr="008A1489">
        <w:rPr>
          <w:rFonts w:cstheme="minorHAnsi"/>
          <w:bCs/>
        </w:rPr>
        <w:lastRenderedPageBreak/>
        <w:t xml:space="preserve">incarico “DOCENTE” </w:t>
      </w:r>
      <w:r w:rsidR="00C12D38" w:rsidRPr="00102149">
        <w:rPr>
          <w:rFonts w:asciiTheme="minorHAnsi" w:hAnsiTheme="minorHAnsi" w:cstheme="minorHAnsi"/>
          <w:bCs/>
        </w:rPr>
        <w:t>nell’ambito dei Percorsi di formazione aventi ad oggetto N. 1 edizione su “</w:t>
      </w:r>
      <w:r w:rsidR="00EC27AA" w:rsidRPr="001459F2">
        <w:rPr>
          <w:rFonts w:asciiTheme="minorHAnsi" w:hAnsiTheme="minorHAnsi" w:cstheme="minorHAnsi"/>
        </w:rPr>
        <w:t>DIDATTICA A STAZIONI E TRANSAZIONE DIGITALE</w:t>
      </w:r>
      <w:r w:rsidR="00C12D38" w:rsidRPr="00102149">
        <w:rPr>
          <w:rFonts w:asciiTheme="minorHAnsi" w:hAnsiTheme="minorHAnsi" w:cstheme="minorHAnsi"/>
          <w:bCs/>
        </w:rPr>
        <w:t xml:space="preserve">” </w:t>
      </w:r>
      <w:r w:rsidRPr="008A1489">
        <w:rPr>
          <w:rFonts w:cstheme="minorHAnsi"/>
          <w:bCs/>
        </w:rPr>
        <w:t>alla docente</w:t>
      </w:r>
      <w:r w:rsidRPr="008A1489">
        <w:rPr>
          <w:rFonts w:cstheme="minorHAnsi"/>
          <w:b/>
          <w:sz w:val="24"/>
          <w:szCs w:val="24"/>
        </w:rPr>
        <w:t xml:space="preserve"> </w:t>
      </w:r>
      <w:proofErr w:type="spellStart"/>
      <w:r w:rsidRPr="008A1489">
        <w:rPr>
          <w:rFonts w:cstheme="minorHAnsi"/>
          <w:bCs/>
        </w:rPr>
        <w:t>docente</w:t>
      </w:r>
      <w:proofErr w:type="spellEnd"/>
      <w:r w:rsidRPr="008A1489">
        <w:rPr>
          <w:rFonts w:cstheme="minorHAnsi"/>
          <w:bCs/>
        </w:rPr>
        <w:t xml:space="preserve"> </w:t>
      </w:r>
      <w:r w:rsidR="00EC27AA">
        <w:rPr>
          <w:rFonts w:cstheme="minorHAnsi"/>
          <w:b/>
          <w:sz w:val="24"/>
          <w:szCs w:val="24"/>
        </w:rPr>
        <w:t>Canalini Giulia</w:t>
      </w:r>
      <w:r w:rsidR="00C12D38" w:rsidRPr="008A1489">
        <w:rPr>
          <w:rFonts w:cstheme="minorHAnsi"/>
          <w:b/>
          <w:sz w:val="24"/>
          <w:szCs w:val="24"/>
        </w:rPr>
        <w:t xml:space="preserve"> </w:t>
      </w:r>
      <w:r w:rsidR="00EC27AA" w:rsidRPr="008A1489">
        <w:rPr>
          <w:rFonts w:cstheme="minorHAnsi"/>
          <w:bCs/>
        </w:rPr>
        <w:t xml:space="preserve">, </w:t>
      </w:r>
      <w:r w:rsidRPr="008A1489">
        <w:rPr>
          <w:rFonts w:cstheme="minorHAnsi"/>
          <w:bCs/>
        </w:rPr>
        <w:t xml:space="preserve"> per un importo orario lordo pari a € </w:t>
      </w:r>
      <w:r w:rsidR="009A2837" w:rsidRPr="008A1489">
        <w:rPr>
          <w:rFonts w:cstheme="minorHAnsi"/>
          <w:bCs/>
        </w:rPr>
        <w:t>122</w:t>
      </w:r>
      <w:r w:rsidRPr="008A1489">
        <w:rPr>
          <w:rFonts w:cstheme="minorHAnsi"/>
          <w:bCs/>
        </w:rPr>
        <w:t xml:space="preserve">,00 (euro </w:t>
      </w:r>
      <w:r w:rsidR="009A2837" w:rsidRPr="008A1489">
        <w:rPr>
          <w:rFonts w:cstheme="minorHAnsi"/>
          <w:bCs/>
        </w:rPr>
        <w:t>centoventidue/00</w:t>
      </w:r>
      <w:r w:rsidRPr="008A1489">
        <w:rPr>
          <w:rFonts w:cstheme="minorHAnsi"/>
          <w:bCs/>
        </w:rPr>
        <w:t xml:space="preserve">), </w:t>
      </w:r>
      <w:r w:rsidR="00AE1BEC" w:rsidRPr="008A1489">
        <w:rPr>
          <w:rFonts w:cstheme="minorHAnsi"/>
          <w:bCs/>
        </w:rPr>
        <w:t xml:space="preserve">per un massimo di ore pari a </w:t>
      </w:r>
      <w:r w:rsidR="00C12D38">
        <w:rPr>
          <w:rFonts w:cstheme="minorHAnsi"/>
          <w:bCs/>
        </w:rPr>
        <w:t>15</w:t>
      </w:r>
      <w:r w:rsidR="00AE1BEC" w:rsidRPr="008A1489">
        <w:rPr>
          <w:rFonts w:cstheme="minorHAnsi"/>
          <w:bCs/>
        </w:rPr>
        <w:t xml:space="preserve">, per un totale omnicomprensivo pari a € </w:t>
      </w:r>
      <w:r w:rsidR="009A2837" w:rsidRPr="008A1489">
        <w:rPr>
          <w:rFonts w:cstheme="minorHAnsi"/>
          <w:bCs/>
        </w:rPr>
        <w:t>1.</w:t>
      </w:r>
      <w:r w:rsidR="00C12D38">
        <w:rPr>
          <w:rFonts w:cstheme="minorHAnsi"/>
          <w:bCs/>
        </w:rPr>
        <w:t>830,00</w:t>
      </w:r>
      <w:r w:rsidR="00AE1BEC" w:rsidRPr="008A1489">
        <w:rPr>
          <w:rFonts w:cstheme="minorHAnsi"/>
          <w:bCs/>
        </w:rPr>
        <w:t xml:space="preserve"> (euro </w:t>
      </w:r>
      <w:proofErr w:type="spellStart"/>
      <w:r w:rsidR="009A2837" w:rsidRPr="008A1489">
        <w:rPr>
          <w:rFonts w:cstheme="minorHAnsi"/>
          <w:bCs/>
        </w:rPr>
        <w:t>mille</w:t>
      </w:r>
      <w:r w:rsidR="00C12D38">
        <w:rPr>
          <w:rFonts w:cstheme="minorHAnsi"/>
          <w:bCs/>
        </w:rPr>
        <w:t>ottocentotrenta</w:t>
      </w:r>
      <w:proofErr w:type="spellEnd"/>
      <w:r w:rsidR="009A2837" w:rsidRPr="008A1489">
        <w:rPr>
          <w:rFonts w:cstheme="minorHAnsi"/>
          <w:bCs/>
        </w:rPr>
        <w:t>/00</w:t>
      </w:r>
      <w:r w:rsidR="00AE1BEC" w:rsidRPr="008A1489">
        <w:rPr>
          <w:rFonts w:cstheme="minorHAnsi"/>
          <w:bCs/>
        </w:rPr>
        <w:t>), inteso quale importo complessivo lordo stato;</w:t>
      </w:r>
    </w:p>
    <w:p w14:paraId="5EB88C8F" w14:textId="77777777" w:rsidR="00EC27AA" w:rsidRDefault="00EC27AA" w:rsidP="00EC27AA">
      <w:pPr>
        <w:widowControl/>
        <w:autoSpaceDE/>
        <w:autoSpaceDN/>
        <w:spacing w:after="40" w:line="259" w:lineRule="auto"/>
        <w:contextualSpacing/>
        <w:jc w:val="both"/>
        <w:rPr>
          <w:rFonts w:cstheme="minorHAnsi"/>
          <w:bCs/>
        </w:rPr>
      </w:pPr>
    </w:p>
    <w:p w14:paraId="77EB57DA" w14:textId="386FDF26" w:rsidR="00EC27AA" w:rsidRDefault="00EC27AA" w:rsidP="00EC27AA">
      <w:pPr>
        <w:pStyle w:val="Paragrafoelenco"/>
        <w:widowControl/>
        <w:numPr>
          <w:ilvl w:val="0"/>
          <w:numId w:val="7"/>
        </w:numPr>
        <w:autoSpaceDE/>
        <w:autoSpaceDN/>
        <w:spacing w:after="40" w:line="259" w:lineRule="auto"/>
        <w:ind w:left="567"/>
        <w:contextualSpacing/>
        <w:jc w:val="both"/>
        <w:rPr>
          <w:rFonts w:cstheme="minorHAnsi"/>
          <w:bCs/>
        </w:rPr>
      </w:pPr>
      <w:r w:rsidRPr="00EC27AA">
        <w:rPr>
          <w:rFonts w:cstheme="minorHAnsi"/>
          <w:bCs/>
        </w:rPr>
        <w:t xml:space="preserve">incarico “DOCENTE” </w:t>
      </w:r>
      <w:r w:rsidRPr="00EC27AA">
        <w:rPr>
          <w:rFonts w:asciiTheme="minorHAnsi" w:hAnsiTheme="minorHAnsi" w:cstheme="minorHAnsi"/>
          <w:bCs/>
        </w:rPr>
        <w:t>nell’ambito dei Percorsi di formazione aventi ad oggetto N. 1 edizione su “</w:t>
      </w:r>
      <w:r w:rsidRPr="001459F2">
        <w:rPr>
          <w:rFonts w:asciiTheme="minorHAnsi" w:hAnsiTheme="minorHAnsi" w:cstheme="minorHAnsi"/>
        </w:rPr>
        <w:t>CERAMICA: PLASTICITA’ E DIGITALE</w:t>
      </w:r>
      <w:r w:rsidRPr="00EC27AA">
        <w:rPr>
          <w:rFonts w:asciiTheme="minorHAnsi" w:hAnsiTheme="minorHAnsi" w:cstheme="minorHAnsi"/>
          <w:bCs/>
        </w:rPr>
        <w:t xml:space="preserve">” </w:t>
      </w:r>
      <w:r w:rsidRPr="00EC27AA">
        <w:rPr>
          <w:rFonts w:cstheme="minorHAnsi"/>
          <w:bCs/>
        </w:rPr>
        <w:t>alla docente</w:t>
      </w:r>
      <w:r w:rsidRPr="00EC27AA">
        <w:rPr>
          <w:rFonts w:cstheme="minorHAnsi"/>
          <w:b/>
          <w:sz w:val="24"/>
          <w:szCs w:val="24"/>
        </w:rPr>
        <w:t xml:space="preserve"> </w:t>
      </w:r>
      <w:proofErr w:type="spellStart"/>
      <w:r w:rsidRPr="00EC27AA">
        <w:rPr>
          <w:rFonts w:cstheme="minorHAnsi"/>
          <w:bCs/>
        </w:rPr>
        <w:t>docente</w:t>
      </w:r>
      <w:proofErr w:type="spellEnd"/>
      <w:r w:rsidRPr="00EC27AA">
        <w:rPr>
          <w:rFonts w:cstheme="minorHAnsi"/>
          <w:bCs/>
        </w:rPr>
        <w:t xml:space="preserve"> </w:t>
      </w:r>
      <w:r>
        <w:rPr>
          <w:rFonts w:cstheme="minorHAnsi"/>
          <w:b/>
          <w:sz w:val="24"/>
          <w:szCs w:val="24"/>
        </w:rPr>
        <w:t>Rossi Laura</w:t>
      </w:r>
      <w:r w:rsidRPr="00EC27AA">
        <w:rPr>
          <w:rFonts w:cstheme="minorHAnsi"/>
          <w:b/>
          <w:sz w:val="24"/>
          <w:szCs w:val="24"/>
        </w:rPr>
        <w:t xml:space="preserve"> </w:t>
      </w:r>
      <w:r w:rsidRPr="00EC27AA">
        <w:rPr>
          <w:rFonts w:cstheme="minorHAnsi"/>
          <w:bCs/>
        </w:rPr>
        <w:t xml:space="preserve">, per un importo orario lordo pari a € 122,00 (euro centoventidue/00), per un massimo di ore pari a 15, per un totale omnicomprensivo pari a € 1.830,00 (euro </w:t>
      </w:r>
      <w:proofErr w:type="spellStart"/>
      <w:r w:rsidRPr="00EC27AA">
        <w:rPr>
          <w:rFonts w:cstheme="minorHAnsi"/>
          <w:bCs/>
        </w:rPr>
        <w:t>milleottocentotrenta</w:t>
      </w:r>
      <w:proofErr w:type="spellEnd"/>
      <w:r w:rsidRPr="00EC27AA">
        <w:rPr>
          <w:rFonts w:cstheme="minorHAnsi"/>
          <w:bCs/>
        </w:rPr>
        <w:t>/00), inteso quale importo complessivo lordo stato;</w:t>
      </w:r>
    </w:p>
    <w:p w14:paraId="28B13CDE" w14:textId="77777777" w:rsidR="00EC27AA" w:rsidRPr="00C93B4A" w:rsidRDefault="00EC27AA" w:rsidP="00C93B4A">
      <w:pPr>
        <w:widowControl/>
        <w:autoSpaceDE/>
        <w:autoSpaceDN/>
        <w:spacing w:after="40" w:line="259" w:lineRule="auto"/>
        <w:contextualSpacing/>
        <w:jc w:val="both"/>
        <w:rPr>
          <w:rFonts w:cstheme="minorHAnsi"/>
          <w:bCs/>
        </w:rPr>
      </w:pPr>
    </w:p>
    <w:p w14:paraId="47F45CB8" w14:textId="36D07AA4" w:rsidR="00EC27AA" w:rsidRPr="00EC27AA" w:rsidRDefault="00EC27AA" w:rsidP="00EC27AA">
      <w:pPr>
        <w:pStyle w:val="Paragrafoelenco"/>
        <w:widowControl/>
        <w:numPr>
          <w:ilvl w:val="0"/>
          <w:numId w:val="7"/>
        </w:numPr>
        <w:autoSpaceDE/>
        <w:autoSpaceDN/>
        <w:spacing w:after="40" w:line="259" w:lineRule="auto"/>
        <w:ind w:left="567" w:hanging="425"/>
        <w:contextualSpacing/>
        <w:jc w:val="both"/>
        <w:rPr>
          <w:rFonts w:cstheme="minorHAnsi"/>
          <w:bCs/>
        </w:rPr>
      </w:pPr>
      <w:r w:rsidRPr="00EC27AA">
        <w:rPr>
          <w:rFonts w:cstheme="minorHAnsi"/>
          <w:bCs/>
        </w:rPr>
        <w:t xml:space="preserve">incarico “DOCENTE” </w:t>
      </w:r>
      <w:r w:rsidRPr="00EC27AA">
        <w:rPr>
          <w:rFonts w:asciiTheme="minorHAnsi" w:hAnsiTheme="minorHAnsi" w:cstheme="minorHAnsi"/>
          <w:bCs/>
        </w:rPr>
        <w:t>nell’ambito dei Percorsi di formazione aventi ad oggetto N. 1 edizione su “</w:t>
      </w:r>
      <w:r w:rsidRPr="001459F2">
        <w:rPr>
          <w:rFonts w:asciiTheme="minorHAnsi" w:hAnsiTheme="minorHAnsi" w:cstheme="minorHAnsi"/>
        </w:rPr>
        <w:t>DIDATTICA STEAM-CERAMICA E DIGITALE</w:t>
      </w:r>
      <w:r w:rsidRPr="00EC27AA">
        <w:rPr>
          <w:rFonts w:asciiTheme="minorHAnsi" w:hAnsiTheme="minorHAnsi" w:cstheme="minorHAnsi"/>
          <w:bCs/>
        </w:rPr>
        <w:t xml:space="preserve">” </w:t>
      </w:r>
      <w:r w:rsidRPr="00EC27AA">
        <w:rPr>
          <w:rFonts w:cstheme="minorHAnsi"/>
          <w:bCs/>
        </w:rPr>
        <w:t>alla docente</w:t>
      </w:r>
      <w:r w:rsidRPr="00EC27AA">
        <w:rPr>
          <w:rFonts w:cstheme="minorHAnsi"/>
          <w:b/>
          <w:sz w:val="24"/>
          <w:szCs w:val="24"/>
        </w:rPr>
        <w:t xml:space="preserve"> </w:t>
      </w:r>
      <w:proofErr w:type="spellStart"/>
      <w:r w:rsidRPr="00EC27AA">
        <w:rPr>
          <w:rFonts w:cstheme="minorHAnsi"/>
          <w:bCs/>
        </w:rPr>
        <w:t>docente</w:t>
      </w:r>
      <w:proofErr w:type="spellEnd"/>
      <w:r w:rsidRPr="00EC27AA">
        <w:rPr>
          <w:rFonts w:cstheme="minorHAnsi"/>
          <w:bCs/>
        </w:rPr>
        <w:t xml:space="preserve"> </w:t>
      </w:r>
      <w:r>
        <w:rPr>
          <w:rFonts w:cstheme="minorHAnsi"/>
          <w:b/>
          <w:sz w:val="24"/>
          <w:szCs w:val="24"/>
        </w:rPr>
        <w:t>Rossi Laura</w:t>
      </w:r>
      <w:r w:rsidRPr="00EC27AA">
        <w:rPr>
          <w:rFonts w:cstheme="minorHAnsi"/>
          <w:b/>
          <w:sz w:val="24"/>
          <w:szCs w:val="24"/>
        </w:rPr>
        <w:t xml:space="preserve"> </w:t>
      </w:r>
      <w:r w:rsidRPr="00EC27AA">
        <w:rPr>
          <w:rFonts w:cstheme="minorHAnsi"/>
          <w:bCs/>
        </w:rPr>
        <w:t xml:space="preserve">, per un importo orario lordo pari a € 122,00 (euro centoventidue/00), per un massimo di ore pari a 15, per un totale omnicomprensivo pari a € 1.830,00 (euro </w:t>
      </w:r>
      <w:proofErr w:type="spellStart"/>
      <w:r w:rsidRPr="00EC27AA">
        <w:rPr>
          <w:rFonts w:cstheme="minorHAnsi"/>
          <w:bCs/>
        </w:rPr>
        <w:t>milleottocentotrenta</w:t>
      </w:r>
      <w:proofErr w:type="spellEnd"/>
      <w:r w:rsidRPr="00EC27AA">
        <w:rPr>
          <w:rFonts w:cstheme="minorHAnsi"/>
          <w:bCs/>
        </w:rPr>
        <w:t>/00), inteso quale importo complessivo lordo stato;</w:t>
      </w:r>
    </w:p>
    <w:p w14:paraId="73D1AB80" w14:textId="77777777" w:rsidR="005937BF" w:rsidRPr="000A7700" w:rsidRDefault="005937BF" w:rsidP="000A7700">
      <w:pPr>
        <w:widowControl/>
        <w:autoSpaceDE/>
        <w:autoSpaceDN/>
        <w:spacing w:after="40" w:line="259" w:lineRule="auto"/>
        <w:contextualSpacing/>
        <w:jc w:val="both"/>
        <w:rPr>
          <w:rFonts w:cstheme="minorHAnsi"/>
          <w:bCs/>
        </w:rPr>
      </w:pPr>
    </w:p>
    <w:p w14:paraId="74A77E8B" w14:textId="7B8EEC9D" w:rsidR="00C12D38" w:rsidRDefault="0068736C" w:rsidP="00C12D38">
      <w:pPr>
        <w:pStyle w:val="Paragrafoelenco"/>
        <w:widowControl/>
        <w:numPr>
          <w:ilvl w:val="0"/>
          <w:numId w:val="7"/>
        </w:numPr>
        <w:autoSpaceDE/>
        <w:autoSpaceDN/>
        <w:spacing w:after="40" w:line="259" w:lineRule="auto"/>
        <w:ind w:left="709" w:hanging="425"/>
        <w:contextualSpacing/>
        <w:jc w:val="both"/>
        <w:rPr>
          <w:rFonts w:cstheme="minorHAnsi"/>
          <w:bCs/>
        </w:rPr>
      </w:pPr>
      <w:r w:rsidRPr="00C12D38">
        <w:rPr>
          <w:rFonts w:cstheme="minorHAnsi"/>
          <w:bCs/>
        </w:rPr>
        <w:t xml:space="preserve">incarico “DOCENTE”  </w:t>
      </w:r>
      <w:r w:rsidR="00C12D38" w:rsidRPr="00C12D38">
        <w:rPr>
          <w:rFonts w:asciiTheme="minorHAnsi" w:hAnsiTheme="minorHAnsi" w:cstheme="minorHAnsi"/>
          <w:bCs/>
        </w:rPr>
        <w:t xml:space="preserve">nell’ambito dei Percorsi di formazione aventi ad oggetto n. 1 edizione su “CRICUT-FUNZIONALITA’ E CANVA” </w:t>
      </w:r>
      <w:r w:rsidRPr="00C12D38">
        <w:rPr>
          <w:rFonts w:cstheme="minorHAnsi"/>
          <w:bCs/>
        </w:rPr>
        <w:t>alla docente</w:t>
      </w:r>
      <w:r w:rsidRPr="00C12D38">
        <w:rPr>
          <w:rFonts w:cstheme="minorHAnsi"/>
          <w:b/>
          <w:sz w:val="24"/>
          <w:szCs w:val="24"/>
        </w:rPr>
        <w:t xml:space="preserve"> </w:t>
      </w:r>
      <w:proofErr w:type="spellStart"/>
      <w:r w:rsidRPr="00C12D38">
        <w:rPr>
          <w:rFonts w:cstheme="minorHAnsi"/>
          <w:bCs/>
        </w:rPr>
        <w:t>docente</w:t>
      </w:r>
      <w:proofErr w:type="spellEnd"/>
      <w:r w:rsidRPr="00C12D38">
        <w:rPr>
          <w:rFonts w:cstheme="minorHAnsi"/>
          <w:bCs/>
        </w:rPr>
        <w:t xml:space="preserve"> </w:t>
      </w:r>
      <w:r w:rsidRPr="00C12D38">
        <w:rPr>
          <w:rFonts w:cstheme="minorHAnsi"/>
          <w:b/>
          <w:sz w:val="24"/>
          <w:szCs w:val="24"/>
        </w:rPr>
        <w:t>Paltrinieri Alessandra</w:t>
      </w:r>
      <w:r w:rsidRPr="00C12D38">
        <w:rPr>
          <w:rFonts w:cstheme="minorHAnsi"/>
          <w:bCs/>
        </w:rPr>
        <w:t xml:space="preserve"> per un importo orario lordo pari a € </w:t>
      </w:r>
      <w:r w:rsidR="009A2837" w:rsidRPr="00C12D38">
        <w:rPr>
          <w:rFonts w:cstheme="minorHAnsi"/>
          <w:bCs/>
        </w:rPr>
        <w:t xml:space="preserve">€ 122,00 (euro centoventidue/00), per un massimo di ore pari a </w:t>
      </w:r>
      <w:r w:rsidR="00C12D38" w:rsidRPr="00C12D38">
        <w:rPr>
          <w:rFonts w:cstheme="minorHAnsi"/>
          <w:bCs/>
        </w:rPr>
        <w:t>15</w:t>
      </w:r>
      <w:r w:rsidR="009A2837" w:rsidRPr="00C12D38">
        <w:rPr>
          <w:rFonts w:cstheme="minorHAnsi"/>
          <w:bCs/>
        </w:rPr>
        <w:t xml:space="preserve">, per un totale omnicomprensivo </w:t>
      </w:r>
      <w:r w:rsidR="00C12D38" w:rsidRPr="008A1489">
        <w:rPr>
          <w:rFonts w:cstheme="minorHAnsi"/>
          <w:bCs/>
        </w:rPr>
        <w:t>pari a € 1.</w:t>
      </w:r>
      <w:r w:rsidR="00C12D38">
        <w:rPr>
          <w:rFonts w:cstheme="minorHAnsi"/>
          <w:bCs/>
        </w:rPr>
        <w:t>830,00</w:t>
      </w:r>
      <w:r w:rsidR="00C12D38" w:rsidRPr="008A1489">
        <w:rPr>
          <w:rFonts w:cstheme="minorHAnsi"/>
          <w:bCs/>
        </w:rPr>
        <w:t xml:space="preserve"> (euro </w:t>
      </w:r>
      <w:proofErr w:type="spellStart"/>
      <w:r w:rsidR="00C12D38" w:rsidRPr="008A1489">
        <w:rPr>
          <w:rFonts w:cstheme="minorHAnsi"/>
          <w:bCs/>
        </w:rPr>
        <w:t>mille</w:t>
      </w:r>
      <w:r w:rsidR="00C12D38">
        <w:rPr>
          <w:rFonts w:cstheme="minorHAnsi"/>
          <w:bCs/>
        </w:rPr>
        <w:t>ottocentotrenta</w:t>
      </w:r>
      <w:proofErr w:type="spellEnd"/>
      <w:r w:rsidR="00C12D38" w:rsidRPr="008A1489">
        <w:rPr>
          <w:rFonts w:cstheme="minorHAnsi"/>
          <w:bCs/>
        </w:rPr>
        <w:t>/00), inteso quale importo complessivo lordo stato;</w:t>
      </w:r>
    </w:p>
    <w:p w14:paraId="449158BF" w14:textId="69A111D6" w:rsidR="00C12D38" w:rsidRPr="00C12D38" w:rsidRDefault="00C12D38" w:rsidP="00EC27AA">
      <w:pPr>
        <w:widowControl/>
        <w:autoSpaceDE/>
        <w:autoSpaceDN/>
        <w:spacing w:after="40" w:line="259" w:lineRule="auto"/>
        <w:contextualSpacing/>
        <w:jc w:val="both"/>
        <w:rPr>
          <w:rFonts w:cstheme="minorHAnsi"/>
          <w:bCs/>
        </w:rPr>
      </w:pPr>
    </w:p>
    <w:p w14:paraId="337C0525" w14:textId="351846D6" w:rsidR="000A7700" w:rsidRPr="000A7700" w:rsidRDefault="00C12D38" w:rsidP="008A1489">
      <w:pPr>
        <w:pStyle w:val="Paragrafoelenco"/>
        <w:widowControl/>
        <w:numPr>
          <w:ilvl w:val="0"/>
          <w:numId w:val="7"/>
        </w:numPr>
        <w:autoSpaceDE/>
        <w:autoSpaceDN/>
        <w:spacing w:after="40" w:line="259" w:lineRule="auto"/>
        <w:ind w:left="567" w:hanging="283"/>
        <w:contextualSpacing/>
        <w:jc w:val="both"/>
        <w:rPr>
          <w:rFonts w:cstheme="minorHAnsi"/>
          <w:bCs/>
        </w:rPr>
      </w:pPr>
      <w:r w:rsidRPr="00C12D38">
        <w:rPr>
          <w:rFonts w:cstheme="minorHAnsi"/>
          <w:bCs/>
        </w:rPr>
        <w:t>incarico “DOCENTE”</w:t>
      </w:r>
      <w:r w:rsidRPr="00C12D38">
        <w:rPr>
          <w:rFonts w:asciiTheme="minorHAnsi" w:hAnsiTheme="minorHAnsi" w:cstheme="minorHAnsi"/>
          <w:bCs/>
        </w:rPr>
        <w:t xml:space="preserve"> nell’ambito dei Percorsi di formazione aventi ad oggetto n. 1 edizione su “CUCITO CREATIVO E STRUMENTI DIGITALI” </w:t>
      </w:r>
      <w:r w:rsidRPr="00C12D38">
        <w:rPr>
          <w:rFonts w:cstheme="minorHAnsi"/>
          <w:bCs/>
        </w:rPr>
        <w:t>alla docente</w:t>
      </w:r>
      <w:r w:rsidRPr="00C12D38">
        <w:rPr>
          <w:rFonts w:cstheme="minorHAnsi"/>
          <w:b/>
          <w:sz w:val="24"/>
          <w:szCs w:val="24"/>
        </w:rPr>
        <w:t xml:space="preserve"> </w:t>
      </w:r>
      <w:proofErr w:type="spellStart"/>
      <w:r w:rsidRPr="00C12D38">
        <w:rPr>
          <w:rFonts w:cstheme="minorHAnsi"/>
          <w:b/>
          <w:sz w:val="24"/>
          <w:szCs w:val="24"/>
        </w:rPr>
        <w:t>Ghiddi</w:t>
      </w:r>
      <w:proofErr w:type="spellEnd"/>
      <w:r w:rsidRPr="00C12D38">
        <w:rPr>
          <w:rFonts w:cstheme="minorHAnsi"/>
          <w:b/>
          <w:sz w:val="24"/>
          <w:szCs w:val="24"/>
        </w:rPr>
        <w:t xml:space="preserve"> Laura </w:t>
      </w:r>
      <w:r w:rsidRPr="00C12D38">
        <w:rPr>
          <w:rFonts w:cstheme="minorHAnsi"/>
          <w:bCs/>
        </w:rPr>
        <w:t xml:space="preserve">, per un importo orario lordo pari a € 122,00 (euro centoventidue/00), per un massimo di ore pari a 15, per un totale omnicomprensivo </w:t>
      </w:r>
      <w:r w:rsidRPr="008A1489">
        <w:rPr>
          <w:rFonts w:cstheme="minorHAnsi"/>
          <w:bCs/>
        </w:rPr>
        <w:t>pari a € 1.</w:t>
      </w:r>
      <w:r>
        <w:rPr>
          <w:rFonts w:cstheme="minorHAnsi"/>
          <w:bCs/>
        </w:rPr>
        <w:t>830,00</w:t>
      </w:r>
      <w:r w:rsidRPr="008A1489">
        <w:rPr>
          <w:rFonts w:cstheme="minorHAnsi"/>
          <w:bCs/>
        </w:rPr>
        <w:t xml:space="preserve"> (euro </w:t>
      </w:r>
      <w:proofErr w:type="spellStart"/>
      <w:r w:rsidRPr="008A1489">
        <w:rPr>
          <w:rFonts w:cstheme="minorHAnsi"/>
          <w:bCs/>
        </w:rPr>
        <w:t>mille</w:t>
      </w:r>
      <w:r>
        <w:rPr>
          <w:rFonts w:cstheme="minorHAnsi"/>
          <w:bCs/>
        </w:rPr>
        <w:t>ottocentotrenta</w:t>
      </w:r>
      <w:proofErr w:type="spellEnd"/>
      <w:r w:rsidRPr="008A1489">
        <w:rPr>
          <w:rFonts w:cstheme="minorHAnsi"/>
          <w:bCs/>
        </w:rPr>
        <w:t>/00), inteso quale importo complessivo lordo stato;</w:t>
      </w:r>
    </w:p>
    <w:p w14:paraId="4E88AAB0" w14:textId="77777777" w:rsidR="0016763D" w:rsidRPr="008A1489" w:rsidRDefault="0016763D" w:rsidP="0016763D">
      <w:pPr>
        <w:pStyle w:val="Paragrafoelenco"/>
        <w:widowControl/>
        <w:numPr>
          <w:ilvl w:val="0"/>
          <w:numId w:val="4"/>
        </w:numPr>
        <w:autoSpaceDE/>
        <w:autoSpaceDN/>
        <w:spacing w:before="120" w:after="120" w:line="276" w:lineRule="auto"/>
        <w:ind w:left="426" w:hanging="284"/>
        <w:jc w:val="both"/>
        <w:rPr>
          <w:rFonts w:cstheme="minorHAnsi"/>
          <w:bCs/>
        </w:rPr>
      </w:pPr>
      <w:bookmarkStart w:id="9" w:name="_Hlk54886935"/>
      <w:r w:rsidRPr="008A1489">
        <w:rPr>
          <w:rFonts w:cstheme="minorHAnsi"/>
        </w:rPr>
        <w:t>di procedere a sottoscrivere le Lettere di incarico;</w:t>
      </w:r>
    </w:p>
    <w:p w14:paraId="12E98A85" w14:textId="704D21AE" w:rsidR="00C93B4A" w:rsidRPr="000A7700" w:rsidRDefault="0016763D" w:rsidP="000A7700">
      <w:pPr>
        <w:pStyle w:val="Nessunaspaziatura"/>
        <w:numPr>
          <w:ilvl w:val="0"/>
          <w:numId w:val="4"/>
        </w:numPr>
        <w:ind w:left="426" w:hanging="284"/>
        <w:rPr>
          <w:rFonts w:cstheme="minorHAnsi"/>
          <w:b/>
          <w:bCs/>
        </w:rPr>
      </w:pPr>
      <w:r w:rsidRPr="008A1489">
        <w:rPr>
          <w:rFonts w:cstheme="minorHAnsi"/>
        </w:rPr>
        <w:t>di pubblicare il presente provvedimento sull’albo on line dell’Istituzione Scolastica, nonché nella sezione Amministrazione Trasparente del sito istituzionale, ai sensi della normativa sulla trasparenza sopra richiamata.</w:t>
      </w:r>
      <w:r w:rsidR="00731683">
        <w:rPr>
          <w:rFonts w:cstheme="minorHAnsi"/>
        </w:rPr>
        <w:tab/>
      </w:r>
      <w:r w:rsidR="00731683">
        <w:rPr>
          <w:rFonts w:cstheme="minorHAnsi"/>
        </w:rPr>
        <w:tab/>
      </w:r>
      <w:r w:rsidR="00731683">
        <w:rPr>
          <w:rFonts w:cstheme="minorHAnsi"/>
        </w:rPr>
        <w:tab/>
      </w:r>
      <w:r w:rsidR="00731683">
        <w:rPr>
          <w:rFonts w:cstheme="minorHAnsi"/>
        </w:rPr>
        <w:tab/>
      </w:r>
      <w:r w:rsidR="00731683">
        <w:rPr>
          <w:rFonts w:cstheme="minorHAnsi"/>
        </w:rPr>
        <w:tab/>
      </w:r>
    </w:p>
    <w:p w14:paraId="2F56B6FA" w14:textId="50A6326E" w:rsidR="0016763D" w:rsidRPr="00545327" w:rsidRDefault="0016763D" w:rsidP="00EC27AA">
      <w:pPr>
        <w:pStyle w:val="Nessunaspaziatura"/>
        <w:ind w:left="3884"/>
        <w:rPr>
          <w:rFonts w:cstheme="minorHAnsi"/>
          <w:b/>
          <w:bCs/>
        </w:rPr>
      </w:pPr>
      <w:r w:rsidRPr="00545327">
        <w:rPr>
          <w:b/>
          <w:bCs/>
        </w:rPr>
        <w:t>IL DIRIGENTE SCOLASTICO</w:t>
      </w:r>
    </w:p>
    <w:p w14:paraId="2CB65496" w14:textId="4E6130B3" w:rsidR="0016763D" w:rsidRPr="00545327" w:rsidRDefault="0016763D" w:rsidP="00731683">
      <w:pPr>
        <w:pStyle w:val="Nessunaspaziatura"/>
        <w:ind w:left="3600"/>
        <w:rPr>
          <w:rFonts w:ascii="Carlito" w:hAnsi="Carlito" w:cs="Carlito"/>
          <w:b/>
          <w:bCs/>
        </w:rPr>
      </w:pPr>
      <w:r w:rsidRPr="00545327">
        <w:rPr>
          <w:rFonts w:ascii="Carlito" w:hAnsi="Carlito" w:cs="Carlito"/>
          <w:b/>
          <w:bCs/>
        </w:rPr>
        <w:t>Dott.</w:t>
      </w:r>
      <w:r w:rsidR="00826424" w:rsidRPr="00545327">
        <w:rPr>
          <w:rFonts w:ascii="Carlito" w:hAnsi="Carlito" w:cs="Carlito"/>
          <w:b/>
          <w:bCs/>
        </w:rPr>
        <w:t xml:space="preserve">ssa </w:t>
      </w:r>
      <w:r w:rsidRPr="00545327">
        <w:rPr>
          <w:rFonts w:ascii="Carlito" w:hAnsi="Carlito" w:cs="Carlito"/>
          <w:b/>
          <w:bCs/>
        </w:rPr>
        <w:t>Anna Maria Manzini</w:t>
      </w:r>
    </w:p>
    <w:p w14:paraId="5E70CDDF" w14:textId="77777777" w:rsidR="000A7700" w:rsidRDefault="0016763D" w:rsidP="000A7700">
      <w:pPr>
        <w:pStyle w:val="Nessunaspaziatura"/>
        <w:ind w:left="2160" w:firstLine="720"/>
        <w:rPr>
          <w:rFonts w:ascii="Carlito" w:hAnsi="Carlito" w:cs="Carlito"/>
        </w:rPr>
      </w:pPr>
      <w:r>
        <w:rPr>
          <w:rFonts w:ascii="Carlito" w:hAnsi="Carlito" w:cs="Carlito"/>
        </w:rPr>
        <w:t>Documento informatico firmato digitalmente</w:t>
      </w:r>
    </w:p>
    <w:p w14:paraId="49941BF8" w14:textId="2896BB28" w:rsidR="00A50BD3" w:rsidRPr="000A7700" w:rsidRDefault="0016763D" w:rsidP="000A7700">
      <w:pPr>
        <w:pStyle w:val="Nessunaspaziatura"/>
        <w:ind w:left="2160" w:firstLine="720"/>
        <w:rPr>
          <w:rFonts w:ascii="Carlito" w:hAnsi="Carlito" w:cs="Carlito"/>
        </w:rPr>
      </w:pPr>
      <w:r>
        <w:rPr>
          <w:rFonts w:ascii="Carlito" w:hAnsi="Carlito" w:cs="Carlito"/>
        </w:rPr>
        <w:t xml:space="preserve">ai sensi del </w:t>
      </w:r>
      <w:proofErr w:type="spellStart"/>
      <w:r>
        <w:rPr>
          <w:rFonts w:ascii="Carlito" w:hAnsi="Carlito" w:cs="Carlito"/>
        </w:rPr>
        <w:t>D.Lgs.</w:t>
      </w:r>
      <w:proofErr w:type="spellEnd"/>
      <w:r>
        <w:rPr>
          <w:rFonts w:ascii="Carlito" w:hAnsi="Carlito" w:cs="Carlito"/>
        </w:rPr>
        <w:t xml:space="preserve"> 82/2005 </w:t>
      </w:r>
      <w:proofErr w:type="spellStart"/>
      <w:r>
        <w:rPr>
          <w:rFonts w:ascii="Carlito" w:hAnsi="Carlito" w:cs="Carlito"/>
        </w:rPr>
        <w:t>ss.mm.ii.e</w:t>
      </w:r>
      <w:proofErr w:type="spellEnd"/>
      <w:r>
        <w:rPr>
          <w:rFonts w:ascii="Carlito" w:hAnsi="Carlito" w:cs="Carlito"/>
        </w:rPr>
        <w:t xml:space="preserve"> norme collegate</w:t>
      </w:r>
      <w:bookmarkEnd w:id="9"/>
    </w:p>
    <w:p w14:paraId="7B79FB49" w14:textId="77777777" w:rsidR="000B4EAD" w:rsidRDefault="000B4EAD">
      <w:pPr>
        <w:pStyle w:val="Corpotesto"/>
        <w:spacing w:before="1"/>
        <w:rPr>
          <w:b w:val="0"/>
          <w:sz w:val="24"/>
        </w:rPr>
      </w:pPr>
    </w:p>
    <w:sectPr w:rsidR="000B4EAD" w:rsidSect="000A7700">
      <w:headerReference w:type="default" r:id="rId11"/>
      <w:footerReference w:type="default" r:id="rId12"/>
      <w:pgSz w:w="11910" w:h="16840"/>
      <w:pgMar w:top="567" w:right="1021" w:bottom="510" w:left="879" w:header="0" w:footer="1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B984" w14:textId="77777777" w:rsidR="00592459" w:rsidRDefault="00592459">
      <w:r>
        <w:separator/>
      </w:r>
    </w:p>
  </w:endnote>
  <w:endnote w:type="continuationSeparator" w:id="0">
    <w:p w14:paraId="45B91E8A" w14:textId="77777777" w:rsidR="00592459" w:rsidRDefault="0059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6257" w14:textId="77777777" w:rsidR="00631E20" w:rsidRDefault="00631E20" w:rsidP="00631E20">
    <w:pPr>
      <w:spacing w:before="10"/>
      <w:ind w:left="60"/>
      <w:jc w:val="center"/>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p w14:paraId="24B00362" w14:textId="77777777" w:rsidR="009F0B68" w:rsidRDefault="009568F9">
    <w:pPr>
      <w:pStyle w:val="Corpotesto"/>
      <w:spacing w:line="14" w:lineRule="auto"/>
      <w:rPr>
        <w:b w:val="0"/>
        <w:sz w:val="20"/>
      </w:rPr>
    </w:pPr>
    <w:r>
      <w:rPr>
        <w:noProof/>
        <w:lang w:eastAsia="it-IT"/>
      </w:rPr>
      <mc:AlternateContent>
        <mc:Choice Requires="wps">
          <w:drawing>
            <wp:anchor distT="0" distB="0" distL="0" distR="0" simplePos="0" relativeHeight="251659264" behindDoc="1" locked="0" layoutInCell="1" allowOverlap="1" wp14:anchorId="62D0BC00" wp14:editId="7CC9454E">
              <wp:simplePos x="0" y="0"/>
              <wp:positionH relativeFrom="page">
                <wp:posOffset>3665854</wp:posOffset>
              </wp:positionH>
              <wp:positionV relativeFrom="page">
                <wp:posOffset>9530339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A6A8CB1" w14:textId="77777777" w:rsidR="00631E20" w:rsidRDefault="00631E20"/>
                      </w:txbxContent>
                    </wps:txbx>
                    <wps:bodyPr wrap="square" lIns="0" tIns="0" rIns="0" bIns="0" rtlCol="0">
                      <a:noAutofit/>
                    </wps:bodyPr>
                  </wps:wsp>
                </a:graphicData>
              </a:graphic>
            </wp:anchor>
          </w:drawing>
        </mc:Choice>
        <mc:Fallback>
          <w:pict>
            <v:shapetype w14:anchorId="62D0BC00" id="_x0000_t202" coordsize="21600,21600" o:spt="202" path="m,l,21600r21600,l21600,xe">
              <v:stroke joinstyle="miter"/>
              <v:path gradientshapeok="t" o:connecttype="rect"/>
            </v:shapetype>
            <v:shape id="Textbox 1" o:spid="_x0000_s1027" type="#_x0000_t202" style="position:absolute;margin-left:288.65pt;margin-top:750.4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" filled="f" stroked="f">
              <v:textbox inset="0,0,0,0">
                <w:txbxContent>
                  <w:p w14:paraId="6A6A8CB1" w14:textId="77777777" w:rsidR="00631E20" w:rsidRDefault="00631E2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690A" w14:textId="77777777" w:rsidR="00592459" w:rsidRDefault="00592459">
      <w:r>
        <w:separator/>
      </w:r>
    </w:p>
  </w:footnote>
  <w:footnote w:type="continuationSeparator" w:id="0">
    <w:p w14:paraId="5EAE2565" w14:textId="77777777" w:rsidR="00592459" w:rsidRDefault="0059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FA81" w14:textId="77777777" w:rsidR="00631E20" w:rsidRDefault="00631E20">
    <w:pPr>
      <w:pStyle w:val="Intestazione"/>
    </w:pPr>
  </w:p>
  <w:p w14:paraId="03B1FAF8" w14:textId="77777777" w:rsidR="00631E20" w:rsidRDefault="00631E20">
    <w:pPr>
      <w:pStyle w:val="Intestazione"/>
    </w:pPr>
  </w:p>
  <w:p w14:paraId="351568F2" w14:textId="77777777" w:rsidR="00631E20" w:rsidRDefault="00631E20">
    <w:pPr>
      <w:pStyle w:val="Intestazione"/>
    </w:pPr>
  </w:p>
  <w:p w14:paraId="5805E462" w14:textId="77777777" w:rsidR="00631E20" w:rsidRDefault="00631E20">
    <w:pPr>
      <w:pStyle w:val="Intestazione"/>
    </w:pPr>
  </w:p>
  <w:p w14:paraId="1BFE2E83" w14:textId="77777777" w:rsidR="00631E20" w:rsidRDefault="00631E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4C6"/>
    <w:multiLevelType w:val="hybridMultilevel"/>
    <w:tmpl w:val="BBD2DECC"/>
    <w:lvl w:ilvl="0" w:tplc="65CA6C08">
      <w:start w:val="1"/>
      <w:numFmt w:val="decimal"/>
      <w:lvlText w:val="%1."/>
      <w:lvlJc w:val="left"/>
      <w:pPr>
        <w:ind w:left="2084" w:hanging="360"/>
      </w:pPr>
      <w:rPr>
        <w:rFonts w:hint="default"/>
      </w:rPr>
    </w:lvl>
    <w:lvl w:ilvl="1" w:tplc="04100019" w:tentative="1">
      <w:start w:val="1"/>
      <w:numFmt w:val="lowerLetter"/>
      <w:lvlText w:val="%2."/>
      <w:lvlJc w:val="left"/>
      <w:pPr>
        <w:ind w:left="2804" w:hanging="360"/>
      </w:pPr>
    </w:lvl>
    <w:lvl w:ilvl="2" w:tplc="0410001B" w:tentative="1">
      <w:start w:val="1"/>
      <w:numFmt w:val="lowerRoman"/>
      <w:lvlText w:val="%3."/>
      <w:lvlJc w:val="right"/>
      <w:pPr>
        <w:ind w:left="3524" w:hanging="180"/>
      </w:pPr>
    </w:lvl>
    <w:lvl w:ilvl="3" w:tplc="0410000F" w:tentative="1">
      <w:start w:val="1"/>
      <w:numFmt w:val="decimal"/>
      <w:lvlText w:val="%4."/>
      <w:lvlJc w:val="left"/>
      <w:pPr>
        <w:ind w:left="4244" w:hanging="360"/>
      </w:pPr>
    </w:lvl>
    <w:lvl w:ilvl="4" w:tplc="04100019" w:tentative="1">
      <w:start w:val="1"/>
      <w:numFmt w:val="lowerLetter"/>
      <w:lvlText w:val="%5."/>
      <w:lvlJc w:val="left"/>
      <w:pPr>
        <w:ind w:left="4964" w:hanging="360"/>
      </w:pPr>
    </w:lvl>
    <w:lvl w:ilvl="5" w:tplc="0410001B" w:tentative="1">
      <w:start w:val="1"/>
      <w:numFmt w:val="lowerRoman"/>
      <w:lvlText w:val="%6."/>
      <w:lvlJc w:val="right"/>
      <w:pPr>
        <w:ind w:left="5684" w:hanging="180"/>
      </w:pPr>
    </w:lvl>
    <w:lvl w:ilvl="6" w:tplc="0410000F" w:tentative="1">
      <w:start w:val="1"/>
      <w:numFmt w:val="decimal"/>
      <w:lvlText w:val="%7."/>
      <w:lvlJc w:val="left"/>
      <w:pPr>
        <w:ind w:left="6404" w:hanging="360"/>
      </w:pPr>
    </w:lvl>
    <w:lvl w:ilvl="7" w:tplc="04100019" w:tentative="1">
      <w:start w:val="1"/>
      <w:numFmt w:val="lowerLetter"/>
      <w:lvlText w:val="%8."/>
      <w:lvlJc w:val="left"/>
      <w:pPr>
        <w:ind w:left="7124" w:hanging="360"/>
      </w:pPr>
    </w:lvl>
    <w:lvl w:ilvl="8" w:tplc="0410001B" w:tentative="1">
      <w:start w:val="1"/>
      <w:numFmt w:val="lowerRoman"/>
      <w:lvlText w:val="%9."/>
      <w:lvlJc w:val="right"/>
      <w:pPr>
        <w:ind w:left="7844" w:hanging="180"/>
      </w:pPr>
    </w:lvl>
  </w:abstractNum>
  <w:abstractNum w:abstractNumId="1" w15:restartNumberingAfterBreak="0">
    <w:nsid w:val="022453FC"/>
    <w:multiLevelType w:val="hybridMultilevel"/>
    <w:tmpl w:val="A82292E8"/>
    <w:lvl w:ilvl="0" w:tplc="0410000F">
      <w:start w:val="1"/>
      <w:numFmt w:val="decimal"/>
      <w:lvlText w:val="%1."/>
      <w:lvlJc w:val="left"/>
      <w:pPr>
        <w:ind w:left="1724" w:hanging="360"/>
      </w:pPr>
    </w:lvl>
    <w:lvl w:ilvl="1" w:tplc="04100019">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2" w15:restartNumberingAfterBreak="0">
    <w:nsid w:val="088D47B2"/>
    <w:multiLevelType w:val="hybridMultilevel"/>
    <w:tmpl w:val="9BCA1828"/>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 w15:restartNumberingAfterBreak="0">
    <w:nsid w:val="1A206756"/>
    <w:multiLevelType w:val="hybridMultilevel"/>
    <w:tmpl w:val="CE88B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AE35D8"/>
    <w:multiLevelType w:val="hybridMultilevel"/>
    <w:tmpl w:val="37D41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201EAC"/>
    <w:multiLevelType w:val="hybridMultilevel"/>
    <w:tmpl w:val="B05E9D5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6" w15:restartNumberingAfterBreak="0">
    <w:nsid w:val="1FF705C2"/>
    <w:multiLevelType w:val="hybridMultilevel"/>
    <w:tmpl w:val="F1B8D886"/>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A2E19B0"/>
    <w:multiLevelType w:val="hybridMultilevel"/>
    <w:tmpl w:val="7884CF4A"/>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9" w15:restartNumberingAfterBreak="0">
    <w:nsid w:val="4B9A1961"/>
    <w:multiLevelType w:val="hybridMultilevel"/>
    <w:tmpl w:val="3D8EDA52"/>
    <w:lvl w:ilvl="0" w:tplc="5B4E541C">
      <w:start w:val="4"/>
      <w:numFmt w:val="bullet"/>
      <w:lvlText w:val="-"/>
      <w:lvlJc w:val="left"/>
      <w:pPr>
        <w:ind w:left="720" w:hanging="360"/>
      </w:pPr>
      <w:rPr>
        <w:rFonts w:ascii="Calibri" w:eastAsia="Calibri" w:hAnsi="Calibri" w:cs="Calibri" w:hint="default"/>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E93F50"/>
    <w:multiLevelType w:val="hybridMultilevel"/>
    <w:tmpl w:val="7C90460A"/>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A173210"/>
    <w:multiLevelType w:val="hybridMultilevel"/>
    <w:tmpl w:val="7F626A26"/>
    <w:lvl w:ilvl="0" w:tplc="04100005">
      <w:start w:val="1"/>
      <w:numFmt w:val="bullet"/>
      <w:lvlText w:val=""/>
      <w:lvlJc w:val="left"/>
      <w:pPr>
        <w:ind w:left="2444" w:hanging="360"/>
      </w:pPr>
      <w:rPr>
        <w:rFonts w:ascii="Wingdings" w:hAnsi="Wingdings" w:hint="default"/>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617471">
    <w:abstractNumId w:val="9"/>
  </w:num>
  <w:num w:numId="2" w16cid:durableId="1648053748">
    <w:abstractNumId w:val="7"/>
  </w:num>
  <w:num w:numId="3" w16cid:durableId="1563983377">
    <w:abstractNumId w:val="12"/>
  </w:num>
  <w:num w:numId="4" w16cid:durableId="1217737682">
    <w:abstractNumId w:val="10"/>
  </w:num>
  <w:num w:numId="5" w16cid:durableId="1271282073">
    <w:abstractNumId w:val="3"/>
  </w:num>
  <w:num w:numId="6" w16cid:durableId="1325666851">
    <w:abstractNumId w:val="4"/>
  </w:num>
  <w:num w:numId="7" w16cid:durableId="1375732058">
    <w:abstractNumId w:val="1"/>
  </w:num>
  <w:num w:numId="8" w16cid:durableId="183178395">
    <w:abstractNumId w:val="0"/>
  </w:num>
  <w:num w:numId="9" w16cid:durableId="1081560126">
    <w:abstractNumId w:val="2"/>
  </w:num>
  <w:num w:numId="10" w16cid:durableId="1026907083">
    <w:abstractNumId w:val="8"/>
  </w:num>
  <w:num w:numId="11" w16cid:durableId="1907033901">
    <w:abstractNumId w:val="5"/>
  </w:num>
  <w:num w:numId="12" w16cid:durableId="250361943">
    <w:abstractNumId w:val="6"/>
  </w:num>
  <w:num w:numId="13" w16cid:durableId="1768379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68"/>
    <w:rsid w:val="000357BE"/>
    <w:rsid w:val="000466BA"/>
    <w:rsid w:val="00061C64"/>
    <w:rsid w:val="0008139B"/>
    <w:rsid w:val="000A7700"/>
    <w:rsid w:val="000B4EAD"/>
    <w:rsid w:val="000C5113"/>
    <w:rsid w:val="000E6537"/>
    <w:rsid w:val="00132626"/>
    <w:rsid w:val="0015037B"/>
    <w:rsid w:val="0015551B"/>
    <w:rsid w:val="00156538"/>
    <w:rsid w:val="0016763D"/>
    <w:rsid w:val="001809CF"/>
    <w:rsid w:val="001E02AA"/>
    <w:rsid w:val="00247AFC"/>
    <w:rsid w:val="002C68EB"/>
    <w:rsid w:val="002F47DD"/>
    <w:rsid w:val="00317F45"/>
    <w:rsid w:val="00336E28"/>
    <w:rsid w:val="003835A3"/>
    <w:rsid w:val="00385601"/>
    <w:rsid w:val="003E3BBA"/>
    <w:rsid w:val="00440F74"/>
    <w:rsid w:val="00467481"/>
    <w:rsid w:val="004A6BAD"/>
    <w:rsid w:val="004A7F08"/>
    <w:rsid w:val="004B0A66"/>
    <w:rsid w:val="004C1613"/>
    <w:rsid w:val="004F5185"/>
    <w:rsid w:val="004F689B"/>
    <w:rsid w:val="00506986"/>
    <w:rsid w:val="00545327"/>
    <w:rsid w:val="00557DA3"/>
    <w:rsid w:val="005642D9"/>
    <w:rsid w:val="00575176"/>
    <w:rsid w:val="00592459"/>
    <w:rsid w:val="005937BF"/>
    <w:rsid w:val="005A0A46"/>
    <w:rsid w:val="005C31CB"/>
    <w:rsid w:val="005E5884"/>
    <w:rsid w:val="006215F7"/>
    <w:rsid w:val="00631E20"/>
    <w:rsid w:val="00670D01"/>
    <w:rsid w:val="00672527"/>
    <w:rsid w:val="0068736C"/>
    <w:rsid w:val="006A29DE"/>
    <w:rsid w:val="006C31A8"/>
    <w:rsid w:val="00731683"/>
    <w:rsid w:val="00731F99"/>
    <w:rsid w:val="00734996"/>
    <w:rsid w:val="0075170C"/>
    <w:rsid w:val="007808A5"/>
    <w:rsid w:val="007A77A7"/>
    <w:rsid w:val="007B1D30"/>
    <w:rsid w:val="007C0B9A"/>
    <w:rsid w:val="008061F8"/>
    <w:rsid w:val="00826424"/>
    <w:rsid w:val="00870FFB"/>
    <w:rsid w:val="00872D6C"/>
    <w:rsid w:val="008A1489"/>
    <w:rsid w:val="008A5E51"/>
    <w:rsid w:val="00950D88"/>
    <w:rsid w:val="00951196"/>
    <w:rsid w:val="009568F9"/>
    <w:rsid w:val="00975429"/>
    <w:rsid w:val="009A065D"/>
    <w:rsid w:val="009A2837"/>
    <w:rsid w:val="009A608C"/>
    <w:rsid w:val="009A6239"/>
    <w:rsid w:val="009F0B68"/>
    <w:rsid w:val="00A50BD3"/>
    <w:rsid w:val="00A73DDF"/>
    <w:rsid w:val="00A97AE8"/>
    <w:rsid w:val="00AA20A1"/>
    <w:rsid w:val="00AC4D68"/>
    <w:rsid w:val="00AC4F27"/>
    <w:rsid w:val="00AE1BEC"/>
    <w:rsid w:val="00B419B8"/>
    <w:rsid w:val="00B56D58"/>
    <w:rsid w:val="00BE4BB7"/>
    <w:rsid w:val="00C12D38"/>
    <w:rsid w:val="00C64612"/>
    <w:rsid w:val="00C65B22"/>
    <w:rsid w:val="00C93B4A"/>
    <w:rsid w:val="00CC2BF6"/>
    <w:rsid w:val="00D01547"/>
    <w:rsid w:val="00D07D51"/>
    <w:rsid w:val="00D223D7"/>
    <w:rsid w:val="00D362A9"/>
    <w:rsid w:val="00D4675C"/>
    <w:rsid w:val="00D54D71"/>
    <w:rsid w:val="00D5753A"/>
    <w:rsid w:val="00D637E6"/>
    <w:rsid w:val="00D94F0D"/>
    <w:rsid w:val="00DD7EB1"/>
    <w:rsid w:val="00E20C99"/>
    <w:rsid w:val="00E26B07"/>
    <w:rsid w:val="00E47AE6"/>
    <w:rsid w:val="00E85560"/>
    <w:rsid w:val="00EB4C21"/>
    <w:rsid w:val="00EB7B5F"/>
    <w:rsid w:val="00EC27AA"/>
    <w:rsid w:val="00ED19F9"/>
    <w:rsid w:val="00F154B0"/>
    <w:rsid w:val="00F17A14"/>
    <w:rsid w:val="00F2126B"/>
    <w:rsid w:val="00F23C24"/>
    <w:rsid w:val="00F32357"/>
    <w:rsid w:val="00F41F3E"/>
    <w:rsid w:val="00F85847"/>
    <w:rsid w:val="00FC6F79"/>
    <w:rsid w:val="00FD2AF0"/>
    <w:rsid w:val="00FD4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7C09"/>
  <w15:docId w15:val="{73FD9317-F31E-471E-9BDA-29E55B51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3"/>
      <w:jc w:val="both"/>
      <w:outlineLvl w:val="0"/>
    </w:pPr>
    <w:rPr>
      <w:b/>
      <w:bCs/>
      <w:sz w:val="24"/>
      <w:szCs w:val="24"/>
    </w:rPr>
  </w:style>
  <w:style w:type="paragraph" w:styleId="Titolo2">
    <w:name w:val="heading 2"/>
    <w:basedOn w:val="Normale"/>
    <w:uiPriority w:val="1"/>
    <w:qFormat/>
    <w:pPr>
      <w:ind w:left="113"/>
      <w:outlineLvl w:val="1"/>
    </w:pPr>
    <w:rPr>
      <w:b/>
      <w:bCs/>
      <w:sz w:val="24"/>
      <w:szCs w:val="24"/>
    </w:rPr>
  </w:style>
  <w:style w:type="paragraph" w:styleId="Titolo3">
    <w:name w:val="heading 3"/>
    <w:basedOn w:val="Normale"/>
    <w:next w:val="Normale"/>
    <w:link w:val="Titolo3Carattere"/>
    <w:uiPriority w:val="9"/>
    <w:semiHidden/>
    <w:unhideWhenUsed/>
    <w:qFormat/>
    <w:rsid w:val="00F17A1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style>
  <w:style w:type="paragraph" w:customStyle="1" w:styleId="TableParagraph">
    <w:name w:val="Table Paragraph"/>
    <w:basedOn w:val="Normale"/>
    <w:uiPriority w:val="1"/>
    <w:qFormat/>
    <w:pPr>
      <w:spacing w:before="121"/>
      <w:ind w:left="12" w:right="1"/>
      <w:jc w:val="center"/>
    </w:pPr>
  </w:style>
  <w:style w:type="paragraph" w:customStyle="1" w:styleId="Articolo">
    <w:name w:val="Articolo"/>
    <w:basedOn w:val="Normale"/>
    <w:link w:val="ArticoloCarattere"/>
    <w:qFormat/>
    <w:rsid w:val="009568F9"/>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9568F9"/>
    <w:rPr>
      <w:rFonts w:ascii="Calibri" w:eastAsia="Times New Roman" w:hAnsi="Calibri" w:cs="Calibri"/>
      <w:b/>
      <w:bCs/>
      <w:lang w:val="it-IT" w:eastAsia="it-IT"/>
    </w:rPr>
  </w:style>
  <w:style w:type="table" w:styleId="Grigliatabella">
    <w:name w:val="Table Grid"/>
    <w:basedOn w:val="Tabellanormale"/>
    <w:rsid w:val="00950D88"/>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72527"/>
    <w:rPr>
      <w:color w:val="0000FF" w:themeColor="hyperlink"/>
      <w:u w:val="single"/>
    </w:rPr>
  </w:style>
  <w:style w:type="paragraph" w:styleId="Nessunaspaziatura">
    <w:name w:val="No Spacing"/>
    <w:uiPriority w:val="1"/>
    <w:qFormat/>
    <w:rsid w:val="00F17A14"/>
    <w:rPr>
      <w:rFonts w:ascii="Calibri" w:eastAsia="Calibri" w:hAnsi="Calibri" w:cs="Calibri"/>
      <w:lang w:val="it-IT"/>
    </w:rPr>
  </w:style>
  <w:style w:type="character" w:customStyle="1" w:styleId="Titolo3Carattere">
    <w:name w:val="Titolo 3 Carattere"/>
    <w:basedOn w:val="Carpredefinitoparagrafo"/>
    <w:link w:val="Titolo3"/>
    <w:uiPriority w:val="9"/>
    <w:semiHidden/>
    <w:rsid w:val="00F17A14"/>
    <w:rPr>
      <w:rFonts w:asciiTheme="majorHAnsi" w:eastAsiaTheme="majorEastAsia" w:hAnsiTheme="majorHAnsi" w:cstheme="majorBidi"/>
      <w:color w:val="243F60" w:themeColor="accent1" w:themeShade="7F"/>
      <w:sz w:val="24"/>
      <w:szCs w:val="24"/>
      <w:lang w:val="it-IT"/>
    </w:rPr>
  </w:style>
  <w:style w:type="paragraph" w:customStyle="1" w:styleId="Comma">
    <w:name w:val="Comma"/>
    <w:basedOn w:val="Paragrafoelenco"/>
    <w:qFormat/>
    <w:rsid w:val="00F17A14"/>
    <w:pPr>
      <w:widowControl/>
      <w:numPr>
        <w:numId w:val="2"/>
      </w:numPr>
      <w:autoSpaceDE/>
      <w:autoSpaceDN/>
      <w:spacing w:after="240" w:line="259" w:lineRule="auto"/>
      <w:contextualSpacing/>
      <w:jc w:val="both"/>
    </w:pPr>
    <w:rPr>
      <w:rFonts w:asciiTheme="minorHAnsi" w:eastAsiaTheme="minorHAnsi" w:hAnsiTheme="minorHAnsi" w:cstheme="minorBidi"/>
    </w:rPr>
  </w:style>
  <w:style w:type="character" w:customStyle="1" w:styleId="ui-provider">
    <w:name w:val="ui-provider"/>
    <w:basedOn w:val="Carpredefinitoparagrafo"/>
    <w:rsid w:val="000357BE"/>
  </w:style>
  <w:style w:type="character" w:styleId="Enfasigrassetto">
    <w:name w:val="Strong"/>
    <w:basedOn w:val="Carpredefinitoparagrafo"/>
    <w:uiPriority w:val="22"/>
    <w:qFormat/>
    <w:rsid w:val="000357BE"/>
    <w:rPr>
      <w:b/>
      <w:bC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ED19F9"/>
    <w:rPr>
      <w:rFonts w:ascii="Calibri" w:eastAsia="Calibri" w:hAnsi="Calibri" w:cs="Calibri"/>
      <w:lang w:val="it-IT"/>
    </w:rPr>
  </w:style>
  <w:style w:type="paragraph" w:styleId="Intestazione">
    <w:name w:val="header"/>
    <w:basedOn w:val="Normale"/>
    <w:link w:val="IntestazioneCarattere"/>
    <w:uiPriority w:val="99"/>
    <w:unhideWhenUsed/>
    <w:rsid w:val="00631E20"/>
    <w:pPr>
      <w:tabs>
        <w:tab w:val="center" w:pos="4819"/>
        <w:tab w:val="right" w:pos="9638"/>
      </w:tabs>
    </w:pPr>
  </w:style>
  <w:style w:type="character" w:customStyle="1" w:styleId="IntestazioneCarattere">
    <w:name w:val="Intestazione Carattere"/>
    <w:basedOn w:val="Carpredefinitoparagrafo"/>
    <w:link w:val="Intestazione"/>
    <w:uiPriority w:val="99"/>
    <w:rsid w:val="00631E20"/>
    <w:rPr>
      <w:rFonts w:ascii="Calibri" w:eastAsia="Calibri" w:hAnsi="Calibri" w:cs="Calibri"/>
      <w:lang w:val="it-IT"/>
    </w:rPr>
  </w:style>
  <w:style w:type="paragraph" w:styleId="Pidipagina">
    <w:name w:val="footer"/>
    <w:basedOn w:val="Normale"/>
    <w:link w:val="PidipaginaCarattere"/>
    <w:uiPriority w:val="99"/>
    <w:unhideWhenUsed/>
    <w:rsid w:val="00631E20"/>
    <w:pPr>
      <w:tabs>
        <w:tab w:val="center" w:pos="4819"/>
        <w:tab w:val="right" w:pos="9638"/>
      </w:tabs>
    </w:pPr>
  </w:style>
  <w:style w:type="character" w:customStyle="1" w:styleId="PidipaginaCarattere">
    <w:name w:val="Piè di pagina Carattere"/>
    <w:basedOn w:val="Carpredefinitoparagrafo"/>
    <w:link w:val="Pidipagina"/>
    <w:uiPriority w:val="99"/>
    <w:rsid w:val="00631E2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584">
      <w:bodyDiv w:val="1"/>
      <w:marLeft w:val="0"/>
      <w:marRight w:val="0"/>
      <w:marTop w:val="0"/>
      <w:marBottom w:val="0"/>
      <w:divBdr>
        <w:top w:val="none" w:sz="0" w:space="0" w:color="auto"/>
        <w:left w:val="none" w:sz="0" w:space="0" w:color="auto"/>
        <w:bottom w:val="none" w:sz="0" w:space="0" w:color="auto"/>
        <w:right w:val="none" w:sz="0" w:space="0" w:color="auto"/>
      </w:divBdr>
    </w:div>
    <w:div w:id="654453602">
      <w:bodyDiv w:val="1"/>
      <w:marLeft w:val="0"/>
      <w:marRight w:val="0"/>
      <w:marTop w:val="0"/>
      <w:marBottom w:val="0"/>
      <w:divBdr>
        <w:top w:val="none" w:sz="0" w:space="0" w:color="auto"/>
        <w:left w:val="none" w:sz="0" w:space="0" w:color="auto"/>
        <w:bottom w:val="none" w:sz="0" w:space="0" w:color="auto"/>
        <w:right w:val="none" w:sz="0" w:space="0" w:color="auto"/>
      </w:divBdr>
    </w:div>
    <w:div w:id="1598251309">
      <w:bodyDiv w:val="1"/>
      <w:marLeft w:val="0"/>
      <w:marRight w:val="0"/>
      <w:marTop w:val="0"/>
      <w:marBottom w:val="0"/>
      <w:divBdr>
        <w:top w:val="none" w:sz="0" w:space="0" w:color="auto"/>
        <w:left w:val="none" w:sz="0" w:space="0" w:color="auto"/>
        <w:bottom w:val="none" w:sz="0" w:space="0" w:color="auto"/>
        <w:right w:val="none" w:sz="0" w:space="0" w:color="auto"/>
      </w:divBdr>
    </w:div>
    <w:div w:id="1656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ee03600d@pec.istruzione.it" TargetMode="External"/><Relationship Id="rId4" Type="http://schemas.openxmlformats.org/officeDocument/2006/relationships/webSettings" Target="webSettings.xml"/><Relationship Id="rId9" Type="http://schemas.openxmlformats.org/officeDocument/2006/relationships/hyperlink" Target="mailto:moee03600d@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3877</Words>
  <Characters>22100</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Piera  Mucci</cp:lastModifiedBy>
  <cp:revision>2</cp:revision>
  <dcterms:created xsi:type="dcterms:W3CDTF">2025-05-29T14:05:00Z</dcterms:created>
  <dcterms:modified xsi:type="dcterms:W3CDTF">2025-05-29T14:05:00Z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2019</vt:lpwstr>
  </property>
  <property fmtid="{D5CDD505-2E9C-101B-9397-08002B2CF9AE}" pid="4" name="LastSaved">
    <vt:filetime>2024-04-26T00:00:00Z</vt:filetime>
  </property>
  <property fmtid="{D5CDD505-2E9C-101B-9397-08002B2CF9AE}" pid="5" name="Producer">
    <vt:lpwstr>3-Heights(TM) PDF Analysis &amp; Repair Shell 4.12.26.3 (http://www.pdf-tools.com)</vt:lpwstr>
  </property>
</Properties>
</file>