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56F41D50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66386DC9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2F3A81">
        <w:rPr>
          <w:rFonts w:asciiTheme="minorHAnsi" w:hAnsiTheme="minorHAnsi" w:cstheme="minorHAnsi"/>
          <w:sz w:val="24"/>
          <w:szCs w:val="24"/>
        </w:rPr>
        <w:t>_______________</w:t>
      </w:r>
      <w:proofErr w:type="gramStart"/>
      <w:r w:rsidR="002F3A81">
        <w:rPr>
          <w:rFonts w:asciiTheme="minorHAnsi" w:hAnsiTheme="minorHAnsi" w:cstheme="minorHAnsi"/>
          <w:sz w:val="24"/>
          <w:szCs w:val="24"/>
        </w:rPr>
        <w:t>_(</w:t>
      </w:r>
      <w:proofErr w:type="gramEnd"/>
      <w:r w:rsidR="002F3A81">
        <w:rPr>
          <w:rFonts w:asciiTheme="minorHAnsi" w:hAnsiTheme="minorHAnsi" w:cstheme="minorHAnsi"/>
          <w:sz w:val="24"/>
          <w:szCs w:val="24"/>
        </w:rPr>
        <w:t xml:space="preserve">INDICARE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="002F3A81">
        <w:rPr>
          <w:rFonts w:asciiTheme="minorHAnsi" w:hAnsiTheme="minorHAnsi" w:cstheme="minorHAnsi"/>
          <w:sz w:val="24"/>
          <w:szCs w:val="24"/>
        </w:rPr>
        <w:t>)</w:t>
      </w:r>
    </w:p>
    <w:tbl>
      <w:tblPr>
        <w:tblStyle w:val="Grigliatabella1"/>
        <w:tblW w:w="94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805"/>
        <w:gridCol w:w="1841"/>
        <w:gridCol w:w="1841"/>
      </w:tblGrid>
      <w:tr w:rsidR="002F3A81" w14:paraId="34ACE7C5" w14:textId="408E334B" w:rsidTr="002F3A81">
        <w:trPr>
          <w:trHeight w:val="491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9B01" w14:textId="77777777" w:rsidR="002F3A81" w:rsidRDefault="002F3A81" w:rsidP="00BA666B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bookmarkStart w:id="1" w:name="_Hlk164068043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DB67" w14:textId="77777777" w:rsidR="002F3A81" w:rsidRDefault="002F3A81" w:rsidP="00BA666B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Ore di impegno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A069" w14:textId="5130AA9B" w:rsidR="002F3A81" w:rsidRDefault="002F3A81" w:rsidP="00BA666B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CROCETTARE L’INCARICO</w:t>
            </w:r>
          </w:p>
        </w:tc>
      </w:tr>
      <w:tr w:rsidR="002F3A81" w14:paraId="66FE6A7A" w14:textId="3EE09FA8" w:rsidTr="002F3A81">
        <w:trPr>
          <w:trHeight w:hRule="exact" w:val="972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3307" w14:textId="77777777" w:rsidR="002F3A81" w:rsidRPr="003660AE" w:rsidRDefault="002F3A81" w:rsidP="00BA666B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i/>
                <w:color w:val="000000"/>
                <w:sz w:val="22"/>
                <w:szCs w:val="22"/>
                <w:lang w:eastAsia="ja-JP"/>
              </w:rPr>
            </w:pPr>
            <w:r w:rsidRPr="003660A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Tutor nel modulo</w:t>
            </w:r>
            <w:r w:rsidRPr="003660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Laboratori Disciplinari e Trasversalità delle Competenze</w:t>
            </w:r>
            <w:r w:rsidRPr="003660A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305E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BCC2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2F3A81" w14:paraId="64B53EE8" w14:textId="6FAB3850" w:rsidTr="002F3A81">
        <w:trPr>
          <w:trHeight w:hRule="exact" w:val="858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C7A" w14:textId="77777777" w:rsidR="002F3A81" w:rsidRDefault="002F3A81" w:rsidP="00BA666B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Esperto nel modulo </w:t>
            </w:r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Laboratori Disciplinari e Trasversalità delle </w:t>
            </w:r>
            <w:proofErr w:type="gramStart"/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</w:t>
            </w:r>
            <w:r w:rsidRPr="003660A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3660A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“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GRAFOLOFIA E PRATICHE SUL CORRETTO USO DEL SEGNO GRAFICO</w:t>
            </w:r>
            <w:r w:rsidRPr="003660A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.“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9FED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4D1A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2F3A81" w14:paraId="10243DC6" w14:textId="054691A0" w:rsidTr="002F3A81">
        <w:trPr>
          <w:trHeight w:hRule="exact" w:val="1230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3522" w14:textId="77777777" w:rsidR="002F3A81" w:rsidRDefault="002F3A81" w:rsidP="00BA66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Esperto nel modulo </w:t>
            </w:r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Laboratori Disciplinari e Trasversalità delle Competenze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“LOGOPEDISTA STRATEGIE E METODOLOGIE PER IL RICONOSCIMENTO DELLE DIFFICOLTA’ </w:t>
            </w:r>
          </w:p>
          <w:p w14:paraId="32720D94" w14:textId="77777777" w:rsidR="002F3A81" w:rsidRDefault="002F3A81" w:rsidP="00BA666B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NELLA LETTO – SCRITTURA”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463C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5CEC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2F3A81" w14:paraId="7BDD6806" w14:textId="55F2B39B" w:rsidTr="002F3A81">
        <w:trPr>
          <w:trHeight w:hRule="exact" w:val="1230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D77" w14:textId="77777777" w:rsidR="002F3A81" w:rsidRDefault="002F3A81" w:rsidP="00BA666B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Esperto nel modulo </w:t>
            </w:r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Laboratori Disciplinari e Trasversalità delle Competenze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“LOGOPEDISTA STRATEGIE E METODOLOGIE PER IL RICONOSCIMENTO DELLA DISGRAFIA E DISCALCULIA2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0A7F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3479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2F3A81" w14:paraId="127620EE" w14:textId="0CA6E6C5" w:rsidTr="002F3A81">
        <w:trPr>
          <w:trHeight w:hRule="exact" w:val="1230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BA" w14:textId="77777777" w:rsidR="002F3A81" w:rsidRDefault="002F3A81" w:rsidP="00BA666B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Esperto nel modulo </w:t>
            </w:r>
            <w:r w:rsidRPr="003660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Laboratori Disciplinari e Trasversalità delle Competenze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“PSICOLOGA: STRATEGIE E STTIVITA’ PER UNA BUONA RELAZIONE NELLA CLASSE E GESTIONE DEGLI ASPETTI COMPORTAMENTALI”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23CD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AC0" w14:textId="77777777" w:rsidR="002F3A81" w:rsidRDefault="002F3A81" w:rsidP="00BA666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bookmarkEnd w:id="1"/>
    </w:tbl>
    <w:p w14:paraId="1DD8A87E" w14:textId="77777777" w:rsidR="002F3A81" w:rsidRDefault="002F3A8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3804" w14:textId="77777777" w:rsidR="00123995" w:rsidRDefault="00123995">
      <w:r>
        <w:separator/>
      </w:r>
    </w:p>
  </w:endnote>
  <w:endnote w:type="continuationSeparator" w:id="0">
    <w:p w14:paraId="16E1F24D" w14:textId="77777777" w:rsidR="00123995" w:rsidRDefault="0012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878F2" w14:textId="77777777" w:rsidR="00123995" w:rsidRDefault="00123995">
      <w:r>
        <w:separator/>
      </w:r>
    </w:p>
  </w:footnote>
  <w:footnote w:type="continuationSeparator" w:id="0">
    <w:p w14:paraId="3A817886" w14:textId="77777777" w:rsidR="00123995" w:rsidRDefault="00123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94C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3995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3A81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4F2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3B6A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2B4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Admin</cp:lastModifiedBy>
  <cp:revision>2</cp:revision>
  <cp:lastPrinted>2017-09-07T10:02:00Z</cp:lastPrinted>
  <dcterms:created xsi:type="dcterms:W3CDTF">2026-08-28T11:12:00Z</dcterms:created>
  <dcterms:modified xsi:type="dcterms:W3CDTF">2026-08-28T11:12:00Z</dcterms:modified>
</cp:coreProperties>
</file>