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96" w:rsidRDefault="00302296" w:rsidP="00872527">
      <w:pPr>
        <w:rPr>
          <w:rFonts w:ascii="Garamond" w:hAnsi="Garamond"/>
        </w:rPr>
      </w:pPr>
      <w:r w:rsidRPr="00A07204">
        <w:rPr>
          <w:noProof/>
        </w:rPr>
        <w:drawing>
          <wp:inline distT="0" distB="0" distL="0" distR="0" wp14:anchorId="3D80187D" wp14:editId="763842C2">
            <wp:extent cx="6120130" cy="1828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DE" w:rsidRPr="005971B8" w:rsidRDefault="00872527" w:rsidP="00060A45">
      <w:pPr>
        <w:spacing w:after="0"/>
        <w:rPr>
          <w:rFonts w:ascii="Garamond" w:hAnsi="Garamond"/>
          <w:color w:val="FF0000"/>
        </w:rPr>
      </w:pPr>
      <w:r w:rsidRPr="00A27F93">
        <w:rPr>
          <w:rFonts w:ascii="Garamond" w:hAnsi="Garamond"/>
        </w:rPr>
        <w:t xml:space="preserve">Prot.n. </w:t>
      </w:r>
      <w:r w:rsidR="00302296" w:rsidRPr="00A27F93">
        <w:rPr>
          <w:rFonts w:ascii="Garamond" w:hAnsi="Garamond"/>
        </w:rPr>
        <w:t>6</w:t>
      </w:r>
      <w:r w:rsidR="00A27F93" w:rsidRPr="00A27F93">
        <w:rPr>
          <w:rFonts w:ascii="Garamond" w:hAnsi="Garamond"/>
        </w:rPr>
        <w:t>351</w:t>
      </w:r>
      <w:r w:rsidRPr="00A27F93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  <w:r w:rsidR="00060A45">
        <w:rPr>
          <w:rFonts w:ascii="Garamond" w:hAnsi="Garamond"/>
        </w:rPr>
        <w:tab/>
      </w:r>
      <w:r w:rsidR="00060A45">
        <w:rPr>
          <w:rFonts w:ascii="Garamond" w:hAnsi="Garamond"/>
        </w:rPr>
        <w:tab/>
      </w:r>
      <w:r w:rsidRPr="00A27F93">
        <w:rPr>
          <w:rFonts w:ascii="Garamond" w:hAnsi="Garamond"/>
        </w:rPr>
        <w:t xml:space="preserve">     Soliera</w:t>
      </w:r>
      <w:proofErr w:type="gramStart"/>
      <w:r w:rsidR="007B4B3C">
        <w:rPr>
          <w:rFonts w:ascii="Garamond" w:hAnsi="Garamond"/>
        </w:rPr>
        <w:t>,</w:t>
      </w:r>
      <w:r w:rsidRPr="00A27F93">
        <w:rPr>
          <w:rFonts w:ascii="Garamond" w:hAnsi="Garamond"/>
        </w:rPr>
        <w:t xml:space="preserve"> </w:t>
      </w:r>
      <w:r w:rsidR="00A27F93" w:rsidRPr="00A27F93">
        <w:rPr>
          <w:rFonts w:ascii="Garamond" w:hAnsi="Garamond"/>
        </w:rPr>
        <w:t xml:space="preserve"> 20</w:t>
      </w:r>
      <w:r w:rsidRPr="00A27F93">
        <w:rPr>
          <w:rFonts w:ascii="Garamond" w:hAnsi="Garamond"/>
        </w:rPr>
        <w:t>.</w:t>
      </w:r>
      <w:r w:rsidR="00302296" w:rsidRPr="00A27F93">
        <w:rPr>
          <w:rFonts w:ascii="Garamond" w:hAnsi="Garamond"/>
        </w:rPr>
        <w:t>1</w:t>
      </w:r>
      <w:r w:rsidRPr="00A27F93">
        <w:rPr>
          <w:rFonts w:ascii="Garamond" w:hAnsi="Garamond"/>
        </w:rPr>
        <w:t>0.202</w:t>
      </w:r>
      <w:r w:rsidR="00302296" w:rsidRPr="00A27F93">
        <w:rPr>
          <w:rFonts w:ascii="Garamond" w:hAnsi="Garamond"/>
        </w:rPr>
        <w:t>3</w:t>
      </w:r>
      <w:proofErr w:type="gramEnd"/>
    </w:p>
    <w:p w:rsidR="00060A45" w:rsidRDefault="00060A45" w:rsidP="00060A45">
      <w:pPr>
        <w:spacing w:after="0"/>
        <w:rPr>
          <w:rFonts w:ascii="Garamond" w:hAnsi="Garamond"/>
        </w:rPr>
      </w:pPr>
      <w:r>
        <w:rPr>
          <w:rFonts w:ascii="Garamond" w:hAnsi="Garamond"/>
        </w:rPr>
        <w:t>Determina n.</w:t>
      </w:r>
      <w:r w:rsidRPr="00310A4D">
        <w:rPr>
          <w:rFonts w:ascii="Garamond" w:hAnsi="Garamond"/>
        </w:rPr>
        <w:t xml:space="preserve"> 14</w:t>
      </w:r>
      <w:r w:rsidR="00A27F93" w:rsidRPr="00310A4D">
        <w:rPr>
          <w:rFonts w:ascii="Garamond" w:hAnsi="Garamond"/>
        </w:rPr>
        <w:t>1</w:t>
      </w:r>
    </w:p>
    <w:p w:rsidR="007B4B3C" w:rsidRPr="00872527" w:rsidRDefault="007B4B3C" w:rsidP="00060A45">
      <w:pPr>
        <w:spacing w:after="0"/>
        <w:rPr>
          <w:rFonts w:ascii="Garamond" w:hAnsi="Garamond"/>
        </w:rPr>
      </w:pPr>
    </w:p>
    <w:p w:rsidR="00E05629" w:rsidRPr="00F87B23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b/>
        </w:rPr>
      </w:pPr>
      <w:r w:rsidRPr="0092230F">
        <w:rPr>
          <w:rFonts w:ascii="Garamond" w:hAnsi="Garamond" w:cs="CIDFont+F2"/>
          <w:b/>
          <w:color w:val="000000"/>
        </w:rPr>
        <w:t>Determina per l’affidamento</w:t>
      </w:r>
      <w:r w:rsidR="00FD0A83" w:rsidRPr="0092230F">
        <w:rPr>
          <w:rFonts w:ascii="Garamond" w:hAnsi="Garamond" w:cs="CIDFont+F2"/>
          <w:b/>
          <w:color w:val="000000"/>
        </w:rPr>
        <w:t xml:space="preserve"> dell’incarico di esperto esterno per</w:t>
      </w:r>
      <w:r w:rsidRPr="0092230F">
        <w:rPr>
          <w:rFonts w:ascii="Garamond" w:hAnsi="Garamond" w:cs="CIDFont+F2"/>
          <w:b/>
          <w:color w:val="000000"/>
        </w:rPr>
        <w:t xml:space="preserve"> </w:t>
      </w:r>
      <w:r w:rsidR="00FD0A83" w:rsidRPr="00F87B23">
        <w:rPr>
          <w:rFonts w:ascii="Garamond" w:hAnsi="Garamond" w:cs="CIDFont+F2"/>
          <w:b/>
        </w:rPr>
        <w:t>i</w:t>
      </w:r>
      <w:r w:rsidRPr="00F87B23">
        <w:rPr>
          <w:rFonts w:ascii="Garamond" w:hAnsi="Garamond" w:cs="CIDFont+F2"/>
          <w:b/>
        </w:rPr>
        <w:t>l</w:t>
      </w:r>
      <w:r w:rsidRPr="00F87B23">
        <w:rPr>
          <w:rFonts w:ascii="Garamond" w:hAnsi="Garamond" w:cs="CIDFont+F2"/>
        </w:rPr>
        <w:t xml:space="preserve"> progetto</w:t>
      </w:r>
      <w:r w:rsidRPr="00F87B23">
        <w:rPr>
          <w:rFonts w:ascii="Garamond" w:hAnsi="Garamond" w:cs="CIDFont+F2"/>
          <w:b/>
        </w:rPr>
        <w:t xml:space="preserve"> di </w:t>
      </w:r>
      <w:r w:rsidR="0053434C" w:rsidRPr="00F87B23">
        <w:rPr>
          <w:rFonts w:ascii="Garamond" w:hAnsi="Garamond" w:cs="CIDFont+F2"/>
          <w:b/>
        </w:rPr>
        <w:t>“OSSERVATORE OMBRA</w:t>
      </w:r>
      <w:r w:rsidRPr="00F87B23">
        <w:rPr>
          <w:rFonts w:ascii="Garamond" w:hAnsi="Garamond" w:cs="CIDFont+F2"/>
          <w:b/>
        </w:rPr>
        <w:t>”</w:t>
      </w:r>
      <w:r w:rsidR="007B4B3C">
        <w:rPr>
          <w:rFonts w:ascii="Garamond" w:hAnsi="Garamond" w:cs="CIDFont+F2"/>
          <w:b/>
        </w:rPr>
        <w:t xml:space="preserve"> </w:t>
      </w:r>
      <w:proofErr w:type="spellStart"/>
      <w:r w:rsidR="001239A3" w:rsidRPr="00F87B23">
        <w:rPr>
          <w:rFonts w:ascii="Garamond" w:hAnsi="Garamond" w:cs="CIDFont+F2"/>
          <w:b/>
        </w:rPr>
        <w:t>a.s.</w:t>
      </w:r>
      <w:proofErr w:type="spellEnd"/>
      <w:r w:rsidR="007B4B3C">
        <w:rPr>
          <w:rFonts w:ascii="Garamond" w:hAnsi="Garamond" w:cs="CIDFont+F2"/>
          <w:b/>
        </w:rPr>
        <w:t xml:space="preserve"> </w:t>
      </w:r>
      <w:r w:rsidR="001239A3" w:rsidRPr="00F87B23">
        <w:rPr>
          <w:rFonts w:ascii="Garamond" w:hAnsi="Garamond" w:cs="CIDFont+F2"/>
          <w:b/>
        </w:rPr>
        <w:t>2023/24</w:t>
      </w:r>
      <w:r w:rsidR="00FD0A83" w:rsidRPr="00F87B23">
        <w:rPr>
          <w:rFonts w:ascii="Garamond" w:hAnsi="Garamond" w:cs="CIDFont+F2"/>
          <w:b/>
        </w:rPr>
        <w:t xml:space="preserve"> per gli alunni di tutte le classi della scuola </w:t>
      </w:r>
      <w:r w:rsidR="00F87B23" w:rsidRPr="00F87B23">
        <w:rPr>
          <w:rFonts w:ascii="Garamond" w:hAnsi="Garamond" w:cs="CIDFont+F2"/>
          <w:b/>
        </w:rPr>
        <w:t>infanzia</w:t>
      </w:r>
      <w:r w:rsidR="00FD0A83" w:rsidRPr="00F87B23">
        <w:rPr>
          <w:rFonts w:ascii="Garamond" w:hAnsi="Garamond" w:cs="CIDFont+F2"/>
          <w:b/>
        </w:rPr>
        <w:t xml:space="preserve"> </w:t>
      </w:r>
      <w:r w:rsidRPr="00F87B23">
        <w:rPr>
          <w:rFonts w:ascii="Garamond" w:hAnsi="Garamond" w:cs="CIDFont+F2"/>
          <w:b/>
        </w:rPr>
        <w:t>per un importo di € 1.</w:t>
      </w:r>
      <w:r w:rsidR="00F87B23" w:rsidRPr="00F87B23">
        <w:rPr>
          <w:rFonts w:ascii="Garamond" w:hAnsi="Garamond" w:cs="CIDFont+F2"/>
          <w:b/>
        </w:rPr>
        <w:t>560</w:t>
      </w:r>
      <w:r w:rsidRPr="00F87B23">
        <w:rPr>
          <w:rFonts w:ascii="Garamond" w:hAnsi="Garamond" w:cs="CIDFont+F2"/>
          <w:b/>
        </w:rPr>
        <w:t>,00</w:t>
      </w:r>
      <w:r w:rsidR="001131DE" w:rsidRPr="00F87B23">
        <w:rPr>
          <w:rFonts w:ascii="Garamond" w:hAnsi="Garamond" w:cs="CIDFont+F2"/>
          <w:b/>
        </w:rPr>
        <w:t xml:space="preserve"> omnicomprensivo</w:t>
      </w:r>
      <w:r w:rsidR="00FD0A83" w:rsidRPr="00F87B23">
        <w:rPr>
          <w:rFonts w:ascii="Garamond" w:hAnsi="Garamond" w:cs="CIDFont+F2"/>
          <w:b/>
        </w:rPr>
        <w:t xml:space="preserve"> di tutti gli oneri di legge.</w:t>
      </w:r>
    </w:p>
    <w:p w:rsidR="001131DE" w:rsidRPr="0092230F" w:rsidRDefault="001131DE" w:rsidP="00F6004C">
      <w:pPr>
        <w:autoSpaceDE w:val="0"/>
        <w:autoSpaceDN w:val="0"/>
        <w:adjustRightInd w:val="0"/>
        <w:spacing w:after="0" w:line="276" w:lineRule="auto"/>
        <w:rPr>
          <w:rFonts w:ascii="Garamond" w:hAnsi="Garamond" w:cs="CIDFont+F2"/>
          <w:b/>
          <w:color w:val="000000"/>
        </w:rPr>
      </w:pPr>
      <w:bookmarkStart w:id="0" w:name="_GoBack"/>
      <w:bookmarkEnd w:id="0"/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2"/>
          <w:b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IL DIRIGENTE SCOLASTICO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b/>
          <w:color w:val="000000"/>
        </w:rPr>
      </w:pP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R.D.18 novembre 1923, n. 2440 e ss. mm.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ii., recante “Nuove disposizioni sull’amministrazione del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Patrimonio e la Contabilità Generale dello Stato” e il relativo regolamento approvato con R.D. 23 Maggio 1924 n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827 e ss.mm. ii;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VISTA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la legge 7 agosto 1990, n. 24 i “Nuove norme in materia di procedimento amministrativo e di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diritto di accesso ai documenti amministrativi e ss.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mm.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ii.;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VISTA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la L. 15 marzo 1997, n. 59 concernente “Delega al Governo per il conferimento di funzioni e compiti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alle regioni ed enti locali, per la riforma della Pubblica Amministrazione e per la semplificazione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amministrativa”;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D.P.R. 8 marzo 1999, n. 275, “Regolamento recante norme in materia di autonomia delle Istituzioni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Scolastiche”, ai sensi dell’art. 21 della L. n 59 del 15 marzo 1997;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l’art 26 c. 3 della L. 23 dicembre 1999 n 488 “Disposizioni per la formazione del bilancio annuale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pluriennale dello Stato (Legge Finanziaria 2000)” e ss.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mm.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ii.;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D.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Lgs. n. 165 del 30 marzo 2001, recante “Norme generali sull'ordinamento del lavoro alle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dipendenze delle amministrazioni pubbliche” e successive modifiche e integrazioni;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VISTA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la L. 13 luglio 2015 n 107 recante “Riforma del sistema nazionale di istruzione e formazione e delega per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riordino delle disposizioni legislative vigenti”;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decreto legislativo 18 aprile 2016, n. 50, recante “Attuazione delle direttive 2014/23/UE, 2014/24/UE e 2014/25/UE sull’aggiudicazione dei contratti di concessione, sugli appalti pubblici e sulle procedure di appalto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degli enti erogatori dei servizi dell’acqua, dell’energia, dei trasporti e dei servizi postali, nonché per il riordino della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disciplina vigente in materia di contratti pubblici relativi a lavori servizi e forniture”;</w:t>
      </w:r>
    </w:p>
    <w:p w:rsidR="00E05629" w:rsidRPr="0092230F" w:rsidRDefault="00E05629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CONSIDERATO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in particolare l’art. 36 (Contratti sotto soglia) c. 2 lettera a, del D. Lgs del 18 aprile 2016 n 50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come modificato del D.</w:t>
      </w:r>
      <w:r w:rsidR="00DE6E83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Lgs del 19 aprile 2017 n 56 che prevede che “le stazioni appaltante procedono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1"/>
          <w:color w:val="000000"/>
        </w:rPr>
        <w:t>all’affidamento di lavori, servizi e forniture […] per affidamenti di importo inferiore a € 40.000,00, mediante</w:t>
      </w:r>
    </w:p>
    <w:p w:rsidR="001131DE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1"/>
          <w:color w:val="000000"/>
        </w:rPr>
        <w:t>affidamento diretto, anche senza previa consultazione di due o più operatori economici”;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D.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Lgs. del 25 maggio 2016 n 97 recante “Revisione e semplificazione delle disposizioni in materia di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1"/>
          <w:color w:val="000000"/>
        </w:rPr>
        <w:t>prevenzione della corruzione, pubblicità e trasparenza, correttivo della legge del 6 novembre 2012 n 190 e D Lgs del 14 marzo 2013 n 33 ai sensi dell’art 7 della L del 7 agosto n.124 in materia di riorganizzazione delle amministrazioni pubbliche”;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l’art. 32, del decreto D.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Lgs 18 aprile 2016 n. 50 il quale prevede che, prima dell’avvio delle procedure di affidamento dei contratti pubblici, le stazioni appaltanti, in conformità ai propri ordinamenti, decretino o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lastRenderedPageBreak/>
        <w:t>determinino di contrarre, individuando gli elementi essenziali del contratto e i criteri di selezione degli operatori economici e delle offerte;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 xml:space="preserve">CONSIDERATE </w:t>
      </w:r>
      <w:r w:rsidRPr="0092230F">
        <w:rPr>
          <w:rFonts w:ascii="Garamond" w:hAnsi="Garamond" w:cs="CIDFont+F1"/>
          <w:color w:val="000000"/>
        </w:rPr>
        <w:t>le Linee guida ANAC n. 3, “Nomina, ruolo e compiti del responsabile unico del procedimento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per l’affidamento di appalti e concessioni” approvate dal Consiglio dell’Autorità Nazionale Anticorruzione con Delibera 1096 del 26 ottobre 2016;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CONSIDERATE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le Linee guida ANAC n. 4, “Procedure per l’affidamento dei contratti pubblici di importo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inferiore alle soglie di rilevanza comunitaria, indagini di mercato e formazione e gestione degli elenchi di operatori economici approvate dal Consiglio dell’Autorità Nazionale Anticorruzione con Delibera 1097 del 26 ottobre 2016 ed aggiornate con Delibera 206 dell’1marzo 2018;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il Decreto Interministeriale 28 agosto 2018, n 129, recante “Istruzioni generali sulla gestione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1"/>
          <w:color w:val="000000"/>
        </w:rPr>
        <w:t>amministrativo-contabile delle istituzioni scolastiche, ai sensi dell’articolo 1, comma 143, della legge 13 luglio 2015, n. 107”;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TENUTO CONTO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delle funzioni e dei poteri del Dirigente Scolastico in materia negoziale, come definiti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dall'articolo 25, comma 2, del decreto legislativo 30 marzo 2001, n. 165, dall’articolo 1, comma 78, della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legge n. 107 del 2015 e dagli articoli 3 e 44 del succitato D.I. 28 agosto 2018, n. 129;</w:t>
      </w: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VISTO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 xml:space="preserve">il Programma Annuale approvato con delibera del Consiglio di </w:t>
      </w:r>
      <w:r w:rsidRPr="007B4B3C">
        <w:rPr>
          <w:rFonts w:ascii="Garamond" w:hAnsi="Garamond" w:cs="CIDFont+F1"/>
        </w:rPr>
        <w:t xml:space="preserve">Istituto n </w:t>
      </w:r>
      <w:r w:rsidR="00D3579A" w:rsidRPr="007B4B3C">
        <w:rPr>
          <w:rFonts w:ascii="Garamond" w:hAnsi="Garamond" w:cs="CIDFont+F1"/>
        </w:rPr>
        <w:t>1</w:t>
      </w:r>
      <w:r w:rsidRPr="007B4B3C">
        <w:rPr>
          <w:rFonts w:ascii="Garamond" w:hAnsi="Garamond" w:cs="CIDFont+F1"/>
        </w:rPr>
        <w:t xml:space="preserve"> del 1</w:t>
      </w:r>
      <w:r w:rsidR="00D3579A" w:rsidRPr="007B4B3C">
        <w:rPr>
          <w:rFonts w:ascii="Garamond" w:hAnsi="Garamond" w:cs="CIDFont+F1"/>
        </w:rPr>
        <w:t>3</w:t>
      </w:r>
      <w:r w:rsidRPr="007B4B3C">
        <w:rPr>
          <w:rFonts w:ascii="Garamond" w:hAnsi="Garamond" w:cs="CIDFont+F1"/>
        </w:rPr>
        <w:t xml:space="preserve"> gennaio 202</w:t>
      </w:r>
      <w:r w:rsidR="00D3579A" w:rsidRPr="007B4B3C">
        <w:rPr>
          <w:rFonts w:ascii="Garamond" w:hAnsi="Garamond" w:cs="CIDFont+F1"/>
        </w:rPr>
        <w:t>3</w:t>
      </w:r>
      <w:r w:rsidRPr="007B4B3C">
        <w:rPr>
          <w:rFonts w:ascii="Garamond" w:hAnsi="Garamond" w:cs="CIDFont+F1"/>
        </w:rPr>
        <w:t>;</w:t>
      </w:r>
    </w:p>
    <w:p w:rsidR="00FD0A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2"/>
          <w:b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RILEVATA</w:t>
      </w:r>
      <w:r w:rsidRPr="0092230F">
        <w:rPr>
          <w:rFonts w:ascii="Garamond" w:hAnsi="Garamond" w:cs="CIDFont+F2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la necessità di procedere all’avvio del progetto di lettura “Narra</w:t>
      </w:r>
      <w:r w:rsidR="001131DE" w:rsidRPr="0092230F">
        <w:rPr>
          <w:rFonts w:ascii="Garamond" w:hAnsi="Garamond" w:cs="CIDFont+F1"/>
          <w:color w:val="000000"/>
        </w:rPr>
        <w:t>zioni d’autore</w:t>
      </w:r>
      <w:r w:rsidRPr="0092230F">
        <w:rPr>
          <w:rFonts w:ascii="Garamond" w:hAnsi="Garamond" w:cs="CIDFont+F1"/>
          <w:color w:val="000000"/>
        </w:rPr>
        <w:t>” per favorire ed incentivare</w:t>
      </w:r>
      <w:r w:rsidR="00CF4037" w:rsidRPr="0092230F">
        <w:rPr>
          <w:rFonts w:ascii="Garamond" w:hAnsi="Garamond" w:cs="CIDFont+F1"/>
          <w:color w:val="000000"/>
        </w:rPr>
        <w:t xml:space="preserve"> </w:t>
      </w:r>
      <w:r w:rsidRPr="0092230F">
        <w:rPr>
          <w:rFonts w:ascii="Garamond" w:hAnsi="Garamond" w:cs="CIDFont+F1"/>
          <w:color w:val="000000"/>
        </w:rPr>
        <w:t>l’interesse alla lettura nei discenti della scuola secondaria di primo grado.</w:t>
      </w:r>
    </w:p>
    <w:p w:rsidR="001B6AF3" w:rsidRPr="007B4B3C" w:rsidRDefault="0092230F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</w:rPr>
      </w:pPr>
      <w:r>
        <w:rPr>
          <w:rFonts w:ascii="Garamond" w:hAnsi="Garamond" w:cs="CIDFont+F2"/>
          <w:b/>
          <w:color w:val="000000"/>
        </w:rPr>
        <w:t xml:space="preserve">TENUTO CONTO </w:t>
      </w:r>
      <w:r w:rsidR="00723B9E">
        <w:rPr>
          <w:rFonts w:ascii="Garamond" w:hAnsi="Garamond" w:cs="CIDFont+F2"/>
          <w:color w:val="000000"/>
        </w:rPr>
        <w:t xml:space="preserve">del curriculum </w:t>
      </w:r>
      <w:r w:rsidR="00723B9E" w:rsidRPr="007B4B3C">
        <w:rPr>
          <w:rFonts w:ascii="Garamond" w:hAnsi="Garamond" w:cs="CIDFont+F2"/>
        </w:rPr>
        <w:t xml:space="preserve">vitae dell’esperto </w:t>
      </w:r>
      <w:r w:rsidR="007B4B3C" w:rsidRPr="007B4B3C">
        <w:rPr>
          <w:rFonts w:ascii="Garamond" w:hAnsi="Garamond" w:cs="CIDFont+F2"/>
        </w:rPr>
        <w:t>Paola Vaccari</w:t>
      </w:r>
      <w:r w:rsidR="00DE6E83" w:rsidRPr="007B4B3C">
        <w:rPr>
          <w:rFonts w:ascii="Garamond" w:hAnsi="Garamond" w:cs="CIDFont+F2"/>
        </w:rPr>
        <w:t xml:space="preserve"> </w:t>
      </w:r>
      <w:r w:rsidR="00723B9E" w:rsidRPr="007B4B3C">
        <w:rPr>
          <w:rFonts w:ascii="Garamond" w:hAnsi="Garamond" w:cs="CIDFont+F2"/>
        </w:rPr>
        <w:t>nonché dell’esperienza professionale dello stesso</w:t>
      </w:r>
      <w:r w:rsidR="001B6AF3" w:rsidRPr="007B4B3C">
        <w:rPr>
          <w:rFonts w:ascii="Garamond" w:hAnsi="Garamond" w:cs="CIDFont+F2"/>
        </w:rPr>
        <w:t>,</w:t>
      </w:r>
      <w:r w:rsidR="00723B9E" w:rsidRPr="007B4B3C">
        <w:rPr>
          <w:rFonts w:ascii="Garamond" w:hAnsi="Garamond" w:cs="CIDFont+F2"/>
        </w:rPr>
        <w:t xml:space="preserve"> maturato presso gli istituti scolastici e considerata</w:t>
      </w:r>
      <w:r w:rsidR="001B6AF3" w:rsidRPr="007B4B3C">
        <w:rPr>
          <w:rFonts w:ascii="Garamond" w:hAnsi="Garamond" w:cs="CIDFont+F2"/>
        </w:rPr>
        <w:t xml:space="preserve"> </w:t>
      </w:r>
      <w:r w:rsidR="00DE6E83" w:rsidRPr="007B4B3C">
        <w:rPr>
          <w:rFonts w:ascii="Garamond" w:hAnsi="Garamond" w:cs="CIDFont+F1"/>
        </w:rPr>
        <w:t xml:space="preserve">congrua l’offerta </w:t>
      </w:r>
      <w:r w:rsidR="001B6AF3" w:rsidRPr="007B4B3C">
        <w:rPr>
          <w:rFonts w:ascii="Garamond" w:hAnsi="Garamond" w:cs="CIDFont+F1"/>
        </w:rPr>
        <w:t>proposta dallo stesso;</w:t>
      </w:r>
    </w:p>
    <w:p w:rsidR="00DE6E83" w:rsidRPr="0092230F" w:rsidRDefault="001B6AF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1B6AF3">
        <w:rPr>
          <w:rFonts w:ascii="Garamond" w:hAnsi="Garamond" w:cs="CIDFont+F1"/>
          <w:b/>
          <w:color w:val="000000"/>
        </w:rPr>
        <w:t xml:space="preserve">CONSIDERATO </w:t>
      </w:r>
      <w:r w:rsidR="00DE6E83" w:rsidRPr="0092230F">
        <w:rPr>
          <w:rFonts w:ascii="Garamond" w:hAnsi="Garamond" w:cs="CIDFont+F1"/>
          <w:color w:val="000000"/>
        </w:rPr>
        <w:t>che il pagamento della stessa trova sufficiente copertura a carico del Programma Annuale 202</w:t>
      </w:r>
      <w:r w:rsidR="00302296">
        <w:rPr>
          <w:rFonts w:ascii="Garamond" w:hAnsi="Garamond" w:cs="CIDFont+F1"/>
          <w:color w:val="000000"/>
        </w:rPr>
        <w:t>3</w:t>
      </w:r>
      <w:r w:rsidR="00DE6E83" w:rsidRPr="0092230F">
        <w:rPr>
          <w:rFonts w:ascii="Garamond" w:hAnsi="Garamond" w:cs="CIDFont+F1"/>
          <w:color w:val="000000"/>
        </w:rPr>
        <w:t>;</w:t>
      </w:r>
    </w:p>
    <w:p w:rsidR="00191D74" w:rsidRPr="0092230F" w:rsidRDefault="00191D74" w:rsidP="00F6004C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2"/>
          <w:b/>
          <w:color w:val="000000"/>
        </w:rPr>
      </w:pP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2"/>
          <w:b/>
          <w:color w:val="000000"/>
        </w:rPr>
      </w:pPr>
      <w:r w:rsidRPr="0092230F">
        <w:rPr>
          <w:rFonts w:ascii="Garamond" w:hAnsi="Garamond" w:cs="CIDFont+F2"/>
          <w:b/>
          <w:color w:val="000000"/>
        </w:rPr>
        <w:t>DETERMINA</w:t>
      </w:r>
    </w:p>
    <w:p w:rsidR="00CF4037" w:rsidRPr="0092230F" w:rsidRDefault="00CF4037" w:rsidP="00F6004C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CIDFont+F2"/>
          <w:b/>
          <w:color w:val="000000"/>
        </w:rPr>
      </w:pPr>
    </w:p>
    <w:p w:rsidR="00DE6E83" w:rsidRPr="0092230F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1"/>
          <w:color w:val="000000"/>
        </w:rPr>
        <w:t>Le premesse fanno parte integrante del presente provvedimento;</w:t>
      </w:r>
    </w:p>
    <w:p w:rsidR="00DE6E83" w:rsidRPr="007B4B3C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</w:rPr>
      </w:pPr>
      <w:r w:rsidRPr="0092230F">
        <w:rPr>
          <w:rFonts w:ascii="Garamond" w:hAnsi="Garamond" w:cs="CIDFont+F1"/>
          <w:color w:val="000000"/>
        </w:rPr>
        <w:t xml:space="preserve">• Di procedere mediante affidamento diretto, ai sensi delle norme richiamate, </w:t>
      </w:r>
      <w:r w:rsidRPr="007B4B3C">
        <w:rPr>
          <w:rFonts w:ascii="Garamond" w:hAnsi="Garamond" w:cs="CIDFont+F1"/>
        </w:rPr>
        <w:t>al</w:t>
      </w:r>
      <w:r w:rsidR="007B4B3C" w:rsidRPr="007B4B3C">
        <w:rPr>
          <w:rFonts w:ascii="Garamond" w:hAnsi="Garamond" w:cs="CIDFont+F1"/>
        </w:rPr>
        <w:t>la</w:t>
      </w:r>
      <w:r w:rsidRPr="007B4B3C">
        <w:rPr>
          <w:rFonts w:ascii="Garamond" w:hAnsi="Garamond" w:cs="CIDFont+F1"/>
        </w:rPr>
        <w:t xml:space="preserve"> Sig.</w:t>
      </w:r>
      <w:r w:rsidR="007B4B3C" w:rsidRPr="007B4B3C">
        <w:rPr>
          <w:rFonts w:ascii="Garamond" w:hAnsi="Garamond" w:cs="CIDFont+F1"/>
        </w:rPr>
        <w:t>ra Paola Vaccari</w:t>
      </w:r>
      <w:r w:rsidRPr="007B4B3C">
        <w:rPr>
          <w:rFonts w:ascii="Garamond" w:hAnsi="Garamond" w:cs="CIDFont+F1"/>
        </w:rPr>
        <w:t xml:space="preserve"> </w:t>
      </w:r>
      <w:r w:rsidR="001B6AF3" w:rsidRPr="007B4B3C">
        <w:rPr>
          <w:rFonts w:ascii="Garamond" w:hAnsi="Garamond" w:cs="CIDFont+F1"/>
        </w:rPr>
        <w:t>nat</w:t>
      </w:r>
      <w:r w:rsidR="007B4B3C" w:rsidRPr="007B4B3C">
        <w:rPr>
          <w:rFonts w:ascii="Garamond" w:hAnsi="Garamond" w:cs="CIDFont+F1"/>
        </w:rPr>
        <w:t>a</w:t>
      </w:r>
      <w:r w:rsidR="001B6AF3" w:rsidRPr="007B4B3C">
        <w:rPr>
          <w:rFonts w:ascii="Garamond" w:hAnsi="Garamond" w:cs="CIDFont+F1"/>
        </w:rPr>
        <w:t xml:space="preserve"> a</w:t>
      </w:r>
      <w:r w:rsidR="007B4B3C" w:rsidRPr="007B4B3C">
        <w:rPr>
          <w:rFonts w:ascii="Garamond" w:hAnsi="Garamond" w:cs="CIDFont+F1"/>
        </w:rPr>
        <w:t xml:space="preserve"> </w:t>
      </w:r>
      <w:r w:rsidR="007B4B3C" w:rsidRPr="00205AE0">
        <w:rPr>
          <w:rFonts w:ascii="Times New Roman" w:hAnsi="Times New Roman" w:cs="Times New Roman"/>
        </w:rPr>
        <w:t>Carpi</w:t>
      </w:r>
      <w:r w:rsidR="007B4B3C">
        <w:rPr>
          <w:rFonts w:ascii="Times New Roman" w:hAnsi="Times New Roman" w:cs="Times New Roman"/>
        </w:rPr>
        <w:t xml:space="preserve"> (MO)</w:t>
      </w:r>
      <w:r w:rsidR="007B4B3C" w:rsidRPr="00205AE0">
        <w:rPr>
          <w:rFonts w:ascii="Times New Roman" w:hAnsi="Times New Roman" w:cs="Times New Roman"/>
        </w:rPr>
        <w:t xml:space="preserve"> il 22/01/</w:t>
      </w:r>
      <w:r w:rsidR="007B4B3C">
        <w:rPr>
          <w:rFonts w:ascii="Times New Roman" w:hAnsi="Times New Roman" w:cs="Times New Roman"/>
        </w:rPr>
        <w:t>19</w:t>
      </w:r>
      <w:r w:rsidR="007B4B3C" w:rsidRPr="00205AE0">
        <w:rPr>
          <w:rFonts w:ascii="Times New Roman" w:hAnsi="Times New Roman" w:cs="Times New Roman"/>
        </w:rPr>
        <w:t>71</w:t>
      </w:r>
      <w:r w:rsidR="007B4B3C">
        <w:rPr>
          <w:rFonts w:ascii="Times New Roman" w:hAnsi="Times New Roman" w:cs="Times New Roman"/>
        </w:rPr>
        <w:t>;</w:t>
      </w:r>
      <w:r w:rsidR="007B4B3C" w:rsidRPr="00205AE0">
        <w:rPr>
          <w:rFonts w:ascii="Times New Roman" w:hAnsi="Times New Roman" w:cs="Times New Roman"/>
        </w:rPr>
        <w:t xml:space="preserve"> </w:t>
      </w:r>
    </w:p>
    <w:p w:rsidR="00E05629" w:rsidRPr="007B4B3C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</w:rPr>
      </w:pPr>
      <w:r w:rsidRPr="007B4B3C">
        <w:rPr>
          <w:rFonts w:ascii="Garamond" w:hAnsi="Garamond" w:cs="CIDFont+F1"/>
        </w:rPr>
        <w:t xml:space="preserve">• Di impegnare, per le finalità di cui sopra, la somma di € </w:t>
      </w:r>
      <w:r w:rsidR="00302296" w:rsidRPr="007B4B3C">
        <w:rPr>
          <w:rFonts w:ascii="Garamond" w:hAnsi="Garamond" w:cs="CIDFont+F2"/>
          <w:b/>
        </w:rPr>
        <w:t>1.</w:t>
      </w:r>
      <w:r w:rsidR="007B4B3C" w:rsidRPr="007B4B3C">
        <w:rPr>
          <w:rFonts w:ascii="Garamond" w:hAnsi="Garamond" w:cs="CIDFont+F2"/>
          <w:b/>
        </w:rPr>
        <w:t>560</w:t>
      </w:r>
      <w:r w:rsidR="00302296" w:rsidRPr="007B4B3C">
        <w:rPr>
          <w:rFonts w:ascii="Garamond" w:hAnsi="Garamond" w:cs="CIDFont+F2"/>
          <w:b/>
        </w:rPr>
        <w:t xml:space="preserve">,00 </w:t>
      </w:r>
      <w:r w:rsidR="001131DE" w:rsidRPr="007B4B3C">
        <w:rPr>
          <w:rFonts w:ascii="Garamond" w:hAnsi="Garamond" w:cs="CIDFont+F1"/>
        </w:rPr>
        <w:t>omnicomprensivi</w:t>
      </w:r>
      <w:r w:rsidRPr="007B4B3C">
        <w:rPr>
          <w:rFonts w:ascii="Garamond" w:hAnsi="Garamond" w:cs="CIDFont+F1"/>
        </w:rPr>
        <w:t>, a carico del programma annuale 202</w:t>
      </w:r>
      <w:r w:rsidR="00302296" w:rsidRPr="007B4B3C">
        <w:rPr>
          <w:rFonts w:ascii="Garamond" w:hAnsi="Garamond" w:cs="CIDFont+F1"/>
        </w:rPr>
        <w:t>3</w:t>
      </w:r>
      <w:r w:rsidRPr="007B4B3C">
        <w:rPr>
          <w:rFonts w:ascii="Garamond" w:hAnsi="Garamond" w:cs="CIDFont+F1"/>
        </w:rPr>
        <w:t>, sull’attività</w:t>
      </w:r>
      <w:r w:rsidR="001131DE" w:rsidRPr="007B4B3C">
        <w:rPr>
          <w:rFonts w:ascii="Garamond" w:hAnsi="Garamond" w:cs="CIDFont+F1"/>
        </w:rPr>
        <w:t xml:space="preserve"> P.02.001</w:t>
      </w:r>
      <w:r w:rsidRPr="007B4B3C">
        <w:rPr>
          <w:rFonts w:ascii="Garamond" w:hAnsi="Garamond" w:cs="CIDFont+F1"/>
        </w:rPr>
        <w:t xml:space="preserve"> che presenta un’adeguata e sufficiente disponibilità finanziaria;</w:t>
      </w:r>
    </w:p>
    <w:p w:rsidR="00DE6E83" w:rsidRPr="007B4B3C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</w:rPr>
      </w:pPr>
      <w:r w:rsidRPr="007B4B3C">
        <w:rPr>
          <w:rFonts w:ascii="Garamond" w:hAnsi="Garamond" w:cs="CIDFont+F1"/>
        </w:rPr>
        <w:t>• Di informare lo specialista aggiudicatario sull’obbligo di assumere gli obblighi di tracciabilità dei flussi finanziari di cui alla L. 136/2010;</w:t>
      </w:r>
    </w:p>
    <w:p w:rsidR="00DE6E83" w:rsidRPr="007B4B3C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</w:rPr>
      </w:pPr>
      <w:r w:rsidRPr="007B4B3C">
        <w:rPr>
          <w:rFonts w:ascii="Garamond" w:hAnsi="Garamond" w:cs="CIDFont+F1"/>
        </w:rPr>
        <w:t>• Di individuare, ai sensi dell’art. 31 D.</w:t>
      </w:r>
      <w:r w:rsidR="00CF4037" w:rsidRPr="007B4B3C">
        <w:rPr>
          <w:rFonts w:ascii="Garamond" w:hAnsi="Garamond" w:cs="CIDFont+F1"/>
        </w:rPr>
        <w:t xml:space="preserve"> </w:t>
      </w:r>
      <w:r w:rsidRPr="007B4B3C">
        <w:rPr>
          <w:rFonts w:ascii="Garamond" w:hAnsi="Garamond" w:cs="CIDFont+F1"/>
        </w:rPr>
        <w:t>Lgs. 50/2016, il Dirigente Scolastico in qualità di Responsabile Unico del Procedimento;</w:t>
      </w:r>
    </w:p>
    <w:p w:rsidR="00DE6E83" w:rsidRPr="007B4B3C" w:rsidRDefault="00DE6E83" w:rsidP="00F6004C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CIDFont+F1"/>
        </w:rPr>
      </w:pPr>
      <w:r w:rsidRPr="007B4B3C">
        <w:rPr>
          <w:rFonts w:ascii="Garamond" w:hAnsi="Garamond" w:cs="CIDFont+F1"/>
        </w:rPr>
        <w:t xml:space="preserve">• Di autorizzare il Direttore SGA all’imputazione della spesa di </w:t>
      </w:r>
      <w:r w:rsidR="007B4B3C" w:rsidRPr="007B4B3C">
        <w:rPr>
          <w:rFonts w:ascii="Garamond" w:hAnsi="Garamond" w:cs="CIDFont+F1"/>
        </w:rPr>
        <w:t xml:space="preserve">€ </w:t>
      </w:r>
      <w:r w:rsidR="007B4B3C" w:rsidRPr="007B4B3C">
        <w:rPr>
          <w:rFonts w:ascii="Garamond" w:hAnsi="Garamond" w:cs="CIDFont+F2"/>
          <w:b/>
        </w:rPr>
        <w:t xml:space="preserve">1.560,00 </w:t>
      </w:r>
      <w:r w:rsidRPr="007B4B3C">
        <w:rPr>
          <w:rFonts w:ascii="Garamond" w:hAnsi="Garamond" w:cs="CIDFont+F1"/>
        </w:rPr>
        <w:t>omnicomprensivi</w:t>
      </w:r>
      <w:r w:rsidR="00F6004C" w:rsidRPr="007B4B3C">
        <w:rPr>
          <w:rFonts w:ascii="Garamond" w:hAnsi="Garamond" w:cs="CIDFont+F1"/>
        </w:rPr>
        <w:t xml:space="preserve"> di tutti gli oneri previsti per legge</w:t>
      </w:r>
      <w:r w:rsidRPr="007B4B3C">
        <w:rPr>
          <w:rFonts w:ascii="Garamond" w:hAnsi="Garamond" w:cs="CIDFont+F1"/>
        </w:rPr>
        <w:t xml:space="preserve"> di cui alla presente determina, al relativo capitolo di bilancio.</w:t>
      </w:r>
    </w:p>
    <w:p w:rsidR="00CF4037" w:rsidRPr="0092230F" w:rsidRDefault="00DE6E83" w:rsidP="00CF40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color w:val="000000"/>
        </w:rPr>
      </w:pPr>
      <w:r w:rsidRPr="0092230F">
        <w:rPr>
          <w:rFonts w:ascii="Garamond" w:hAnsi="Garamond" w:cs="CIDFont+F1"/>
          <w:color w:val="000000"/>
        </w:rPr>
        <w:t xml:space="preserve">                                                                                                                                              </w:t>
      </w:r>
    </w:p>
    <w:p w:rsidR="00CF4037" w:rsidRPr="0092230F" w:rsidRDefault="00CF4037" w:rsidP="00CF40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color w:val="000000"/>
        </w:rPr>
      </w:pPr>
    </w:p>
    <w:p w:rsidR="00302296" w:rsidRDefault="00CF4037" w:rsidP="00302296">
      <w:pPr>
        <w:spacing w:after="0"/>
        <w:jc w:val="both"/>
        <w:rPr>
          <w:rFonts w:ascii="Garamond" w:hAnsi="Garamond"/>
        </w:rPr>
      </w:pPr>
      <w:r w:rsidRPr="0092230F">
        <w:rPr>
          <w:rFonts w:ascii="Garamond" w:hAnsi="Garamond" w:cs="CIDFont+F1"/>
          <w:color w:val="000000"/>
        </w:rPr>
        <w:t xml:space="preserve">                                                                                                                      </w:t>
      </w:r>
      <w:r w:rsidR="00302296">
        <w:rPr>
          <w:rFonts w:ascii="Garamond" w:hAnsi="Garamond"/>
        </w:rPr>
        <w:t xml:space="preserve">  La Dirigente Scolastica </w:t>
      </w:r>
    </w:p>
    <w:p w:rsidR="00302296" w:rsidRDefault="00302296" w:rsidP="00302296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Prof.ssa Angela Alessandra Milella</w:t>
      </w:r>
    </w:p>
    <w:p w:rsidR="00060A45" w:rsidRPr="00D72751" w:rsidRDefault="00060A45" w:rsidP="009C0E6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  <w:r>
        <w:rPr>
          <w:rFonts w:ascii="Garamond" w:hAnsi="Garamond" w:cs="Arial"/>
          <w:i/>
          <w:iCs/>
          <w:color w:val="222222"/>
          <w:shd w:val="clear" w:color="auto" w:fill="FFFFFF"/>
        </w:rPr>
        <w:tab/>
      </w:r>
    </w:p>
    <w:p w:rsidR="00DE6E83" w:rsidRPr="0092230F" w:rsidRDefault="00DE6E83" w:rsidP="003022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color w:val="000000"/>
        </w:rPr>
      </w:pPr>
    </w:p>
    <w:sectPr w:rsidR="00DE6E83" w:rsidRPr="00922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29"/>
    <w:rsid w:val="00060A45"/>
    <w:rsid w:val="001037D0"/>
    <w:rsid w:val="001131DE"/>
    <w:rsid w:val="001239A3"/>
    <w:rsid w:val="00191D74"/>
    <w:rsid w:val="001B6AF3"/>
    <w:rsid w:val="00302296"/>
    <w:rsid w:val="00310A4D"/>
    <w:rsid w:val="004555E6"/>
    <w:rsid w:val="0053434C"/>
    <w:rsid w:val="005971B8"/>
    <w:rsid w:val="00723B9E"/>
    <w:rsid w:val="007B4B3C"/>
    <w:rsid w:val="00872527"/>
    <w:rsid w:val="008E218A"/>
    <w:rsid w:val="0092230F"/>
    <w:rsid w:val="009C0E6F"/>
    <w:rsid w:val="009E5F27"/>
    <w:rsid w:val="00A27F93"/>
    <w:rsid w:val="00B73867"/>
    <w:rsid w:val="00CF4037"/>
    <w:rsid w:val="00D3579A"/>
    <w:rsid w:val="00DE6E83"/>
    <w:rsid w:val="00E05629"/>
    <w:rsid w:val="00F6004C"/>
    <w:rsid w:val="00F87B23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74CA"/>
  <w15:chartTrackingRefBased/>
  <w15:docId w15:val="{BB6C6B45-A60A-460A-A1DF-95C2DCA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contabilitaB</dc:creator>
  <cp:keywords/>
  <dc:description/>
  <cp:lastModifiedBy>contabilitaB </cp:lastModifiedBy>
  <cp:revision>18</cp:revision>
  <dcterms:created xsi:type="dcterms:W3CDTF">2022-09-26T09:17:00Z</dcterms:created>
  <dcterms:modified xsi:type="dcterms:W3CDTF">2023-12-14T12:19:00Z</dcterms:modified>
</cp:coreProperties>
</file>