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Allegato B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Alla c.a. del Dirigente Scolastico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dell’Istituto Comprensivo di Montefiorino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Dichiarazione sostitutiva di certificazione (art.46 DPR 445/2000).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Nato/a _______________________________________ il 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 a _______________________ via 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_________________________ cell. 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 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codice fiscale 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qualità di: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lavoratore autonomo con partita iva n. 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legale rappresentante di associazione/ente/società/ecc…. con intestazione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partita iva n.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esperto che svolgerà l’attività dipendente dell’ associazione/ente/società/ecc…. con intestazione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partita iva n.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cittadino/a italiano/a secondo le risultanze del Comune di_________________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godere dei diritti politici;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in possesso del numero di codice fiscale 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non aver riportato condanne penali e di non essere destinatario di provvedimenti che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riguardano l’applicazione di misure di prevenzione, di decisioni civili e di provvedimenti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amministrativi iscritti nel casellario giudiziale ai sensi della vigente normativa;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non essere a conoscenza di essere sottoposto a procedimenti penali;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in possesso del seguente titolo di studio: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rilasciato da __________________________________ di 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votazione 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in possesso dei seguenti titoli culturali, specializzazioni, abilitazioni ed ogni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altra competenza certificata utile agli effetti dell’incarico oggetto di selezione;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Diploma di conservatorio o laurea specialistica specifica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Diploma di strumento musicale 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Corsi di didattica della musica alla scuola dell’infanzia e/o partecipazione a master (o iniziative di formazione ad essi assimilabili) sull’insegnamento della musica alla scuola dell’infanzia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aver maturato le seguenti esperienze lavorative  inerenti l’attività da condurre presso scuole dell’infanzia: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_________________ 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(firma chiara e leggibile)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AVVERTENZE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76 DPR n. 445/2000, le dichiarazioni mendaci, le falsità negli atti e l’uso di atti falsi, sono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puniti ai sensi del Codice Penale e delle leggi in materia.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75 DPR n. 445/2000, se a seguito di controllo emerga la non veridicità del contenuto della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dichiarazione, il dichiarante decade dai benefici eventualmente prodotti dal provvedimento emanato sulla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base della dichiarazione non veritiera.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compilare in ogni parte.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Palatino Linotype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bold.ttf"/><Relationship Id="rId2" Type="http://schemas.openxmlformats.org/officeDocument/2006/relationships/font" Target="fonts/PalatinoLinotype-boldItalic.ttf"/></Relationships>
</file>