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1.519775390625" w:lineRule="auto"/>
        <w:jc w:val="righ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</w:rPr>
        <w:drawing>
          <wp:inline distB="114300" distT="114300" distL="114300" distR="114300">
            <wp:extent cx="6119820" cy="546100"/>
            <wp:effectExtent b="0" l="0" r="0" t="0"/>
            <wp:docPr id="4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106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849.0" w:type="dxa"/>
        <w:jc w:val="center"/>
        <w:tblLayout w:type="fixed"/>
        <w:tblLook w:val="0000"/>
      </w:tblPr>
      <w:tblGrid>
        <w:gridCol w:w="1851.0000000000002"/>
        <w:gridCol w:w="5859.000000000001"/>
        <w:gridCol w:w="2139.0000000000005"/>
        <w:tblGridChange w:id="0">
          <w:tblGrid>
            <w:gridCol w:w="1851.0000000000002"/>
            <w:gridCol w:w="5859.000000000001"/>
            <w:gridCol w:w="2139.0000000000005"/>
          </w:tblGrid>
        </w:tblGridChange>
      </w:tblGrid>
      <w:tr>
        <w:trPr>
          <w:cantSplit w:val="0"/>
          <w:trHeight w:val="1667.99999999999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ind w:left="141.73228346456696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777150" cy="839322"/>
                  <wp:effectExtent b="0" l="0" r="0" t="0"/>
                  <wp:docPr id="4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50" cy="8393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Ministero dell’Istruzione, dell’Università e della Ricerca</w:t>
            </w:r>
          </w:p>
          <w:p w:rsidR="00000000" w:rsidDel="00000000" w:rsidP="00000000" w:rsidRDefault="00000000" w:rsidRPr="00000000" w14:paraId="00000004">
            <w:pPr>
              <w:widowControl w:val="1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Ufficio Scolastico Regionale per l'Emilia Romagna</w:t>
            </w:r>
          </w:p>
          <w:p w:rsidR="00000000" w:rsidDel="00000000" w:rsidP="00000000" w:rsidRDefault="00000000" w:rsidRPr="00000000" w14:paraId="00000005">
            <w:pPr>
              <w:widowControl w:val="1"/>
              <w:tabs>
                <w:tab w:val="center" w:leader="none" w:pos="5811"/>
                <w:tab w:val="left" w:leader="none" w:pos="7656"/>
              </w:tabs>
              <w:ind w:right="-114.68503937007824"/>
              <w:jc w:val="center"/>
              <w:rPr>
                <w:rFonts w:ascii="Calibri" w:cs="Calibri" w:eastAsia="Calibri" w:hAnsi="Calibri"/>
                <w:b w:val="1"/>
                <w:color w:val="00008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6"/>
                <w:szCs w:val="26"/>
                <w:rtl w:val="0"/>
              </w:rPr>
              <w:t xml:space="preserve">ISTITUTO COMPRENSIVO di MONTEFIORINO</w:t>
            </w:r>
          </w:p>
          <w:p w:rsidR="00000000" w:rsidDel="00000000" w:rsidP="00000000" w:rsidRDefault="00000000" w:rsidRPr="00000000" w14:paraId="00000006">
            <w:pPr>
              <w:widowControl w:val="1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Rocca, 3 - Montefiorino (MO)  Tel 0536.965169  </w:t>
            </w:r>
          </w:p>
          <w:p w:rsidR="00000000" w:rsidDel="00000000" w:rsidP="00000000" w:rsidRDefault="00000000" w:rsidRPr="00000000" w14:paraId="00000007">
            <w:pPr>
              <w:widowControl w:val="1"/>
              <w:ind w:right="-114.6850393700782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www.icmontefiorino.edu.it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C.F.: 93022290360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ind w:right="-114.6850393700782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- PEC: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moic811003@pec.istruzione.it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961162" cy="970316"/>
                  <wp:effectExtent b="0" l="0" r="0" t="0"/>
                  <wp:docPr id="4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5538" l="7066" r="4680" t="5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62" cy="9703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tabs>
          <w:tab w:val="left" w:leader="none" w:pos="301"/>
          <w:tab w:val="center" w:leader="none" w:pos="4819"/>
          <w:tab w:val="right" w:leader="none" w:pos="9638"/>
        </w:tabs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276" w:lineRule="auto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76" w:lineRule="auto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D">
      <w:pPr>
        <w:widowControl w:val="1"/>
        <w:spacing w:after="0" w:line="276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line="253.99999999999994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I.C. Montefiorino</w:t>
      </w:r>
    </w:p>
    <w:p w:rsidR="00000000" w:rsidDel="00000000" w:rsidP="00000000" w:rsidRDefault="00000000" w:rsidRPr="00000000" w14:paraId="0000000F">
      <w:pPr>
        <w:spacing w:after="0" w:line="253.99999999999994" w:lineRule="auto"/>
        <w:jc w:val="right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OGGETTO: DOMANDA DI PARTECIPAZIONE ALL’AVVISO DI SELEZIONE PER IL CONFERIMENTO DI INCARICHI A PERSONALE INTERNO PER ESPERTO E TUTOR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“Formazione del personale scolastico per la transizione digitale” D.M. 66/2023, per la realizzazione delle attività “Percorsi di formazione sulla transizione digitale”</w:t>
      </w:r>
    </w:p>
    <w:p w:rsidR="00000000" w:rsidDel="00000000" w:rsidP="00000000" w:rsidRDefault="00000000" w:rsidRPr="00000000" w14:paraId="00000012">
      <w:pPr>
        <w:widowControl w:val="1"/>
        <w:spacing w:before="20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 - “Formazione del personale scolastico per la transizione digitale” (D.M. 66/2023) TITOLO: “Formare la scuola del futuro”</w:t>
      </w:r>
    </w:p>
    <w:p w:rsidR="00000000" w:rsidDel="00000000" w:rsidP="00000000" w:rsidRDefault="00000000" w:rsidRPr="00000000" w14:paraId="00000013">
      <w:pPr>
        <w:widowControl w:val="1"/>
        <w:spacing w:after="24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Progetto: M4C1I2.1-2023-1222 - CUP: B24D23004030006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ekva4e1m1v9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 nato/a a ________________________ il ____________________ residente a___________________________ Provincia di _________ Via/Piazza _______________________________________________ n._______ Codice Fiscale _______________________________________________, in qualità di ______________________________________________</w:t>
      </w:r>
    </w:p>
    <w:p w:rsidR="00000000" w:rsidDel="00000000" w:rsidP="00000000" w:rsidRDefault="00000000" w:rsidRPr="00000000" w14:paraId="00000016">
      <w:pPr>
        <w:spacing w:after="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7l72tckthad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strike w:val="1"/>
          <w:color w:val="512da8"/>
          <w:sz w:val="12"/>
          <w:szCs w:val="1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seguente incarico: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(barrare la/le casella/e di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ind w:firstLine="720"/>
        <w:rPr>
          <w:rFonts w:ascii="Calibri" w:cs="Calibri" w:eastAsia="Calibri" w:hAnsi="Calibri"/>
          <w:b w:val="1"/>
          <w:sz w:val="12.079999923706055"/>
          <w:szCs w:val="12.079999923706055"/>
        </w:rPr>
      </w:pPr>
      <w:bookmarkStart w:colFirst="0" w:colLast="0" w:name="_heading=h.3rdcrjn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3465"/>
        <w:gridCol w:w="1830"/>
        <w:gridCol w:w="2025"/>
        <w:gridCol w:w="1695"/>
        <w:tblGridChange w:id="0">
          <w:tblGrid>
            <w:gridCol w:w="735"/>
            <w:gridCol w:w="3465"/>
            <w:gridCol w:w="1830"/>
            <w:gridCol w:w="2025"/>
            <w:gridCol w:w="1695"/>
          </w:tblGrid>
        </w:tblGridChange>
      </w:tblGrid>
      <w:tr>
        <w:trPr>
          <w:cantSplit w:val="0"/>
          <w:trHeight w:val="314.83789062499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.079999923706055"/>
                <w:szCs w:val="20.079999923706055"/>
                <w:rtl w:val="0"/>
              </w:rPr>
              <w:t xml:space="preserve">CASELLA/E DA BARRARE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.079999923706055"/>
                <w:szCs w:val="20.079999923706055"/>
                <w:rtl w:val="0"/>
              </w:rPr>
              <w:t xml:space="preserve">TITOLO DELL’ATTIVITà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.079999923706055"/>
                <w:szCs w:val="20.079999923706055"/>
                <w:rtl w:val="0"/>
              </w:rPr>
              <w:t xml:space="preserve">DESTINATARI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.079999923706055"/>
                <w:szCs w:val="20.079999923706055"/>
                <w:rtl w:val="0"/>
              </w:rPr>
              <w:t xml:space="preserve">TOTALE ORE ESPERTO INTERNO E PERIODO SVOLGIMENTO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SELEZIONARE LA VOCE DI INTERESSE</w:t>
            </w:r>
          </w:p>
        </w:tc>
      </w:tr>
      <w:tr>
        <w:trPr>
          <w:cantSplit w:val="0"/>
          <w:trHeight w:val="408.00000000001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Lo storytelling nella didattica digitale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min 15 docenti dell'Istituto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10 ore </w:t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da dicembre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TUTOR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La didattica con il gioco, percorsi ed esperienze pratiche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min 15 docenti dell'Istituto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10 ore 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da dicembre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TUTOR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Prime esperienze di microscopia digitale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min 15 docenti dell'Istituto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10 ore 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da dicembre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TUTOR</w:t>
            </w:r>
          </w:p>
        </w:tc>
      </w:tr>
      <w:tr>
        <w:trPr>
          <w:cantSplit w:val="0"/>
          <w:trHeight w:val="459.00000000000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UDL e inclusione: valutazione e percorsi interdisciplinari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min 15 docenti dell'Istituto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10 ore 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Calibri" w:cs="Calibri" w:eastAsia="Calibri" w:hAnsi="Calibri"/>
                <w:sz w:val="20.079999923706055"/>
                <w:szCs w:val="20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da dicembre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425.1968503937013" w:hanging="360"/>
              <w:jc w:val="left"/>
              <w:rPr>
                <w:rFonts w:ascii="Calibri" w:cs="Calibri" w:eastAsia="Calibri" w:hAnsi="Calibri"/>
                <w:sz w:val="20.079999923706055"/>
                <w:szCs w:val="20.079999923706055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079999923706055"/>
                <w:szCs w:val="20.079999923706055"/>
                <w:rtl w:val="0"/>
              </w:rPr>
              <w:t xml:space="preserve">TUTOR</w:t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rdcrj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4A">
      <w:pPr>
        <w:tabs>
          <w:tab w:val="left" w:leader="none" w:pos="0"/>
          <w:tab w:val="left" w:leader="none" w:pos="142"/>
        </w:tabs>
        <w:spacing w:after="0" w:before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4C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.19685039370086" w:right="0" w:hanging="141.732283464567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8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dichiarazione di veridicità dei dati e delle informazioni contenute, ai sensi degli artt. 46 e 47 del D.P.R. 445/2000, 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33889" y="193890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0437" y="90291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5"/>
    <w:bookmarkEnd w:id="5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6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oic811003@pec.istruzione.it" TargetMode="External"/><Relationship Id="rId10" Type="http://schemas.openxmlformats.org/officeDocument/2006/relationships/hyperlink" Target="mailto:moic811003@istruzione.it" TargetMode="External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montefiorino.edu.it/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uYVLY13JHpkqZjfMd1zmXpzYA==">CgMxLjAyDmguZWt2YTRlMW0xdjl1MgloLjMwajB6bGwyDmguN2w3MnRja3RoYWQwMgloLjNyZGNyam4yCWguM3JkY3JqbjIJaC4xZm9iOXRlMgloLjJldDkycDA4AHIhMUk2eUFFZjBkNG8zQ3U0VGlkMGk0S19mQTVrTGM0Z2lO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