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Allegato B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Alla c.a. del Dirigente Scolastico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dell’Istituto Comprensivo di Montefiorino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Dichiarazione sostitutiva di certificazione (art.46 DPR 445/2000).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Il/La sottoscritto/a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Nato/a _______________________________________ il 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Residente a _______________________ via 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Tel. _________________________ cell.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e-mail 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codice fiscale 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 qualità di: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lavoratore autonomo con partita iva n. 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legale rappresentante di associazione/ente/società/ecc….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720" w:hanging="360"/>
        <w:contextualSpacing w:val="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esperto che svolgerà l’attività dipendente dell’ associazione/ente/società/ecc…. con intestazione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indirizzo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partita iva n.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cittadino/a italiano/a secondo le risultanze del Comune di_________________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godere dei diritti politici;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del numero di codice fiscale 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non aver riportato condanne penali e di non essere destinatario di provvedimenti che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riguardano l’applicazione di misure di prevenzione, di decisioni civili e di provvedimenti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amministrativi iscritti nel casellario giudiziale ai sensi della vigente normativa;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non essere a conoscenza di essere sottoposto a procedimenti penali;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del seguente titolo di studio: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rilasciato da __________________________________ di 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 votazione 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essere in possesso dei seguenti titoli culturali, specializzazioni, abilitazioni ed ogni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altra competenza certificata utile agli effetti dell’incarico oggetto di selezione;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Laurea specialistica specifica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altri titoli di studio 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Corsi di formazione linguistica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Corsi di formazione in didattica delle lingue per la scuola primaria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- di aver maturato le seguenti esperienze lavorative inerenti l’attività da condurre: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esperienze pregresse presso scuole primarie: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esperienze pregresse di formazione docenti di scuola primaria: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_______________________________________________________________________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Data _________________ </w:t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_______________________________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Arial" w:cs="Arial" w:eastAsia="Arial" w:hAnsi="Arial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(firma chiara e leggibile)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AVVERTENZE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76 DPR n. 445/2000, le dichiarazioni mendaci, le falsità negli atti e l’uso di atti falsi, sono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puniti ai sensi del Codice Penale e delle leggi in materia.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Ai sensi dell’art. 75 DPR n. 445/2000, se a seguito di controllo emerga la non veridicità del contenuto della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dichiarazione, il dichiarante decade dai benefici eventualmente prodotti dal provvedimento emanato sulla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base della dichiarazione non veritiera.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Palatino Linotype" w:cs="Palatino Linotype" w:eastAsia="Palatino Linotype" w:hAnsi="Palatino Linotype"/>
          <w:b w:val="1"/>
          <w:sz w:val="20"/>
          <w:szCs w:val="20"/>
          <w:rtl w:val="0"/>
        </w:rPr>
        <w:t xml:space="preserve">compilare in ogni parte.</w:t>
      </w:r>
      <w:r w:rsidDel="00000000" w:rsidR="00000000" w:rsidRPr="00000000">
        <w:rPr>
          <w:rtl w:val="0"/>
        </w:rPr>
      </w:r>
    </w:p>
    <w:sectPr>
      <w:pgSz w:h="16838" w:w="11906"/>
      <w:pgMar w:bottom="1134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Palatino Linotype">
    <w:embedBold w:fontKey="{00000000-0000-0000-0000-000000000000}" r:id="rId1" w:subsetted="0"/>
    <w:embedBoldItalic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bold.ttf"/><Relationship Id="rId2" Type="http://schemas.openxmlformats.org/officeDocument/2006/relationships/font" Target="fonts/PalatinoLinotype-boldItalic.ttf"/></Relationships>
</file>