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85" w:tblpY="1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35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160" w:before="1" w:line="278.00000000000006" w:lineRule="auto"/>
              <w:rPr>
                <w:rFonts w:ascii="Garamond" w:cs="Garamond" w:eastAsia="Garamond" w:hAnsi="Garamond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6"/>
                <w:szCs w:val="26"/>
                <w:rtl w:val="0"/>
              </w:rPr>
              <w:t xml:space="preserve">AGENDA NORD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160" w:before="1" w:line="278.00000000000006" w:lineRule="auto"/>
              <w:ind w:left="991" w:firstLine="284.00000000000006"/>
              <w:jc w:val="left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1" w:lineRule="auto"/>
              <w:ind w:left="567" w:firstLine="0"/>
              <w:jc w:val="center"/>
              <w:rPr>
                <w:rFonts w:ascii="Play" w:cs="Play" w:eastAsia="Play" w:hAnsi="Play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4"/>
                <w:szCs w:val="24"/>
                <w:rtl w:val="0"/>
              </w:rPr>
              <w:t xml:space="preserve">Azioni per il potenziamento delle competenze di base nelle scuole primarie</w:t>
            </w:r>
          </w:p>
          <w:p w:rsidR="00000000" w:rsidDel="00000000" w:rsidP="00000000" w:rsidRDefault="00000000" w:rsidRPr="00000000" w14:paraId="00000006">
            <w:pPr>
              <w:widowControl w:val="1"/>
              <w:spacing w:line="540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(D.M. n. 102/2024)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" w:line="24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1" w:line="24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TITOLO PROGETTO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COMPETENZE PER CRESCERE</w:t>
            </w:r>
          </w:p>
          <w:p w:rsidR="00000000" w:rsidDel="00000000" w:rsidP="00000000" w:rsidRDefault="00000000" w:rsidRPr="00000000" w14:paraId="0000000B">
            <w:pPr>
              <w:spacing w:after="12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rtl w:val="0"/>
              </w:rPr>
              <w:t xml:space="preserve">Codice progetto: 6156</w:t>
            </w:r>
          </w:p>
          <w:p w:rsidR="00000000" w:rsidDel="00000000" w:rsidP="00000000" w:rsidRDefault="00000000" w:rsidRPr="00000000" w14:paraId="0000000D">
            <w:pPr>
              <w:spacing w:before="215" w:lineRule="auto"/>
              <w:ind w:firstLine="454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sz w:val="24"/>
                <w:szCs w:val="24"/>
                <w:rtl w:val="0"/>
              </w:rPr>
              <w:t xml:space="preserve">CUP: </w:t>
            </w: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B34D24002760007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line="540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4"/>
                <w:szCs w:val="24"/>
                <w:rtl w:val="0"/>
              </w:rPr>
              <w:t xml:space="preserve">Procedura di selezione per il conferimento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 di n.1 incarico di personale ATA di supporto alla progettazione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4"/>
          <w:szCs w:val="24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 essere ammesso/a a partecipare alla procedura in oggetto . per il ruolo di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before="120" w:line="276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personale ATA di supporto alla realizzazione del progetto.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rFonts w:ascii="Garamond" w:cs="Garamond" w:eastAsia="Garamond" w:hAnsi="Garamond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 possedere i requisiti di ammissione alla selezione in oggetto di cui all’art. 2 dell’Avviso prot. n. 10365 del 06/12/2024 e, nello specifico, di: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868qhouj9gxx" w:id="2"/>
      <w:bookmarkEnd w:id="2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essere in possesso dei seguenti titoli ed esperienze professionali valutabili come da griglia a seguire allegata sotto la lettera B</w:t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 allega alla presente: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- Griglia di valutazione dei titoli professionali e culturali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sottoscritto contenente una 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inesistenza di causa di incompatibilità e di conflitto di interessi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2493"/>
        <w:gridCol w:w="1559"/>
        <w:gridCol w:w="1559"/>
        <w:tblGridChange w:id="0">
          <w:tblGrid>
            <w:gridCol w:w="4170"/>
            <w:gridCol w:w="2493"/>
            <w:gridCol w:w="1559"/>
            <w:gridCol w:w="1559"/>
          </w:tblGrid>
        </w:tblGridChange>
      </w:tblGrid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54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ALLEGATO B     GRIGLIA DI VALUTAZIONE TITOLI  ESPERIENZE PROFESSIONALI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5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5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TITOLI VALUTABILI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LAUREA MAGISTRALE (vecchio ordinamento o magistrale)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Max 12 (in base al punteggio di laurea: 12 punti per 110 con lode;10 punti da 110 a 100; 8 punti da 60 a 99)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LAUREA TRIENNALE 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(in alternativa al precedente punto)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DIPLOMA DI ISTRUZIONE DI SECONDO GRADO 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(in alternativa ai punti precedenti)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COMPETENZE  INFORMATICHE E DIGITALI CERTIFICATE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Max 8 (4 punti per ogni attestato)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C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Anzianità di servizio effettivamente svolto in ruolo o a TD nella presente Istituzione scolastica 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Max 10 (Punti 2 per ogni anno)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0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Esperienze negli uffici amministrativi di scuole di primo grado anche in qualità di tirocinante 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Max 20 (Punti 4 per ogni semestre)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4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Prima posizione economica (ex art. 7)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8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Seconda posizione economica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1"/>
              <w:ind w:hanging="2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Punti 20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iCs w:val="1"/>
        <w:color w:val="000000"/>
        <w:sz w:val="24"/>
        <w:szCs w:val="24"/>
      </w:rPr>
    </w:pPr>
    <w:r w:rsidDel="00000000" w:rsidR="00000000" w:rsidRPr="00000000">
      <w:rPr>
        <w:i w:val="1"/>
        <w:iCs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7E">
    <w:pP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0" distT="0" distL="0" distR="0">
          <wp:extent cx="5695950" cy="561975"/>
          <wp:effectExtent b="0" l="0" r="0" t="0"/>
          <wp:docPr id="3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9595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sdt>
    <w:sdtPr>
      <w:lock w:val="contentLocked"/>
      <w:id w:val="-1233522118"/>
      <w:tag w:val="goog_rdk_0"/>
    </w:sdtPr>
    <w:sdtContent>
      <w:tbl>
        <w:tblPr>
          <w:tblStyle w:val="Table4"/>
          <w:tblW w:w="9754.0" w:type="dxa"/>
          <w:jc w:val="center"/>
          <w:tblLayout w:type="fixed"/>
          <w:tblLook w:val="0000"/>
        </w:tblPr>
        <w:tblGrid>
          <w:gridCol w:w="1834"/>
          <w:gridCol w:w="3254"/>
          <w:gridCol w:w="3181"/>
          <w:gridCol w:w="1485"/>
          <w:tblGridChange w:id="0">
            <w:tblGrid>
              <w:gridCol w:w="1834"/>
              <w:gridCol w:w="3254"/>
              <w:gridCol w:w="3181"/>
              <w:gridCol w:w="1485"/>
            </w:tblGrid>
          </w:tblGridChange>
        </w:tblGrid>
        <w:tr>
          <w:trPr>
            <w:cantSplit w:val="0"/>
            <w:trHeight w:val="1244" w:hRule="atLeast"/>
            <w:tblHeader w:val="0"/>
          </w:trPr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7F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80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  <w:b w:val="1"/>
                  <w:bCs w:val="1"/>
                  <w:i w:val="1"/>
                  <w:iCs w:val="1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      </w:t>
              </w:r>
              <w:r w:rsidDel="00000000" w:rsidR="00000000" w:rsidRPr="00000000">
                <w:rPr>
                  <w:rFonts w:ascii="Calibri" w:cs="Calibri" w:eastAsia="Calibri" w:hAnsi="Calibri"/>
                </w:rPr>
                <w:drawing>
                  <wp:inline distB="0" distT="0" distL="114300" distR="114300">
                    <wp:extent cx="619125" cy="552450"/>
                    <wp:effectExtent b="0" l="0" r="0" t="0"/>
                    <wp:docPr descr="Immagine che contiene schizzo, disegno, clipart, simbolo&#10;&#10;Descrizione generata automaticamente" id="37" name="image2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schizzo, disegno, clipart, simbolo&#10;&#10;Descrizione generata automaticamente" id="0" name="image2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9125" cy="5524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1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1"/>
                  <w:iCs w:val="1"/>
                  <w:sz w:val="22"/>
                  <w:szCs w:val="22"/>
                  <w:rtl w:val="0"/>
                </w:rPr>
                <w:t xml:space="preserve">ISTITUTO COMPRENSIVO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82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1"/>
                  <w:iCs w:val="1"/>
                  <w:sz w:val="22"/>
                  <w:szCs w:val="22"/>
                  <w:rtl w:val="0"/>
                </w:rPr>
                <w:t xml:space="preserve"> CASTELVETRO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83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rtl w:val="0"/>
                </w:rPr>
                <w:t xml:space="preserve">Via Palona, 11/B   -   41014   Castelvetro di Modena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84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rtl w:val="0"/>
                </w:rPr>
                <w:t xml:space="preserve">Cod. Fisc. 80010970368   -   Cod. Mecc. MOIC82000T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6">
              <w:pPr>
                <w:widowControl w:val="1"/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235585</wp:posOffset>
                    </wp:positionH>
                    <wp:positionV relativeFrom="paragraph">
                      <wp:posOffset>115570</wp:posOffset>
                    </wp:positionV>
                    <wp:extent cx="567690" cy="493395"/>
                    <wp:effectExtent b="0" l="0" r="0" t="0"/>
                    <wp:wrapTopAndBottom distB="0" distT="0"/>
                    <wp:docPr descr="Immagine che contiene testo&#10;&#10;Descrizione generata automaticamente" id="40" name="image1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testo&#10;&#10;Descrizione generata automaticamente" id="0" name="image1.png"/>
                            <pic:cNvPicPr preferRelativeResize="0"/>
                          </pic:nvPicPr>
                          <pic:blipFill>
                            <a:blip r:embed="rId3"/>
                            <a:srcRect b="-58" l="-41" r="-41" t="-5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7690" cy="4933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7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rtl w:val="0"/>
                </w:rPr>
                <w:t xml:space="preserve">Tel. 059 790844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9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B">
              <w:pPr>
                <w:widowControl w:val="1"/>
                <w:jc w:val="left"/>
                <w:rPr>
                  <w:rFonts w:ascii="Calibri" w:cs="Calibri" w:eastAsia="Calibri" w:hAnsi="Calibri"/>
                  <w:sz w:val="22"/>
                  <w:szCs w:val="22"/>
                </w:rPr>
              </w:pPr>
              <w:hyperlink r:id="rId4"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color w:val="0000ff"/>
                    <w:u w:val="single"/>
                    <w:rtl w:val="0"/>
                  </w:rPr>
                  <w:t xml:space="preserve">http://www.iccastelvetr</w:t>
                </w:r>
              </w:hyperlink>
              <w:hyperlink r:id="rId5"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u w:val="single"/>
                    <w:rtl w:val="0"/>
                  </w:rPr>
                  <w:t xml:space="preserve">o.edu.it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color w:val="0000ff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8D">
              <w:pPr>
                <w:widowControl w:val="1"/>
                <w:jc w:val="right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color w:val="0000ff"/>
                  <w:rtl w:val="0"/>
                </w:rPr>
                <w:t xml:space="preserve">                 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color w:val="0000ff"/>
                  <w:u w:val="single"/>
                  <w:rtl w:val="0"/>
                </w:rPr>
                <w:t xml:space="preserve"> e-mail: </w:t>
              </w:r>
              <w:hyperlink r:id="rId6"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color w:val="0000ff"/>
                    <w:u w:val="single"/>
                    <w:rtl w:val="0"/>
                  </w:rPr>
                  <w:t xml:space="preserve">moic82000t@istruzione.it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color w:val="0000ff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8F">
    <w:pPr>
      <w:widowControl w:val="1"/>
      <w:spacing w:after="40" w:line="259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iCs w:val="1"/>
        <w:color w:val="000000"/>
        <w:sz w:val="24"/>
        <w:szCs w:val="24"/>
      </w:rPr>
    </w:pPr>
    <w:r w:rsidDel="00000000" w:rsidR="00000000" w:rsidRPr="00000000">
      <w:rPr>
        <w:i w:val="1"/>
        <w:iCs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9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bCs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bCs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9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bCs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9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bCs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styleId="sche23" w:customStyle="1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4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hyperlink" Target="http://www.iccastelvetro.edu.it" TargetMode="External"/><Relationship Id="rId5" Type="http://schemas.openxmlformats.org/officeDocument/2006/relationships/hyperlink" Target="http://www.iccastelvetro.edu.it" TargetMode="External"/><Relationship Id="rId6" Type="http://schemas.openxmlformats.org/officeDocument/2006/relationships/hyperlink" Target="mailto:moic82000t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QnYG07WLRjK1kUZvh+If1BAZg==">CgMxLjAaHwoBMBIaChgICVIUChJ0YWJsZS56YWs3eHY4MTJ2d3oyCWguMzBqMHpsbDIJaC4xZm9iOXRlMg5oLjg2OHFob3VqOWd4eDIJaC4yZXQ5MnAwOAByITFBcTYyclR1c2xScFdud0RGSDZJb1dEM2dVVEtQcEh6Wg==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2024-12-09T11:56:00Z</dcterms:created>
  <dc:creator>DS</dc:creator>
</cp:coreProperties>
</file>