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05FE9CAF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A101DB">
        <w:rPr>
          <w:rFonts w:ascii="Calibri" w:hAnsi="Calibri"/>
          <w:bCs/>
          <w:sz w:val="36"/>
          <w:szCs w:val="36"/>
        </w:rPr>
        <w:t>E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30BC9618" w:rsidR="00E407FB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  <w:r w:rsidRPr="002D143A">
        <w:rPr>
          <w:rStyle w:val="Enfasicorsivo"/>
          <w:rFonts w:cstheme="minorHAnsi"/>
          <w:bCs/>
          <w:sz w:val="28"/>
          <w:szCs w:val="28"/>
        </w:rPr>
        <w:t>Ai sensi del combinato disposto degli articoli</w:t>
      </w:r>
      <w:r w:rsidR="00446A6D">
        <w:rPr>
          <w:rStyle w:val="Enfasicorsivo"/>
          <w:rFonts w:cstheme="minorHAnsi"/>
          <w:bCs/>
          <w:sz w:val="28"/>
          <w:szCs w:val="28"/>
        </w:rPr>
        <w:t xml:space="preserve"> 53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e 10</w:t>
      </w:r>
      <w:r w:rsidR="00446A6D">
        <w:rPr>
          <w:rStyle w:val="Enfasicorsivo"/>
          <w:rFonts w:cstheme="minorHAnsi"/>
          <w:bCs/>
          <w:sz w:val="28"/>
          <w:szCs w:val="28"/>
        </w:rPr>
        <w:t>6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446A6D">
        <w:rPr>
          <w:rStyle w:val="Enfasicorsivo"/>
          <w:rFonts w:cstheme="minorHAnsi"/>
          <w:bCs/>
          <w:sz w:val="28"/>
          <w:szCs w:val="28"/>
        </w:rPr>
        <w:t>36</w:t>
      </w:r>
      <w:r w:rsidRPr="002D143A">
        <w:rPr>
          <w:rStyle w:val="Enfasicorsivo"/>
          <w:rFonts w:cstheme="minorHAnsi"/>
          <w:bCs/>
          <w:sz w:val="28"/>
          <w:szCs w:val="28"/>
        </w:rPr>
        <w:t>/2</w:t>
      </w:r>
      <w:r w:rsidR="0075716D">
        <w:rPr>
          <w:rStyle w:val="Enfasicorsivo"/>
          <w:rFonts w:cstheme="minorHAnsi"/>
          <w:bCs/>
          <w:sz w:val="28"/>
          <w:szCs w:val="28"/>
        </w:rPr>
        <w:t>0</w:t>
      </w:r>
      <w:r w:rsidR="00446A6D">
        <w:rPr>
          <w:rStyle w:val="Enfasicorsivo"/>
          <w:rFonts w:cstheme="minorHAnsi"/>
          <w:bCs/>
          <w:sz w:val="28"/>
          <w:szCs w:val="28"/>
        </w:rPr>
        <w:t>23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334F43B8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</w:t>
      </w:r>
      <w:r w:rsidR="001C31B1">
        <w:rPr>
          <w:rFonts w:cstheme="minorHAnsi"/>
          <w:bCs/>
          <w:i/>
          <w:iCs/>
          <w:sz w:val="28"/>
          <w:szCs w:val="28"/>
        </w:rPr>
        <w:t>definitiva</w:t>
      </w:r>
      <w:r w:rsidRPr="002D143A">
        <w:rPr>
          <w:rFonts w:cstheme="minorHAnsi"/>
          <w:bCs/>
          <w:i/>
          <w:iCs/>
          <w:sz w:val="28"/>
          <w:szCs w:val="28"/>
        </w:rPr>
        <w:t>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7CDC" w14:textId="77777777" w:rsidR="00F47CF5" w:rsidRDefault="00F47CF5">
      <w:r>
        <w:separator/>
      </w:r>
    </w:p>
  </w:endnote>
  <w:endnote w:type="continuationSeparator" w:id="0">
    <w:p w14:paraId="39C5375A" w14:textId="77777777" w:rsidR="00F47CF5" w:rsidRDefault="00F4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8144" w14:textId="77777777" w:rsidR="00F47CF5" w:rsidRDefault="00F47CF5">
      <w:r>
        <w:separator/>
      </w:r>
    </w:p>
  </w:footnote>
  <w:footnote w:type="continuationSeparator" w:id="0">
    <w:p w14:paraId="14F6CC25" w14:textId="77777777" w:rsidR="00F47CF5" w:rsidRDefault="00F4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82608">
    <w:abstractNumId w:val="10"/>
  </w:num>
  <w:num w:numId="2" w16cid:durableId="410393106">
    <w:abstractNumId w:val="3"/>
  </w:num>
  <w:num w:numId="3" w16cid:durableId="2108234714">
    <w:abstractNumId w:val="5"/>
  </w:num>
  <w:num w:numId="4" w16cid:durableId="1983463251">
    <w:abstractNumId w:val="7"/>
  </w:num>
  <w:num w:numId="5" w16cid:durableId="2057048839">
    <w:abstractNumId w:val="6"/>
  </w:num>
  <w:num w:numId="6" w16cid:durableId="29819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46474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6A6D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16D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47CF5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6</cp:revision>
  <cp:lastPrinted>2016-07-15T08:29:00Z</cp:lastPrinted>
  <dcterms:created xsi:type="dcterms:W3CDTF">2022-08-04T18:56:00Z</dcterms:created>
  <dcterms:modified xsi:type="dcterms:W3CDTF">2023-07-10T18:09:00Z</dcterms:modified>
</cp:coreProperties>
</file>