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16"/>
          <w:szCs w:val="16"/>
        </w:rPr>
      </w:pPr>
      <w:r w:rsidDel="00000000" w:rsidR="00000000" w:rsidRPr="00000000">
        <w:rPr>
          <w:rtl w:val="0"/>
        </w:rPr>
      </w:r>
    </w:p>
    <w:p w:rsidR="00000000" w:rsidDel="00000000" w:rsidP="00000000" w:rsidRDefault="00000000" w:rsidRPr="00000000" w14:paraId="00000002">
      <w:pPr>
        <w:widowControl w:val="0"/>
        <w:tabs>
          <w:tab w:val="left" w:leader="none" w:pos="1733"/>
        </w:tabs>
        <w:ind w:right="284"/>
        <w:rPr>
          <w:rFonts w:ascii="Calibri" w:cs="Calibri" w:eastAsia="Calibri" w:hAnsi="Calibri"/>
          <w:b w:val="1"/>
          <w:i w:val="1"/>
        </w:rPr>
      </w:pPr>
      <w:r w:rsidDel="00000000" w:rsidR="00000000" w:rsidRPr="00000000">
        <w:rPr>
          <w:rFonts w:ascii="Calibri" w:cs="Calibri" w:eastAsia="Calibri" w:hAnsi="Calibri"/>
        </w:rPr>
        <w:drawing>
          <wp:inline distB="114300" distT="114300" distL="114300" distR="114300">
            <wp:extent cx="6120130" cy="1069908"/>
            <wp:effectExtent b="0" l="0" r="0" t="0"/>
            <wp:docPr id="16499189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0130" cy="106990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tabs>
          <w:tab w:val="left" w:leader="none" w:pos="1733"/>
        </w:tabs>
        <w:ind w:right="0"/>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ALLEGATO C: DICHIARAZIONE DI INSUSSISTENZA CAUSE OSTATIVE PER IL RUOLO DI ESPERTO</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progetti “ORIENTAMENTO” e  “ADOLESCENZA” SSPG per a.s. 2025-2026</w:t>
      </w:r>
    </w:p>
    <w:p w:rsidR="00000000" w:rsidDel="00000000" w:rsidP="00000000" w:rsidRDefault="00000000" w:rsidRPr="00000000" w14:paraId="00000004">
      <w:pPr>
        <w:widowControl w:val="0"/>
        <w:tabs>
          <w:tab w:val="left" w:leader="none" w:pos="1733"/>
        </w:tabs>
        <w:ind w:right="0"/>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__________________________________________________________________</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6">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08">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0A">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 nel progetto di cui in oggetto</w:t>
      </w:r>
    </w:p>
    <w:p w:rsidR="00000000" w:rsidDel="00000000" w:rsidP="00000000" w:rsidRDefault="00000000" w:rsidRPr="00000000" w14:paraId="0000000C">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00F">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010">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1">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propri;</w:t>
      </w:r>
      <w:r w:rsidDel="00000000" w:rsidR="00000000" w:rsidRPr="00000000">
        <w:rPr>
          <w:rtl w:val="0"/>
        </w:rPr>
      </w:r>
    </w:p>
    <w:p w:rsidR="00000000" w:rsidDel="00000000" w:rsidP="00000000" w:rsidRDefault="00000000" w:rsidRPr="00000000" w14:paraId="00000012">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r w:rsidDel="00000000" w:rsidR="00000000" w:rsidRPr="00000000">
        <w:rPr>
          <w:rtl w:val="0"/>
        </w:rPr>
      </w:r>
    </w:p>
    <w:p w:rsidR="00000000" w:rsidDel="00000000" w:rsidP="00000000" w:rsidRDefault="00000000" w:rsidRPr="00000000" w14:paraId="00000013">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14">
      <w:pPr>
        <w:numPr>
          <w:ilvl w:val="0"/>
          <w:numId w:val="1"/>
        </w:numPr>
        <w:ind w:left="1068" w:hanging="360"/>
        <w:jc w:val="both"/>
        <w:rPr>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5">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016">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7">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8">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9">
      <w:pPr>
        <w:numPr>
          <w:ilvl w:val="0"/>
          <w:numId w:val="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A">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w:t>
      </w:r>
    </w:p>
    <w:p w:rsidR="00000000" w:rsidDel="00000000" w:rsidP="00000000" w:rsidRDefault="00000000" w:rsidRPr="00000000" w14:paraId="0000001B">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1D">
      <w:pPr>
        <w:rPr/>
      </w:pPr>
      <w:bookmarkStart w:colFirst="0" w:colLast="0" w:name="_heading=h.gjdgxs" w:id="0"/>
      <w:bookmarkEnd w:id="0"/>
      <w:r w:rsidDel="00000000" w:rsidR="00000000" w:rsidRPr="00000000">
        <w:rPr>
          <w:rtl w:val="0"/>
        </w:rPr>
      </w:r>
    </w:p>
    <w:sectPr>
      <w:footerReference r:id="rId8" w:type="default"/>
      <w:footerReference r:id="rId9" w:type="even"/>
      <w:pgSz w:h="16839" w:w="11907" w:orient="portrait"/>
      <w:pgMar w:bottom="993" w:top="993" w:left="993" w:right="992" w:header="567"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itolo7">
    <w:name w:val="heading 7"/>
    <w:basedOn w:val="Normale"/>
    <w:next w:val="Normale"/>
    <w:qFormat w:val="1"/>
    <w:rsid w:val="00E748D5"/>
    <w:pPr>
      <w:keepNext w:val="1"/>
      <w:ind w:right="1133"/>
      <w:jc w:val="center"/>
      <w:outlineLvl w:val="6"/>
    </w:pPr>
    <w:rPr>
      <w:b w:val="1"/>
      <w:sz w:val="24"/>
    </w:rPr>
  </w:style>
  <w:style w:type="paragraph" w:styleId="Titolo8">
    <w:name w:val="heading 8"/>
    <w:basedOn w:val="Normale"/>
    <w:next w:val="Normale"/>
    <w:qFormat w:val="1"/>
    <w:rsid w:val="00E748D5"/>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rsid w:val="00E748D5"/>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styleId="Corpodeltesto1" w:customStyle="1">
    <w:name w:val="Corpo del testo1"/>
    <w:basedOn w:val="Normale"/>
    <w:rsid w:val="00E748D5"/>
    <w:pPr>
      <w:ind w:right="1133"/>
      <w:jc w:val="both"/>
    </w:pPr>
    <w:rPr>
      <w:sz w:val="22"/>
    </w:rPr>
  </w:style>
  <w:style w:type="paragraph" w:styleId="Testonotaapidipagina">
    <w:name w:val="footnote text"/>
    <w:basedOn w:val="Normale"/>
    <w:semiHidden w:val="1"/>
    <w:rsid w:val="00E748D5"/>
  </w:style>
  <w:style w:type="character" w:styleId="Rimandonotaapidipagina">
    <w:name w:val="footnote reference"/>
    <w:semiHidden w:val="1"/>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aliases w:val="Paragrafo elenco 2,List-1"/>
    <w:basedOn w:val="Normale"/>
    <w:link w:val="ParagrafoelencoCarattere"/>
    <w:uiPriority w:val="34"/>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375C0A"/>
    <w:pPr>
      <w:autoSpaceDE w:val="0"/>
      <w:autoSpaceDN w:val="0"/>
      <w:adjustRightInd w:val="0"/>
    </w:pPr>
    <w:rPr>
      <w:rFonts w:ascii="Arial Narrow" w:cs="Arial Narrow" w:eastAsia="MS Mincho" w:hAnsi="Arial Narrow"/>
      <w:color w:val="000000"/>
      <w:sz w:val="24"/>
      <w:szCs w:val="24"/>
      <w:lang w:eastAsia="ja-JP"/>
    </w:rPr>
  </w:style>
  <w:style w:type="character" w:styleId="Titolo60" w:customStyle="1">
    <w:name w:val="Titolo #6_"/>
    <w:link w:val="Titolo61"/>
    <w:rsid w:val="00375C0A"/>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375C0A"/>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96628D"/>
    <w:pPr>
      <w:suppressAutoHyphens w:val="1"/>
      <w:autoSpaceDN w:val="0"/>
      <w:spacing w:after="200" w:line="276" w:lineRule="auto"/>
      <w:textAlignment w:val="baseline"/>
    </w:pPr>
    <w:rPr>
      <w:rFonts w:ascii="Calibri" w:cs="F" w:eastAsia="SimSun" w:hAnsi="Calibri"/>
      <w:kern w:val="3"/>
      <w:sz w:val="22"/>
      <w:szCs w:val="22"/>
      <w:lang w:eastAsia="en-US"/>
    </w:rPr>
  </w:style>
  <w:style w:type="table" w:styleId="Grigliatabella1" w:customStyle="1">
    <w:name w:val="Griglia tabella1"/>
    <w:basedOn w:val="Tabellanormale"/>
    <w:rsid w:val="00AE3375"/>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customStyle="1">
    <w:name w:val="TableGrid"/>
    <w:rsid w:val="00ED0A7F"/>
    <w:rPr>
      <w:rFonts w:asciiTheme="minorHAnsi" w:cstheme="minorBidi" w:eastAsiaTheme="minorEastAsia" w:hAnsiTheme="minorHAnsi"/>
      <w:sz w:val="22"/>
      <w:szCs w:val="22"/>
    </w:rPr>
    <w:tblPr>
      <w:tblCellMar>
        <w:top w:w="0.0" w:type="dxa"/>
        <w:left w:w="0.0" w:type="dxa"/>
        <w:bottom w:w="0.0" w:type="dxa"/>
        <w:right w:w="0.0" w:type="dxa"/>
      </w:tblCellMar>
    </w:tblPr>
  </w:style>
  <w:style w:type="character" w:styleId="ParagrafoelencoCarattere" w:customStyle="1">
    <w:name w:val="Paragrafo elenco Carattere"/>
    <w:aliases w:val="Paragrafo elenco 2 Carattere,List-1 Carattere"/>
    <w:basedOn w:val="Carpredefinitoparagrafo"/>
    <w:link w:val="Paragrafoelenco"/>
    <w:uiPriority w:val="34"/>
    <w:rsid w:val="00ED0A7F"/>
    <w:rPr>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zf2GTvDiEMtyqW0gLrHx9tX3Q==">CgMxLjAyCGguZ2pkZ3hzOAByITF4NHpPejFvUWxCTndCdGl1bC1hU2pDLXBHSUFuaVlsUg==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2024-07-26T15:17:00Z</dcterms:created>
  <dc:creator>assunta boffo</dc:creator>
</cp:coreProperties>
</file>