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center" w:pos="4819" w:leader="none"/>
          <w:tab w:val="right" w:pos="9638" w:leader="none"/>
        </w:tabs>
        <w:spacing w:lineRule="auto" w:line="240" w:before="0" w:after="0"/>
        <w:jc w:val="center"/>
        <w:rPr>
          <w:rFonts w:cs="Calibri" w:cstheme="minorHAnsi"/>
          <w:b/>
          <w:b/>
          <w:color w:val="000000"/>
        </w:rPr>
      </w:pPr>
      <w:r>
        <w:rPr/>
        <w:object w:dxaOrig="6000" w:dyaOrig="7050">
          <v:shape id="ole_rId2" style="width:39pt;height:39pt" o:ole="">
            <v:imagedata r:id="rId3" o:title=""/>
          </v:shape>
          <o:OLEObject Type="Embed" ProgID="PBrush" ShapeID="ole_rId2" DrawAspect="Content" ObjectID="_637946502" r:id="rId2"/>
        </w:object>
      </w:r>
    </w:p>
    <w:p>
      <w:pPr>
        <w:pStyle w:val="Normal"/>
        <w:tabs>
          <w:tab w:val="clear" w:pos="708"/>
          <w:tab w:val="center" w:pos="4819" w:leader="none"/>
          <w:tab w:val="right" w:pos="9638" w:leader="none"/>
        </w:tabs>
        <w:spacing w:lineRule="auto" w:line="240" w:before="0" w:after="0"/>
        <w:jc w:val="center"/>
        <w:rPr>
          <w:rFonts w:cs="Calibri" w:cstheme="minorHAnsi"/>
        </w:rPr>
      </w:pPr>
      <w:r>
        <w:rPr>
          <w:rFonts w:cs="Calibri" w:cstheme="minorHAnsi"/>
          <w:b/>
        </w:rPr>
        <w:t>ISTITUTO COMPRENSIVO FIORANO MODENESE 1^</w:t>
      </w:r>
    </w:p>
    <w:p>
      <w:pPr>
        <w:pStyle w:val="Normal"/>
        <w:spacing w:before="0" w:after="0"/>
        <w:jc w:val="center"/>
        <w:rPr>
          <w:rFonts w:cs="Calibri" w:cstheme="minorHAnsi"/>
        </w:rPr>
      </w:pPr>
      <w:r>
        <w:rPr>
          <w:rFonts w:cs="Calibri" w:cstheme="minorHAnsi"/>
        </w:rPr>
        <w:t>Via Machiavelli , 12 – 41042 FIORANO MODENESE (MO)</w:t>
      </w:r>
    </w:p>
    <w:p>
      <w:pPr>
        <w:pStyle w:val="Normal"/>
        <w:spacing w:before="0" w:after="0"/>
        <w:jc w:val="center"/>
        <w:rPr>
          <w:rFonts w:cs="Calibri" w:cstheme="minorHAnsi"/>
        </w:rPr>
      </w:pPr>
      <w:r>
        <w:rPr>
          <w:rFonts w:cs="Calibri" w:cstheme="minorHAnsi"/>
        </w:rPr>
        <w:t>Tel.0536/911211 – 0536/910868</w:t>
      </w:r>
    </w:p>
    <w:p>
      <w:pPr>
        <w:pStyle w:val="Normal"/>
        <w:tabs>
          <w:tab w:val="clear" w:pos="708"/>
          <w:tab w:val="center" w:pos="4819" w:leader="none"/>
          <w:tab w:val="right" w:pos="9638" w:leader="none"/>
        </w:tabs>
        <w:spacing w:lineRule="auto" w:line="240" w:before="0" w:after="0"/>
        <w:ind w:right="118" w:hanging="0"/>
        <w:jc w:val="center"/>
        <w:rPr>
          <w:rFonts w:cs="Calibri" w:cstheme="minorHAnsi"/>
          <w:color w:val="0000FF"/>
          <w:u w:val="single"/>
        </w:rPr>
      </w:pPr>
      <w:r>
        <w:rPr>
          <w:rFonts w:cs="Calibri" w:cstheme="minorHAnsi"/>
          <w:color w:val="000000"/>
        </w:rPr>
        <w:t>E-mail:</w:t>
      </w:r>
      <w:hyperlink r:id="rId4">
        <w:r>
          <w:rPr>
            <w:rFonts w:cs="Calibri" w:cstheme="minorHAnsi"/>
            <w:color w:val="0000FF"/>
            <w:u w:val="single"/>
          </w:rPr>
          <w:t>moic832004@istruzione.it</w:t>
        </w:r>
      </w:hyperlink>
      <w:r>
        <w:rPr>
          <w:rFonts w:cs="Calibri" w:cstheme="minorHAnsi"/>
          <w:color w:val="000000"/>
        </w:rPr>
        <w:t xml:space="preserve"> – pec:</w:t>
      </w:r>
      <w:hyperlink r:id="rId5">
        <w:r>
          <w:rPr>
            <w:rFonts w:cs="Calibri" w:cstheme="minorHAnsi"/>
            <w:color w:val="0000FF"/>
            <w:u w:val="single"/>
          </w:rPr>
          <w:t>moic832004@pec.istruzione.it</w:t>
        </w:r>
      </w:hyperlink>
      <w:r>
        <w:rPr>
          <w:rFonts w:cs="Calibri" w:cstheme="minorHAnsi"/>
          <w:color w:val="000000"/>
        </w:rPr>
        <w:t xml:space="preserve">– sito: </w:t>
      </w:r>
      <w:hyperlink r:id="rId6">
        <w:r>
          <w:rPr>
            <w:rFonts w:cs="Calibri" w:cstheme="minorHAnsi"/>
            <w:color w:val="0000FF"/>
            <w:u w:val="single"/>
          </w:rPr>
          <w:t>www.icfiorano.edu.it</w:t>
        </w:r>
      </w:hyperlink>
    </w:p>
    <w:p>
      <w:pPr>
        <w:pStyle w:val="Normal"/>
        <w:spacing w:lineRule="auto" w:line="240" w:before="0" w:after="0"/>
        <w:rPr>
          <w:rFonts w:cs="Calibri" w:cstheme="minorHAnsi"/>
          <w:sz w:val="24"/>
          <w:szCs w:val="24"/>
        </w:rPr>
      </w:pPr>
      <w:r>
        <w:rPr>
          <w:rFonts w:cs="Calibri" w:cstheme="minorHAnsi"/>
          <w:sz w:val="24"/>
          <w:szCs w:val="24"/>
        </w:rPr>
      </w:r>
    </w:p>
    <w:p>
      <w:pPr>
        <w:pStyle w:val="Normal"/>
        <w:spacing w:lineRule="auto" w:line="240" w:before="0" w:after="0"/>
        <w:rPr>
          <w:rFonts w:cs="Calibri" w:cstheme="minorHAnsi"/>
          <w:sz w:val="24"/>
          <w:szCs w:val="24"/>
        </w:rPr>
      </w:pPr>
      <w:r>
        <w:rPr>
          <w:rFonts w:cs="Calibri" w:cstheme="minorHAnsi"/>
          <w:sz w:val="24"/>
          <w:szCs w:val="24"/>
          <w:highlight w:val="white"/>
        </w:rPr>
        <w:t xml:space="preserve">Circ n. </w:t>
      </w:r>
      <w:r>
        <w:rPr>
          <w:rFonts w:cs="Calibri" w:cstheme="minorHAnsi"/>
          <w:sz w:val="24"/>
          <w:szCs w:val="24"/>
          <w:highlight w:val="white"/>
        </w:rPr>
        <w:t>10</w:t>
      </w:r>
      <w:r>
        <w:rPr>
          <w:rFonts w:cs="Calibri" w:cstheme="minorHAnsi"/>
          <w:sz w:val="24"/>
          <w:szCs w:val="24"/>
          <w:highlight w:val="white"/>
        </w:rPr>
        <w:t xml:space="preserve">8                                                                                               </w:t>
      </w:r>
    </w:p>
    <w:p>
      <w:pPr>
        <w:pStyle w:val="Normal"/>
        <w:spacing w:lineRule="auto" w:line="240" w:before="0" w:after="0"/>
        <w:jc w:val="left"/>
        <w:rPr>
          <w:rFonts w:cs="Calibri" w:cstheme="minorHAnsi"/>
          <w:sz w:val="24"/>
          <w:szCs w:val="24"/>
        </w:rPr>
      </w:pPr>
      <w:r>
        <w:rPr>
          <w:rFonts w:cs="Calibri" w:cstheme="minorHAnsi"/>
          <w:sz w:val="24"/>
          <w:szCs w:val="24"/>
        </w:rPr>
        <w:t>Fiorano M., 06/05/2020                                                                                                             Al personale Docente</w:t>
      </w:r>
    </w:p>
    <w:p>
      <w:pPr>
        <w:pStyle w:val="Normal"/>
        <w:spacing w:lineRule="auto" w:line="240" w:before="0" w:after="0"/>
        <w:jc w:val="right"/>
        <w:rPr>
          <w:rFonts w:cs="Calibri" w:cstheme="minorHAnsi"/>
          <w:sz w:val="24"/>
          <w:szCs w:val="24"/>
        </w:rPr>
      </w:pPr>
      <w:r>
        <w:rPr>
          <w:rFonts w:cs="Calibri" w:cstheme="minorHAnsi"/>
          <w:sz w:val="24"/>
          <w:szCs w:val="24"/>
        </w:rPr>
        <w:t>All’Albo online</w:t>
      </w:r>
    </w:p>
    <w:p>
      <w:pPr>
        <w:pStyle w:val="Normal"/>
        <w:jc w:val="right"/>
        <w:rPr>
          <w:rFonts w:cs="Calibri" w:cstheme="minorHAnsi"/>
          <w:sz w:val="24"/>
          <w:szCs w:val="24"/>
        </w:rPr>
      </w:pPr>
      <w:r>
        <w:rPr>
          <w:rFonts w:cs="Calibri" w:cstheme="minorHAnsi"/>
          <w:sz w:val="24"/>
          <w:szCs w:val="24"/>
        </w:rPr>
        <w:t>Agli atti</w:t>
      </w:r>
    </w:p>
    <w:p>
      <w:pPr>
        <w:pStyle w:val="Normal"/>
        <w:rPr>
          <w:rFonts w:cs="Calibri" w:cstheme="minorHAnsi"/>
          <w:sz w:val="24"/>
          <w:szCs w:val="24"/>
          <w:u w:val="single"/>
        </w:rPr>
      </w:pPr>
      <w:r>
        <w:rPr>
          <w:rFonts w:cs="Calibri" w:cstheme="minorHAnsi"/>
          <w:b/>
          <w:sz w:val="24"/>
          <w:szCs w:val="24"/>
        </w:rPr>
        <w:t>Oggetto:</w:t>
      </w:r>
      <w:r>
        <w:rPr>
          <w:rFonts w:cs="Calibri" w:cstheme="minorHAnsi"/>
          <w:b/>
          <w:sz w:val="24"/>
          <w:szCs w:val="24"/>
          <w:u w:val="single"/>
        </w:rPr>
        <w:t>Adozione dei libri di testo a.s.2020-21</w:t>
      </w:r>
      <w:bookmarkStart w:id="0" w:name="_GoBack"/>
      <w:bookmarkEnd w:id="0"/>
    </w:p>
    <w:p>
      <w:pPr>
        <w:pStyle w:val="Normal"/>
        <w:spacing w:lineRule="auto" w:line="240" w:before="0" w:after="120"/>
        <w:jc w:val="both"/>
        <w:rPr>
          <w:rFonts w:cs="Calibri" w:cstheme="minorHAnsi"/>
          <w:sz w:val="24"/>
          <w:szCs w:val="24"/>
        </w:rPr>
      </w:pPr>
      <w:r>
        <w:rPr>
          <w:rFonts w:cs="Calibri" w:cstheme="minorHAnsi"/>
          <w:sz w:val="24"/>
          <w:szCs w:val="24"/>
        </w:rPr>
        <w:t>Si informa il personale docente che quest’anno, considerata la situazione derivante dall’emergenza epidemiologica, il D. L. 8 aprile 2020, n. 22 (all’art.2, c.1 lett.d), prevede cheil Ministero adotti tramite ordinanza ministeriale, anche in deroga alle disposizioni vigenti, misure volte “</w:t>
      </w:r>
      <w:r>
        <w:rPr>
          <w:rFonts w:cs="Calibri" w:cstheme="minorHAnsi"/>
          <w:b/>
          <w:sz w:val="24"/>
          <w:szCs w:val="24"/>
        </w:rPr>
        <w:t>all'eventuale conferma</w:t>
      </w:r>
      <w:r>
        <w:rPr>
          <w:rFonts w:cs="Calibri" w:cstheme="minorHAnsi"/>
          <w:sz w:val="24"/>
          <w:szCs w:val="24"/>
        </w:rPr>
        <w:t xml:space="preserve">, </w:t>
      </w:r>
      <w:r>
        <w:rPr>
          <w:rFonts w:cs="Calibri" w:cstheme="minorHAnsi"/>
          <w:b/>
          <w:sz w:val="24"/>
          <w:szCs w:val="24"/>
        </w:rPr>
        <w:t>al verificarsi della condizione di cui al comma 4 dell'articolo 1</w:t>
      </w:r>
      <w:r>
        <w:rPr>
          <w:rFonts w:cs="Calibri" w:cstheme="minorHAnsi"/>
          <w:sz w:val="24"/>
          <w:szCs w:val="24"/>
        </w:rPr>
        <w:t xml:space="preserve">, </w:t>
      </w:r>
      <w:r>
        <w:rPr>
          <w:rFonts w:cs="Calibri" w:cstheme="minorHAnsi"/>
          <w:b/>
          <w:sz w:val="24"/>
          <w:szCs w:val="24"/>
        </w:rPr>
        <w:t>per l'anno scolastico 2020/2021, dei libri di testo adottati per il corrente anno scolastico, in deroga a quanto previsto agli articoli 151, comma 1, e 188, comma 1, del decreto legislativo 16 aprile 1994, n. 297</w:t>
      </w:r>
      <w:r>
        <w:rPr>
          <w:rFonts w:cs="Calibri" w:cstheme="minorHAnsi"/>
          <w:sz w:val="24"/>
          <w:szCs w:val="24"/>
        </w:rPr>
        <w:t xml:space="preserve">”. </w:t>
      </w:r>
    </w:p>
    <w:p>
      <w:pPr>
        <w:pStyle w:val="NormalWeb"/>
        <w:spacing w:beforeAutospacing="0" w:before="240" w:afterAutospacing="0" w:after="120"/>
        <w:jc w:val="both"/>
        <w:rPr>
          <w:rFonts w:ascii="Calibri" w:hAnsi="Calibri" w:cs="Calibri" w:asciiTheme="minorHAnsi" w:cstheme="minorHAnsi" w:hAnsiTheme="minorHAnsi"/>
        </w:rPr>
      </w:pPr>
      <w:r>
        <w:rPr>
          <w:rFonts w:cs="Calibri" w:ascii="Calibri" w:hAnsi="Calibri" w:asciiTheme="minorHAnsi" w:cstheme="minorHAnsi" w:hAnsiTheme="minorHAnsi"/>
        </w:rPr>
        <w:t xml:space="preserve">Pertanto – in attesa della specifica Ordinanza Ministeriale – i consigli di interclasse e di classe </w:t>
      </w:r>
      <w:r>
        <w:rPr>
          <w:rFonts w:cs="Calibri" w:cstheme="minorHAnsi"/>
        </w:rPr>
        <w:t>che saranno convocati</w:t>
      </w:r>
      <w:r>
        <w:rPr>
          <w:rFonts w:cs="Calibri" w:ascii="Calibri" w:hAnsi="Calibri" w:asciiTheme="minorHAnsi" w:cstheme="minorHAnsi" w:hAnsiTheme="minorHAnsi"/>
        </w:rPr>
        <w:t xml:space="preserve"> per il mese di maggio provvederanno a verificare i testi attualmente in adozione per individuare i casi di </w:t>
      </w:r>
      <w:r>
        <w:rPr>
          <w:rFonts w:cs="Calibri" w:ascii="Calibri" w:hAnsi="Calibri" w:asciiTheme="minorHAnsi" w:cstheme="minorHAnsi" w:hAnsiTheme="minorHAnsi"/>
          <w:i/>
        </w:rPr>
        <w:t>“adozione per scorrimento</w:t>
      </w:r>
      <w:r>
        <w:rPr>
          <w:rFonts w:cs="Calibri" w:ascii="Calibri" w:hAnsi="Calibri" w:asciiTheme="minorHAnsi" w:cstheme="minorHAnsi" w:hAnsiTheme="minorHAnsi"/>
        </w:rPr>
        <w:t>” e soprattutto eventuali situazioni che non consentano di confermare libri già adottati (per esempio testi non più disponibili in commercio o testi non disponibili in modalità digitale e/o mista).</w:t>
      </w:r>
    </w:p>
    <w:p>
      <w:pPr>
        <w:pStyle w:val="Normal"/>
        <w:spacing w:lineRule="auto" w:line="240" w:before="0" w:after="120"/>
        <w:jc w:val="both"/>
        <w:rPr>
          <w:rFonts w:cs="Calibri" w:cstheme="minorHAnsi"/>
          <w:sz w:val="24"/>
          <w:szCs w:val="24"/>
        </w:rPr>
      </w:pPr>
      <w:r>
        <w:rPr>
          <w:rFonts w:cs="Calibri" w:cstheme="minorHAnsi"/>
          <w:sz w:val="24"/>
          <w:szCs w:val="24"/>
        </w:rPr>
        <w:t>Per i consigli di interclasse/classe che si dovessero trovare nelle eventuali situazioni suddette si consiglia di consultare le proposte editoriali attraverso i siti delle Case editrici o altre modalità previste dagli Agenti librari.</w:t>
      </w:r>
    </w:p>
    <w:p>
      <w:pPr>
        <w:pStyle w:val="Normal"/>
        <w:spacing w:lineRule="auto" w:line="240" w:before="0" w:after="120"/>
        <w:jc w:val="both"/>
        <w:rPr>
          <w:rFonts w:cs="Calibri" w:cstheme="minorHAnsi"/>
          <w:sz w:val="24"/>
          <w:szCs w:val="24"/>
        </w:rPr>
      </w:pPr>
      <w:r>
        <w:rPr>
          <w:rFonts w:cs="Calibri" w:cstheme="minorHAnsi"/>
          <w:sz w:val="24"/>
          <w:szCs w:val="24"/>
        </w:rPr>
        <w:t>Qualora non si verificassero le situazioni citate (si ritiene sia la totalità dei casi nel nostro istituto), verificata la validità dei testi in adozione, i Consigli di interclasse/classe e successivamente il Collegio dei Docenti delibereranno la conferma per l’a. s. 2020-21 dei testi già in adozione.</w:t>
      </w:r>
    </w:p>
    <w:p>
      <w:pPr>
        <w:pStyle w:val="Normal"/>
        <w:spacing w:lineRule="auto" w:line="240" w:before="0" w:after="120"/>
        <w:jc w:val="both"/>
        <w:rPr>
          <w:rFonts w:cs="Calibri" w:cstheme="minorHAnsi"/>
          <w:sz w:val="24"/>
          <w:szCs w:val="24"/>
        </w:rPr>
      </w:pPr>
      <w:r>
        <w:rPr>
          <w:rFonts w:cs="Calibri" w:cstheme="minorHAnsi"/>
          <w:sz w:val="24"/>
          <w:szCs w:val="24"/>
        </w:rPr>
        <w:t>Si ribadisce che a giorni dovrebbe essere emanata apposita Ordinanza Ministeriale dove saranno fornite indicazioni più precise in merito, se tale ordinanza darà indicazioni diverse da quelle sovraesposte se ne darà rapida comunicazione, in attesa di questa ordinanza che fornisca indicazioni precise in merito alla possibilità di adottare un nuovo testo per le future classi prime e quarte della primaria e per le classi prime della Secondaria di primo grado, si invitano i docenti delle attuali classi quinte e terze della primaria, e delle classi terze della secondaria di primo grado ad individuare un nuovo testo adozionale da proporre al Consiglio di Interclasse/Classe e a redigere apposita relazione utilizzando il file allegato.</w:t>
      </w:r>
    </w:p>
    <w:p>
      <w:pPr>
        <w:pStyle w:val="NormalWeb"/>
        <w:spacing w:beforeAutospacing="0" w:before="240" w:afterAutospacing="0" w:after="120"/>
        <w:jc w:val="both"/>
        <w:rPr/>
      </w:pPr>
      <w:r>
        <w:rPr>
          <w:rFonts w:ascii="Candara" w:hAnsi="Candara"/>
          <w:color w:val="000000"/>
        </w:rPr>
        <w:t>A questo proposito, i docenti interessati potranno visionare la versione digitale dei testi proposti dalle diverse case editrici e i materiali ad essa allegati, cliccando sui link presenti nel file allegato.</w:t>
      </w:r>
    </w:p>
    <w:p>
      <w:pPr>
        <w:pStyle w:val="Normal"/>
        <w:spacing w:lineRule="auto" w:line="240" w:before="0" w:after="120"/>
        <w:jc w:val="both"/>
        <w:rPr>
          <w:rFonts w:cs="Calibri" w:cstheme="minorHAnsi"/>
          <w:sz w:val="24"/>
          <w:szCs w:val="24"/>
        </w:rPr>
      </w:pPr>
      <w:r>
        <w:rPr>
          <w:rFonts w:cs="Calibri" w:cstheme="minorHAnsi"/>
          <w:sz w:val="24"/>
          <w:szCs w:val="24"/>
        </w:rPr>
        <w:t>Si ricorda che:</w:t>
      </w:r>
    </w:p>
    <w:p>
      <w:pPr>
        <w:pStyle w:val="ListParagraph"/>
        <w:numPr>
          <w:ilvl w:val="0"/>
          <w:numId w:val="2"/>
        </w:numPr>
        <w:spacing w:lineRule="auto" w:line="240" w:before="0" w:after="120"/>
        <w:contextualSpacing/>
        <w:jc w:val="both"/>
        <w:rPr>
          <w:rFonts w:cs="Calibri" w:cstheme="minorHAnsi"/>
          <w:sz w:val="24"/>
          <w:szCs w:val="24"/>
        </w:rPr>
      </w:pPr>
      <w:r>
        <w:rPr>
          <w:rFonts w:cs="Calibri" w:cstheme="minorHAnsi"/>
          <w:sz w:val="24"/>
          <w:szCs w:val="24"/>
        </w:rPr>
        <w:t>Gli insegnanti attualmente impegnati nelle classi quinte della scuola primaria avranno cura di proporre al Collegio dei docenti la scelta dei libri di testo per le classi I, II, III, mentre gli insegnanti impegnati nelle classi terze, i libri di testo per le classi IV e V.</w:t>
      </w:r>
    </w:p>
    <w:p>
      <w:pPr>
        <w:pStyle w:val="ListParagraph"/>
        <w:numPr>
          <w:ilvl w:val="0"/>
          <w:numId w:val="2"/>
        </w:numPr>
        <w:spacing w:lineRule="auto" w:line="240" w:before="0" w:after="120"/>
        <w:contextualSpacing/>
        <w:jc w:val="both"/>
        <w:rPr>
          <w:rFonts w:cs="Calibri" w:cstheme="minorHAnsi"/>
          <w:sz w:val="24"/>
          <w:szCs w:val="24"/>
        </w:rPr>
      </w:pPr>
      <w:r>
        <w:rPr>
          <w:rFonts w:cs="Calibri" w:cstheme="minorHAnsi"/>
          <w:sz w:val="24"/>
          <w:szCs w:val="24"/>
        </w:rPr>
        <w:t>Gli insegnanti attualmente impegnati nelle classi terze della scuola secondaria di primo grado avranno cura di proporre al Collegio dei docenti lasceltadeilibriditestoperleclassi prime.Tutti gli altri, fatte salve motivate e circostanziate esigenze, procederanno a confermare per scorrimento i testi in uso.</w:t>
      </w:r>
    </w:p>
    <w:p>
      <w:pPr>
        <w:pStyle w:val="ListParagraph"/>
        <w:numPr>
          <w:ilvl w:val="0"/>
          <w:numId w:val="2"/>
        </w:numPr>
        <w:spacing w:lineRule="auto" w:line="240" w:before="0" w:after="120"/>
        <w:contextualSpacing/>
        <w:jc w:val="both"/>
        <w:rPr>
          <w:rFonts w:cs="Calibri" w:cstheme="minorHAnsi"/>
          <w:sz w:val="24"/>
          <w:szCs w:val="24"/>
        </w:rPr>
      </w:pPr>
      <w:r>
        <w:rPr>
          <w:rFonts w:cs="Calibri" w:cstheme="minorHAnsi"/>
          <w:sz w:val="24"/>
          <w:szCs w:val="24"/>
        </w:rPr>
        <w:t xml:space="preserve">Si fa presente che i testi con nuovo codice sono da considerare Nuove Adozioni. </w:t>
      </w:r>
    </w:p>
    <w:p>
      <w:pPr>
        <w:pStyle w:val="ListParagraph"/>
        <w:numPr>
          <w:ilvl w:val="0"/>
          <w:numId w:val="2"/>
        </w:numPr>
        <w:spacing w:lineRule="auto" w:line="240" w:before="0" w:after="120"/>
        <w:contextualSpacing/>
        <w:jc w:val="both"/>
        <w:rPr>
          <w:rFonts w:cs="Calibri" w:cstheme="minorHAnsi"/>
          <w:sz w:val="24"/>
          <w:szCs w:val="24"/>
        </w:rPr>
      </w:pPr>
      <w:r>
        <w:rPr>
          <w:rFonts w:cs="Calibri" w:cstheme="minorHAnsi"/>
          <w:sz w:val="24"/>
          <w:szCs w:val="24"/>
        </w:rPr>
        <w:t xml:space="preserve">Il testo di religione cattolica riguarderà, com’è ovvio, esclusivamente gli alunni che si avvarranno di detto insegnamento. </w:t>
      </w:r>
    </w:p>
    <w:p>
      <w:pPr>
        <w:pStyle w:val="ListParagraph"/>
        <w:numPr>
          <w:ilvl w:val="0"/>
          <w:numId w:val="2"/>
        </w:numPr>
        <w:spacing w:lineRule="auto" w:line="240" w:before="0" w:after="120"/>
        <w:contextualSpacing/>
        <w:jc w:val="both"/>
        <w:rPr>
          <w:b/>
          <w:b/>
        </w:rPr>
      </w:pPr>
      <w:r>
        <w:rPr>
          <w:rFonts w:cs="Calibri" w:cstheme="minorHAnsi"/>
          <w:sz w:val="24"/>
          <w:szCs w:val="24"/>
        </w:rPr>
        <w:t xml:space="preserve">Non sussiste vincolo di casa Editrice né per le scelte relative ai testi, né per quelle relative ai tomi in cui sono suddivisi, </w:t>
      </w:r>
      <w:r>
        <w:rPr>
          <w:b/>
          <w:color w:val="212121"/>
          <w:sz w:val="24"/>
          <w:szCs w:val="24"/>
          <w:u w:val="single" w:color="212121"/>
        </w:rPr>
        <w:t>l’importante è che ogni libro adottato abbia il suo codice ISBN.</w:t>
      </w:r>
    </w:p>
    <w:p>
      <w:pPr>
        <w:pStyle w:val="Titolo1"/>
        <w:spacing w:before="50" w:after="120"/>
        <w:ind w:left="106" w:hanging="0"/>
        <w:jc w:val="both"/>
        <w:rPr>
          <w:sz w:val="20"/>
          <w:u w:val="single"/>
        </w:rPr>
      </w:pPr>
      <w:r>
        <w:rPr>
          <w:color w:val="212121"/>
          <w:u w:val="single"/>
        </w:rPr>
        <w:t>Di seguito si indicano le fasi per l’adozione dei testi in uso:</w:t>
      </w:r>
    </w:p>
    <w:p>
      <w:pPr>
        <w:pStyle w:val="ListParagraph"/>
        <w:widowControl w:val="false"/>
        <w:numPr>
          <w:ilvl w:val="0"/>
          <w:numId w:val="3"/>
        </w:numPr>
        <w:tabs>
          <w:tab w:val="clear" w:pos="708"/>
          <w:tab w:val="left" w:pos="344" w:leader="none"/>
        </w:tabs>
        <w:suppressAutoHyphens w:val="true"/>
        <w:spacing w:lineRule="auto" w:line="240" w:before="0" w:after="120"/>
        <w:contextualSpacing/>
        <w:jc w:val="both"/>
        <w:rPr>
          <w:sz w:val="24"/>
        </w:rPr>
      </w:pPr>
      <w:r>
        <w:rPr>
          <w:color w:val="212121"/>
          <w:sz w:val="24"/>
        </w:rPr>
        <w:t>Riunioni dei consigli di classe e interclasse per approvazione delleproposte;</w:t>
      </w:r>
    </w:p>
    <w:p>
      <w:pPr>
        <w:pStyle w:val="ListParagraph"/>
        <w:widowControl w:val="false"/>
        <w:numPr>
          <w:ilvl w:val="0"/>
          <w:numId w:val="3"/>
        </w:numPr>
        <w:tabs>
          <w:tab w:val="clear" w:pos="708"/>
          <w:tab w:val="left" w:pos="399" w:leader="none"/>
        </w:tabs>
        <w:suppressAutoHyphens w:val="true"/>
        <w:spacing w:lineRule="auto" w:line="240" w:before="0" w:after="120"/>
        <w:ind w:left="720" w:right="105" w:hanging="360"/>
        <w:contextualSpacing/>
        <w:jc w:val="both"/>
        <w:rPr>
          <w:sz w:val="24"/>
        </w:rPr>
      </w:pPr>
      <w:r>
        <w:rPr>
          <w:b/>
          <w:color w:val="212121"/>
          <w:sz w:val="24"/>
          <w:u w:val="single" w:color="212121"/>
        </w:rPr>
        <w:t>Compilazione</w:t>
      </w:r>
      <w:r>
        <w:rPr>
          <w:color w:val="212121"/>
          <w:sz w:val="24"/>
        </w:rPr>
        <w:t xml:space="preserve">, tramite registro elettronico “Nuvola”, dellasezione“Libri”(vediistruzioniallegate); si invitano i docenti della scuola secondaria e il coordinatore di classe a prestare attenzione allacompatibilità con i </w:t>
      </w:r>
      <w:r>
        <w:rPr>
          <w:color w:val="212121"/>
          <w:sz w:val="24"/>
          <w:u w:val="single" w:color="212121"/>
        </w:rPr>
        <w:t>tetti di spesa,</w:t>
      </w:r>
      <w:r>
        <w:rPr>
          <w:color w:val="212121"/>
          <w:sz w:val="24"/>
        </w:rPr>
        <w:t xml:space="preserve"> (ai sensi dell’art. 11 del D.Lgs. n.123/2011), per facilitare tale compiti si ricorda che i tetti di spesa sono indicati nella funzione “libri” di Nuvola.</w:t>
      </w:r>
    </w:p>
    <w:p>
      <w:pPr>
        <w:pStyle w:val="ListParagraph"/>
        <w:numPr>
          <w:ilvl w:val="0"/>
          <w:numId w:val="3"/>
        </w:numPr>
        <w:spacing w:lineRule="exact" w:line="292" w:before="0" w:after="120"/>
        <w:contextualSpacing/>
        <w:jc w:val="both"/>
        <w:rPr>
          <w:sz w:val="24"/>
        </w:rPr>
      </w:pPr>
      <w:r>
        <w:rPr>
          <w:color w:val="212121"/>
          <w:sz w:val="24"/>
        </w:rPr>
        <w:t xml:space="preserve">La compilazione dovrà avvenire </w:t>
      </w:r>
      <w:r>
        <w:rPr>
          <w:b/>
          <w:color w:val="212121"/>
          <w:sz w:val="24"/>
        </w:rPr>
        <w:t>entro il 18/05/2020</w:t>
      </w:r>
      <w:r>
        <w:rPr>
          <w:color w:val="212121"/>
          <w:sz w:val="24"/>
        </w:rPr>
        <w:t>come anche apposita relazione.</w:t>
      </w:r>
    </w:p>
    <w:p>
      <w:pPr>
        <w:pStyle w:val="ListParagraph"/>
        <w:widowControl w:val="false"/>
        <w:numPr>
          <w:ilvl w:val="0"/>
          <w:numId w:val="3"/>
        </w:numPr>
        <w:tabs>
          <w:tab w:val="clear" w:pos="708"/>
          <w:tab w:val="left" w:pos="359" w:leader="none"/>
        </w:tabs>
        <w:suppressAutoHyphens w:val="true"/>
        <w:spacing w:lineRule="auto" w:line="240" w:before="0" w:after="120"/>
        <w:ind w:left="720" w:right="99" w:hanging="360"/>
        <w:contextualSpacing/>
        <w:jc w:val="both"/>
        <w:rPr>
          <w:sz w:val="24"/>
        </w:rPr>
      </w:pPr>
      <w:r>
        <w:rPr>
          <w:color w:val="212121"/>
          <w:sz w:val="24"/>
        </w:rPr>
        <w:t>Collegio dei docenti per l’adozione dei testi. Il Collegio dei docenti, dopo aver ascoltato le proposte degli insegnanti e il parere espresso dai singoli consigli di classe o interclasse, formalizzerà l’adozione mediante delibera motivata.</w:t>
      </w:r>
    </w:p>
    <w:p>
      <w:pPr>
        <w:pStyle w:val="ListParagraph"/>
        <w:widowControl w:val="false"/>
        <w:numPr>
          <w:ilvl w:val="0"/>
          <w:numId w:val="3"/>
        </w:numPr>
        <w:tabs>
          <w:tab w:val="clear" w:pos="708"/>
          <w:tab w:val="left" w:pos="433" w:leader="none"/>
        </w:tabs>
        <w:suppressAutoHyphens w:val="true"/>
        <w:spacing w:lineRule="auto" w:line="240" w:before="2" w:after="120"/>
        <w:ind w:left="720" w:right="105" w:hanging="360"/>
        <w:contextualSpacing/>
        <w:jc w:val="both"/>
        <w:rPr>
          <w:sz w:val="24"/>
        </w:rPr>
      </w:pPr>
      <w:r>
        <w:rPr>
          <w:color w:val="212121"/>
          <w:sz w:val="24"/>
        </w:rPr>
        <w:t>Preparazione, dopo ladeliberadelCollegio,acuradell’ufficiodisegreteria,delfileelettronico da trasmettere all’AIE che sarà messo a disposizione dei docenti, tramite affissione all’albo del sito web dell’istituto,per un adeguato controllo efirma.</w:t>
      </w:r>
    </w:p>
    <w:p>
      <w:pPr>
        <w:pStyle w:val="ListParagraph"/>
        <w:widowControl w:val="false"/>
        <w:numPr>
          <w:ilvl w:val="0"/>
          <w:numId w:val="3"/>
        </w:numPr>
        <w:tabs>
          <w:tab w:val="clear" w:pos="708"/>
          <w:tab w:val="left" w:pos="344" w:leader="none"/>
        </w:tabs>
        <w:suppressAutoHyphens w:val="true"/>
        <w:spacing w:lineRule="auto" w:line="240" w:before="0" w:after="120"/>
        <w:contextualSpacing/>
        <w:jc w:val="both"/>
        <w:rPr>
          <w:sz w:val="24"/>
        </w:rPr>
      </w:pPr>
      <w:r>
        <w:rPr>
          <w:color w:val="212121"/>
          <w:sz w:val="24"/>
        </w:rPr>
        <w:t>Pubblicazione all’albo del sito web dell’elenco dei testi adottati, subito dopo la delibera delCollegio;</w:t>
      </w:r>
    </w:p>
    <w:p>
      <w:pPr>
        <w:pStyle w:val="ListParagraph"/>
        <w:widowControl w:val="false"/>
        <w:numPr>
          <w:ilvl w:val="0"/>
          <w:numId w:val="3"/>
        </w:numPr>
        <w:tabs>
          <w:tab w:val="clear" w:pos="708"/>
          <w:tab w:val="left" w:pos="344" w:leader="none"/>
        </w:tabs>
        <w:suppressAutoHyphens w:val="true"/>
        <w:spacing w:lineRule="auto" w:line="240" w:before="0" w:after="120"/>
        <w:contextualSpacing/>
        <w:jc w:val="both"/>
        <w:rPr>
          <w:sz w:val="24"/>
        </w:rPr>
      </w:pPr>
      <w:r>
        <w:rPr>
          <w:color w:val="212121"/>
          <w:sz w:val="24"/>
        </w:rPr>
        <w:t>Trasmissione all’AIE, e successiviadempimenti.</w:t>
      </w:r>
    </w:p>
    <w:p>
      <w:pPr>
        <w:pStyle w:val="Titolo1"/>
        <w:spacing w:before="50" w:after="120"/>
        <w:ind w:left="0" w:hanging="0"/>
        <w:jc w:val="both"/>
        <w:rPr>
          <w:color w:val="212121"/>
          <w:u w:val="single"/>
        </w:rPr>
      </w:pPr>
      <w:r>
        <w:rPr>
          <w:color w:val="212121"/>
          <w:u w:val="single"/>
        </w:rPr>
        <w:t>Normativa di riferimento:</w:t>
      </w:r>
    </w:p>
    <w:p>
      <w:pPr>
        <w:pStyle w:val="Normal"/>
        <w:ind w:right="775" w:hanging="0"/>
        <w:jc w:val="both"/>
        <w:rPr>
          <w:sz w:val="23"/>
        </w:rPr>
      </w:pPr>
      <w:r>
        <w:rPr>
          <w:sz w:val="23"/>
        </w:rPr>
        <w:t>Di seguito si riporta l’elenco dei principali documenti normativi (con i relativi link) ai quali è necessario fare riferimento:</w:t>
      </w:r>
    </w:p>
    <w:p>
      <w:pPr>
        <w:pStyle w:val="ListParagraph"/>
        <w:numPr>
          <w:ilvl w:val="1"/>
          <w:numId w:val="4"/>
        </w:numPr>
        <w:spacing w:lineRule="auto" w:line="240" w:before="0" w:after="0"/>
        <w:ind w:left="357" w:hanging="357"/>
        <w:contextualSpacing/>
        <w:rPr/>
      </w:pPr>
      <w:hyperlink r:id="rId7">
        <w:r>
          <w:rPr>
            <w:color w:val="0000FF"/>
            <w:u w:val="single" w:color="0000FF"/>
          </w:rPr>
          <w:t>Nota MIUR Prot. 4586 del 15-03-2019</w:t>
        </w:r>
      </w:hyperlink>
      <w:r>
        <w:rPr/>
        <w:t>(</w:t>
      </w:r>
      <w:r>
        <w:rPr>
          <w:u w:val="single"/>
        </w:rPr>
        <w:t>Adozioni libri di testo A.S. 2019/20);</w:t>
      </w:r>
    </w:p>
    <w:p>
      <w:pPr>
        <w:pStyle w:val="ListParagraph"/>
        <w:numPr>
          <w:ilvl w:val="1"/>
          <w:numId w:val="4"/>
        </w:numPr>
        <w:spacing w:lineRule="auto" w:line="240" w:before="0" w:after="0"/>
        <w:ind w:left="357" w:hanging="357"/>
        <w:contextualSpacing/>
        <w:rPr/>
      </w:pPr>
      <w:hyperlink r:id="rId8">
        <w:r>
          <w:rPr>
            <w:rStyle w:val="CollegamentoInternet"/>
          </w:rPr>
          <w:t>Nota MIUR n.5571 del 29.03.2018.(</w:t>
        </w:r>
        <w:r>
          <w:rPr>
            <w:rStyle w:val="CollegamentoInternet"/>
            <w:sz w:val="23"/>
          </w:rPr>
          <w:t xml:space="preserve"> Adozioni libri di testo A.S. 2018/19);</w:t>
        </w:r>
      </w:hyperlink>
    </w:p>
    <w:p>
      <w:pPr>
        <w:pStyle w:val="ListParagraph"/>
        <w:numPr>
          <w:ilvl w:val="1"/>
          <w:numId w:val="4"/>
        </w:numPr>
        <w:spacing w:lineRule="auto" w:line="240" w:before="0" w:after="0"/>
        <w:ind w:left="357" w:hanging="357"/>
        <w:contextualSpacing/>
        <w:rPr>
          <w:sz w:val="23"/>
        </w:rPr>
      </w:pPr>
      <w:hyperlink r:id="rId9">
        <w:r>
          <w:rPr>
            <w:color w:val="0000FF"/>
            <w:u w:val="single" w:color="0000FF"/>
            <w:shd w:fill="ECF5F9" w:val="clear"/>
          </w:rPr>
          <w:t xml:space="preserve">Nota MIUR n. 5629 del 23 maggio 2017 </w:t>
        </w:r>
      </w:hyperlink>
      <w:r>
        <w:rPr>
          <w:sz w:val="23"/>
        </w:rPr>
        <w:t>(Adozioni libri di testo A.S. 2017/18);</w:t>
      </w:r>
    </w:p>
    <w:p>
      <w:pPr>
        <w:pStyle w:val="ListParagraph"/>
        <w:numPr>
          <w:ilvl w:val="1"/>
          <w:numId w:val="4"/>
        </w:numPr>
        <w:spacing w:lineRule="auto" w:line="240" w:before="0" w:after="0"/>
        <w:ind w:left="357" w:hanging="357"/>
        <w:contextualSpacing/>
        <w:rPr>
          <w:sz w:val="23"/>
        </w:rPr>
      </w:pPr>
      <w:hyperlink r:id="rId10">
        <w:r>
          <w:rPr>
            <w:color w:val="0000FF"/>
            <w:sz w:val="23"/>
            <w:u w:val="single" w:color="0000FF"/>
          </w:rPr>
          <w:t>Circolare MIUR n. 3503 del 30/03/16</w:t>
        </w:r>
      </w:hyperlink>
      <w:r>
        <w:rPr>
          <w:sz w:val="23"/>
        </w:rPr>
        <w:t>(Adozioni libri di testo A.S.2016/17);</w:t>
      </w:r>
    </w:p>
    <w:p>
      <w:pPr>
        <w:pStyle w:val="ListParagraph"/>
        <w:numPr>
          <w:ilvl w:val="1"/>
          <w:numId w:val="4"/>
        </w:numPr>
        <w:spacing w:lineRule="auto" w:line="240" w:before="0" w:after="0"/>
        <w:ind w:left="357" w:hanging="357"/>
        <w:contextualSpacing/>
        <w:rPr>
          <w:sz w:val="23"/>
        </w:rPr>
      </w:pPr>
      <w:hyperlink r:id="rId11">
        <w:r>
          <w:rPr>
            <w:color w:val="0000FF"/>
            <w:sz w:val="23"/>
            <w:u w:val="single" w:color="0000FF"/>
          </w:rPr>
          <w:t>Circolare MIUR n. 3690 del 29/04/15</w:t>
        </w:r>
      </w:hyperlink>
      <w:r>
        <w:rPr>
          <w:sz w:val="23"/>
        </w:rPr>
        <w:t>(Adozioni libri di testo A.S.2015/16);</w:t>
      </w:r>
    </w:p>
    <w:p>
      <w:pPr>
        <w:pStyle w:val="ListParagraph"/>
        <w:numPr>
          <w:ilvl w:val="1"/>
          <w:numId w:val="4"/>
        </w:numPr>
        <w:spacing w:lineRule="auto" w:line="240" w:before="0" w:after="0"/>
        <w:ind w:left="357" w:hanging="357"/>
        <w:contextualSpacing/>
        <w:rPr>
          <w:sz w:val="23"/>
        </w:rPr>
      </w:pPr>
      <w:hyperlink r:id="rId12">
        <w:r>
          <w:rPr>
            <w:color w:val="0000FF"/>
            <w:sz w:val="23"/>
            <w:u w:val="single" w:color="0000FF"/>
          </w:rPr>
          <w:t>Circolare MIUR n. 2581 del 09/04/14</w:t>
        </w:r>
      </w:hyperlink>
      <w:r>
        <w:rPr>
          <w:sz w:val="23"/>
        </w:rPr>
        <w:t>(Adozioni libri di testo A.S.2014/15);</w:t>
      </w:r>
    </w:p>
    <w:p>
      <w:pPr>
        <w:pStyle w:val="ListParagraph"/>
        <w:numPr>
          <w:ilvl w:val="1"/>
          <w:numId w:val="4"/>
        </w:numPr>
        <w:spacing w:lineRule="auto" w:line="240" w:before="0" w:after="0"/>
        <w:ind w:left="357" w:hanging="357"/>
        <w:contextualSpacing/>
        <w:rPr>
          <w:sz w:val="23"/>
        </w:rPr>
      </w:pPr>
      <w:hyperlink r:id="rId13">
        <w:r>
          <w:rPr>
            <w:color w:val="0000FF"/>
            <w:sz w:val="23"/>
            <w:u w:val="single" w:color="0000FF"/>
          </w:rPr>
          <w:t>D.M. n. 781 del 27/09/2013</w:t>
        </w:r>
      </w:hyperlink>
      <w:r>
        <w:rPr>
          <w:sz w:val="23"/>
        </w:rPr>
        <w:t>(Definizione delle caratteristiche tecnologiche dei libri di testo);</w:t>
      </w:r>
    </w:p>
    <w:p>
      <w:pPr>
        <w:pStyle w:val="ListParagraph"/>
        <w:numPr>
          <w:ilvl w:val="1"/>
          <w:numId w:val="4"/>
        </w:numPr>
        <w:spacing w:lineRule="auto" w:line="240" w:before="0" w:after="0"/>
        <w:ind w:left="357" w:hanging="357"/>
        <w:contextualSpacing/>
        <w:rPr>
          <w:sz w:val="23"/>
        </w:rPr>
      </w:pPr>
      <w:hyperlink r:id="rId14">
        <w:r>
          <w:rPr>
            <w:color w:val="0000FF"/>
            <w:sz w:val="23"/>
            <w:u w:val="single" w:color="0000FF"/>
          </w:rPr>
          <w:t>D.M. n. 43 del 11/05/12</w:t>
        </w:r>
      </w:hyperlink>
      <w:r>
        <w:rPr>
          <w:sz w:val="23"/>
        </w:rPr>
        <w:t>(Definizione dei tetti di spesa massimi per ciascun ordinamento/classe).</w:t>
      </w:r>
    </w:p>
    <w:p>
      <w:pPr>
        <w:pStyle w:val="Normal"/>
        <w:spacing w:before="54" w:after="200"/>
        <w:ind w:right="94" w:hanging="0"/>
        <w:rPr>
          <w:sz w:val="23"/>
        </w:rPr>
      </w:pPr>
      <w:r>
        <w:rPr>
          <w:sz w:val="23"/>
        </w:rPr>
        <w:t>Si raccomanda un’attenta lettura dei documenti stessi, tutti disponibili in allegato alla presente circolare, al fine di operare in modo adeguato e consapevole nello svolgimento delle procedure di adozione dei libri di testo.</w:t>
      </w:r>
    </w:p>
    <w:p>
      <w:pPr>
        <w:pStyle w:val="Normal"/>
        <w:spacing w:lineRule="auto" w:line="240" w:before="0" w:after="120"/>
        <w:jc w:val="both"/>
        <w:rPr>
          <w:rFonts w:cs="Calibri" w:cstheme="minorHAnsi"/>
          <w:sz w:val="24"/>
          <w:szCs w:val="24"/>
        </w:rPr>
      </w:pPr>
      <w:r>
        <w:rPr>
          <w:rFonts w:cs="Calibri" w:cstheme="minorHAnsi"/>
          <w:sz w:val="24"/>
          <w:szCs w:val="24"/>
        </w:rPr>
        <w:t>Si allega alla presente:</w:t>
      </w:r>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Elenco link per visualizzare le anteprime dei testi nazionali scuola primaria</w:t>
      </w:r>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Link cartella condivisa in Drive per visualizzare tutto il materiale relativo alla scuola secondaria:</w:t>
      </w:r>
    </w:p>
    <w:p>
      <w:pPr>
        <w:pStyle w:val="ListParagraph"/>
        <w:spacing w:lineRule="auto" w:line="240" w:before="0" w:after="120"/>
        <w:contextualSpacing/>
        <w:jc w:val="both"/>
        <w:rPr>
          <w:rFonts w:cs="Calibri" w:cstheme="minorHAnsi"/>
          <w:sz w:val="24"/>
          <w:szCs w:val="24"/>
        </w:rPr>
      </w:pPr>
      <w:hyperlink r:id="rId15" w:tgtFrame="_blank">
        <w:r>
          <w:rPr>
            <w:rStyle w:val="CollegamentoInternet"/>
            <w:rFonts w:cs="Calibri" w:cstheme="minorHAnsi"/>
            <w:sz w:val="24"/>
            <w:szCs w:val="24"/>
          </w:rPr>
          <w:t>https://drive.google.com/drive/folders/1rw-zyeEuDUxAh3WRXAXNoDaV-7S51IyH?usp=sharing</w:t>
        </w:r>
      </w:hyperlink>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 xml:space="preserve">Modello di relazione scuola primaria da compilare in caso di cambio libro di testo entro il 18/05/2020 e da presentare al collegio </w:t>
      </w:r>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 xml:space="preserve">Modello di relazione SSPG da compilare in caso di cambio libro di testo entro il 18/05/2020 e da presentare al collegio </w:t>
      </w:r>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Elenco dei libri già in dotazione nell’istituto per l’a.s. 2019/20 per la primaria</w:t>
      </w:r>
    </w:p>
    <w:p>
      <w:pPr>
        <w:pStyle w:val="ListParagraph"/>
        <w:numPr>
          <w:ilvl w:val="0"/>
          <w:numId w:val="1"/>
        </w:numPr>
        <w:spacing w:lineRule="auto" w:line="240" w:before="0" w:after="120"/>
        <w:contextualSpacing/>
        <w:jc w:val="both"/>
        <w:rPr>
          <w:rFonts w:cs="Calibri" w:cstheme="minorHAnsi"/>
          <w:sz w:val="24"/>
          <w:szCs w:val="24"/>
        </w:rPr>
      </w:pPr>
      <w:r>
        <w:rPr>
          <w:rFonts w:cs="Calibri" w:cstheme="minorHAnsi"/>
          <w:sz w:val="24"/>
          <w:szCs w:val="24"/>
        </w:rPr>
        <w:t>Indicazioni operative per la conferma dei libri di testo scuola primaria</w:t>
      </w:r>
    </w:p>
    <w:p>
      <w:pPr>
        <w:pStyle w:val="Normal"/>
        <w:widowControl w:val="false"/>
        <w:suppressAutoHyphens w:val="true"/>
        <w:spacing w:lineRule="auto" w:line="240" w:before="0" w:after="0"/>
        <w:ind w:left="708" w:hanging="0"/>
        <w:jc w:val="right"/>
        <w:textAlignment w:val="baseline"/>
        <w:rPr>
          <w:rFonts w:eastAsia="SimSun" w:cs="Calibri" w:cstheme="minorHAnsi"/>
          <w:b/>
          <w:b/>
          <w:kern w:val="2"/>
          <w:sz w:val="24"/>
          <w:szCs w:val="24"/>
          <w:lang w:eastAsia="zh-CN" w:bidi="hi-IN"/>
        </w:rPr>
      </w:pPr>
      <w:r>
        <w:rPr>
          <w:rFonts w:eastAsia="SimSun" w:cs="Calibri" w:cstheme="minorHAnsi"/>
          <w:b/>
          <w:kern w:val="2"/>
          <w:sz w:val="24"/>
          <w:szCs w:val="24"/>
          <w:lang w:eastAsia="zh-CN" w:bidi="hi-IN"/>
        </w:rPr>
        <w:t xml:space="preserve">Il Dirigente Scolastico </w:t>
      </w:r>
    </w:p>
    <w:p>
      <w:pPr>
        <w:pStyle w:val="Normal"/>
        <w:widowControl w:val="false"/>
        <w:suppressAutoHyphens w:val="true"/>
        <w:spacing w:lineRule="auto" w:line="240" w:before="0" w:after="0"/>
        <w:ind w:left="1416" w:hanging="0"/>
        <w:jc w:val="right"/>
        <w:textAlignment w:val="baseline"/>
        <w:rPr>
          <w:rFonts w:eastAsia="SimSun" w:cs="Calibri" w:cstheme="minorHAnsi"/>
          <w:b/>
          <w:b/>
          <w:i/>
          <w:i/>
          <w:kern w:val="2"/>
          <w:sz w:val="24"/>
          <w:szCs w:val="24"/>
          <w:lang w:eastAsia="zh-CN" w:bidi="hi-IN"/>
        </w:rPr>
      </w:pPr>
      <w:r>
        <w:rPr>
          <w:rFonts w:eastAsia="SimSun" w:cs="Calibri" w:cstheme="minorHAnsi"/>
          <w:b/>
          <w:i/>
          <w:kern w:val="2"/>
          <w:sz w:val="24"/>
          <w:szCs w:val="24"/>
          <w:lang w:eastAsia="zh-CN" w:bidi="hi-IN"/>
        </w:rPr>
        <w:t>Prof.ssa Simona Simola</w:t>
      </w:r>
    </w:p>
    <w:p>
      <w:pPr>
        <w:pStyle w:val="Normal"/>
        <w:widowControl w:val="false"/>
        <w:suppressAutoHyphens w:val="true"/>
        <w:spacing w:lineRule="auto" w:line="240" w:before="0" w:after="0"/>
        <w:jc w:val="right"/>
        <w:textAlignment w:val="baseline"/>
        <w:rPr>
          <w:rFonts w:eastAsia="SimSun" w:cs="Calibri" w:cstheme="minorHAnsi"/>
          <w:i/>
          <w:i/>
          <w:kern w:val="2"/>
          <w:sz w:val="16"/>
          <w:szCs w:val="16"/>
          <w:lang w:eastAsia="zh-CN" w:bidi="hi-IN"/>
        </w:rPr>
      </w:pPr>
      <w:r>
        <w:rPr>
          <w:rFonts w:eastAsia="SimSun" w:cs="Calibri" w:cstheme="minorHAnsi"/>
          <w:i/>
          <w:kern w:val="2"/>
          <w:sz w:val="16"/>
          <w:szCs w:val="16"/>
          <w:lang w:eastAsia="zh-CN" w:bidi="hi-IN"/>
        </w:rPr>
        <w:t xml:space="preserve">Firma autografa sostituita a mezzo stampa </w:t>
      </w:r>
    </w:p>
    <w:p>
      <w:pPr>
        <w:pStyle w:val="Normal"/>
        <w:widowControl w:val="false"/>
        <w:suppressAutoHyphens w:val="true"/>
        <w:spacing w:lineRule="auto" w:line="240" w:before="0" w:after="0"/>
        <w:jc w:val="right"/>
        <w:textAlignment w:val="baseline"/>
        <w:rPr>
          <w:rFonts w:eastAsia="SimSun" w:cs="Calibri" w:cstheme="minorHAnsi"/>
          <w:b/>
          <w:b/>
          <w:kern w:val="2"/>
          <w:sz w:val="16"/>
          <w:szCs w:val="16"/>
          <w:lang w:eastAsia="zh-CN" w:bidi="hi-IN"/>
        </w:rPr>
      </w:pPr>
      <w:r>
        <w:rPr>
          <w:rFonts w:eastAsia="SimSun" w:cs="Calibri" w:cstheme="minorHAnsi"/>
          <w:i/>
          <w:kern w:val="2"/>
          <w:sz w:val="16"/>
          <w:szCs w:val="16"/>
          <w:lang w:eastAsia="zh-CN" w:bidi="hi-IN"/>
        </w:rPr>
        <w:t>ai sensi dell'art. 3 comma 2 del D.L. 39/93</w:t>
      </w:r>
    </w:p>
    <w:sectPr>
      <w:type w:val="nextPage"/>
      <w:pgSz w:w="11906" w:h="16838"/>
      <w:pgMar w:left="851" w:right="707" w:header="0" w:top="426" w:footer="0" w:bottom="56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Candara">
    <w:charset w:val="00"/>
    <w:family w:val="roman"/>
    <w:pitch w:val="variable"/>
  </w:font>
  <w:font w:name="Courier New">
    <w:charset w:val="01"/>
    <w:family w:val="modern"/>
    <w:pitch w:val="fixed"/>
  </w:font>
  <w:font w:name="Wingdings">
    <w:charset w:val="02"/>
    <w:family w:val="auto"/>
    <w:pitch w:val="variable"/>
  </w:font>
  <w:font w:name="Calibri">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36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bullet"/>
      <w:lvlText w:val=""/>
      <w:lvlJc w:val="left"/>
      <w:pPr>
        <w:ind w:left="826" w:hanging="360"/>
      </w:pPr>
      <w:rPr>
        <w:rFonts w:ascii="Symbol" w:hAnsi="Symbol" w:cs="Symbol" w:hint="default"/>
        <w:rFonts w:cs="Symbol"/>
      </w:rPr>
    </w:lvl>
    <w:lvl w:ilvl="1">
      <w:start w:val="1"/>
      <w:numFmt w:val="bullet"/>
      <w:lvlText w:val="–"/>
      <w:lvlJc w:val="left"/>
      <w:pPr>
        <w:ind w:left="1546" w:hanging="360"/>
      </w:pPr>
      <w:rPr>
        <w:rFonts w:ascii="Calibri" w:hAnsi="Calibri" w:cs="Calibri" w:hint="default"/>
        <w:rFonts w:cs="Calibri"/>
        <w:color w:val="1C1F23"/>
      </w:rPr>
    </w:lvl>
    <w:lvl w:ilvl="2">
      <w:start w:val="1"/>
      <w:numFmt w:val="bullet"/>
      <w:lvlText w:val=""/>
      <w:lvlJc w:val="left"/>
      <w:pPr>
        <w:ind w:left="2266" w:hanging="360"/>
      </w:pPr>
      <w:rPr>
        <w:rFonts w:ascii="Wingdings" w:hAnsi="Wingdings" w:cs="Wingdings" w:hint="default"/>
        <w:rFonts w:cs="Wingdings"/>
      </w:rPr>
    </w:lvl>
    <w:lvl w:ilvl="3">
      <w:start w:val="1"/>
      <w:numFmt w:val="bullet"/>
      <w:lvlText w:val=""/>
      <w:lvlJc w:val="left"/>
      <w:pPr>
        <w:ind w:left="2986" w:hanging="360"/>
      </w:pPr>
      <w:rPr>
        <w:rFonts w:ascii="Symbol" w:hAnsi="Symbol" w:cs="Symbol" w:hint="default"/>
        <w:rFonts w:cs="Symbol"/>
      </w:rPr>
    </w:lvl>
    <w:lvl w:ilvl="4">
      <w:start w:val="1"/>
      <w:numFmt w:val="bullet"/>
      <w:lvlText w:val="o"/>
      <w:lvlJc w:val="left"/>
      <w:pPr>
        <w:ind w:left="3706" w:hanging="360"/>
      </w:pPr>
      <w:rPr>
        <w:rFonts w:ascii="Courier New" w:hAnsi="Courier New" w:cs="Courier New" w:hint="default"/>
        <w:rFonts w:cs="Courier New"/>
      </w:rPr>
    </w:lvl>
    <w:lvl w:ilvl="5">
      <w:start w:val="1"/>
      <w:numFmt w:val="bullet"/>
      <w:lvlText w:val=""/>
      <w:lvlJc w:val="left"/>
      <w:pPr>
        <w:ind w:left="4426" w:hanging="360"/>
      </w:pPr>
      <w:rPr>
        <w:rFonts w:ascii="Wingdings" w:hAnsi="Wingdings" w:cs="Wingdings" w:hint="default"/>
        <w:rFonts w:cs="Wingdings"/>
      </w:rPr>
    </w:lvl>
    <w:lvl w:ilvl="6">
      <w:start w:val="1"/>
      <w:numFmt w:val="bullet"/>
      <w:lvlText w:val=""/>
      <w:lvlJc w:val="left"/>
      <w:pPr>
        <w:ind w:left="5146" w:hanging="360"/>
      </w:pPr>
      <w:rPr>
        <w:rFonts w:ascii="Symbol" w:hAnsi="Symbol" w:cs="Symbol" w:hint="default"/>
        <w:rFonts w:cs="Symbol"/>
      </w:rPr>
    </w:lvl>
    <w:lvl w:ilvl="7">
      <w:start w:val="1"/>
      <w:numFmt w:val="bullet"/>
      <w:lvlText w:val="o"/>
      <w:lvlJc w:val="left"/>
      <w:pPr>
        <w:ind w:left="5866" w:hanging="360"/>
      </w:pPr>
      <w:rPr>
        <w:rFonts w:ascii="Courier New" w:hAnsi="Courier New" w:cs="Courier New" w:hint="default"/>
        <w:rFonts w:cs="Courier New"/>
      </w:rPr>
    </w:lvl>
    <w:lvl w:ilvl="8">
      <w:start w:val="1"/>
      <w:numFmt w:val="bullet"/>
      <w:lvlText w:val=""/>
      <w:lvlJc w:val="left"/>
      <w:pPr>
        <w:ind w:left="6586"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63bd2"/>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itolo1">
    <w:name w:val="Heading 1"/>
    <w:basedOn w:val="Normal"/>
    <w:link w:val="Titolo1Carattere"/>
    <w:uiPriority w:val="1"/>
    <w:qFormat/>
    <w:rsid w:val="00711202"/>
    <w:pPr>
      <w:widowControl w:val="false"/>
      <w:suppressAutoHyphens w:val="true"/>
      <w:spacing w:lineRule="auto" w:line="240" w:before="0" w:after="0"/>
      <w:ind w:left="281" w:hanging="176"/>
      <w:outlineLvl w:val="0"/>
    </w:pPr>
    <w:rPr>
      <w:rFonts w:ascii="Calibri" w:hAnsi="Calibri" w:eastAsia="Calibri" w:cs="Calibri"/>
      <w:b/>
      <w:bCs/>
      <w:sz w:val="24"/>
      <w:szCs w:val="24"/>
      <w:lang w:eastAsia="it-IT" w:bidi="it-IT"/>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05277f"/>
    <w:rPr/>
  </w:style>
  <w:style w:type="character" w:styleId="PidipaginaCarattere" w:customStyle="1">
    <w:name w:val="Piè di pagina Carattere"/>
    <w:basedOn w:val="DefaultParagraphFont"/>
    <w:link w:val="Pidipagina"/>
    <w:uiPriority w:val="99"/>
    <w:qFormat/>
    <w:rsid w:val="0005277f"/>
    <w:rPr/>
  </w:style>
  <w:style w:type="character" w:styleId="TestofumettoCarattere" w:customStyle="1">
    <w:name w:val="Testo fumetto Carattere"/>
    <w:basedOn w:val="DefaultParagraphFont"/>
    <w:link w:val="Testofumetto"/>
    <w:uiPriority w:val="99"/>
    <w:semiHidden/>
    <w:qFormat/>
    <w:rsid w:val="0005277f"/>
    <w:rPr>
      <w:rFonts w:ascii="Tahoma" w:hAnsi="Tahoma" w:cs="Tahoma"/>
      <w:sz w:val="16"/>
      <w:szCs w:val="16"/>
    </w:rPr>
  </w:style>
  <w:style w:type="character" w:styleId="CorpotestoCarattere" w:customStyle="1">
    <w:name w:val="Corpo testo Carattere"/>
    <w:basedOn w:val="DefaultParagraphFont"/>
    <w:link w:val="Corpotesto"/>
    <w:uiPriority w:val="1"/>
    <w:qFormat/>
    <w:rsid w:val="00711202"/>
    <w:rPr>
      <w:rFonts w:ascii="Calibri" w:hAnsi="Calibri" w:eastAsia="Calibri" w:cs="Calibri"/>
      <w:sz w:val="24"/>
      <w:szCs w:val="24"/>
      <w:lang w:eastAsia="it-IT" w:bidi="it-IT"/>
    </w:rPr>
  </w:style>
  <w:style w:type="character" w:styleId="Titolo1Carattere" w:customStyle="1">
    <w:name w:val="Titolo 1 Carattere"/>
    <w:basedOn w:val="DefaultParagraphFont"/>
    <w:link w:val="Titolo1"/>
    <w:uiPriority w:val="1"/>
    <w:qFormat/>
    <w:rsid w:val="00711202"/>
    <w:rPr>
      <w:rFonts w:ascii="Calibri" w:hAnsi="Calibri" w:eastAsia="Calibri" w:cs="Calibri"/>
      <w:b/>
      <w:bCs/>
      <w:sz w:val="24"/>
      <w:szCs w:val="24"/>
      <w:lang w:eastAsia="it-IT" w:bidi="it-IT"/>
    </w:rPr>
  </w:style>
  <w:style w:type="character" w:styleId="CollegamentoInternet">
    <w:name w:val="Collegamento Internet"/>
    <w:basedOn w:val="DefaultParagraphFont"/>
    <w:uiPriority w:val="99"/>
    <w:unhideWhenUsed/>
    <w:rsid w:val="00dc6dd7"/>
    <w:rPr>
      <w:color w:val="0000FF" w:themeColor="hyperlink"/>
      <w:u w:val="singl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CorpotestoCarattere"/>
    <w:uiPriority w:val="1"/>
    <w:qFormat/>
    <w:rsid w:val="00711202"/>
    <w:pPr>
      <w:widowControl w:val="false"/>
      <w:suppressAutoHyphens w:val="true"/>
      <w:spacing w:lineRule="auto" w:line="240" w:before="0" w:after="0"/>
      <w:ind w:left="106" w:hanging="0"/>
    </w:pPr>
    <w:rPr>
      <w:rFonts w:ascii="Calibri" w:hAnsi="Calibri" w:eastAsia="Calibri" w:cs="Calibri"/>
      <w:sz w:val="24"/>
      <w:szCs w:val="24"/>
      <w:lang w:eastAsia="it-IT" w:bidi="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05277f"/>
    <w:pPr>
      <w:tabs>
        <w:tab w:val="clear" w:pos="708"/>
        <w:tab w:val="center" w:pos="4819" w:leader="none"/>
        <w:tab w:val="right" w:pos="9638" w:leader="none"/>
      </w:tabs>
      <w:spacing w:lineRule="auto" w:line="240" w:before="0" w:after="0"/>
    </w:pPr>
    <w:rPr/>
  </w:style>
  <w:style w:type="paragraph" w:styleId="Pidipagina">
    <w:name w:val="Footer"/>
    <w:basedOn w:val="Normal"/>
    <w:link w:val="PidipaginaCarattere"/>
    <w:uiPriority w:val="99"/>
    <w:unhideWhenUsed/>
    <w:rsid w:val="0005277f"/>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05277f"/>
    <w:pPr>
      <w:spacing w:lineRule="auto" w:line="240" w:before="0" w:after="0"/>
    </w:pPr>
    <w:rPr>
      <w:rFonts w:ascii="Tahoma" w:hAnsi="Tahoma" w:cs="Tahoma"/>
      <w:sz w:val="16"/>
      <w:szCs w:val="16"/>
    </w:rPr>
  </w:style>
  <w:style w:type="paragraph" w:styleId="ListParagraph">
    <w:name w:val="List Paragraph"/>
    <w:basedOn w:val="Normal"/>
    <w:uiPriority w:val="1"/>
    <w:qFormat/>
    <w:rsid w:val="00711202"/>
    <w:pPr>
      <w:spacing w:before="0" w:after="200"/>
      <w:ind w:left="720" w:hanging="0"/>
      <w:contextualSpacing/>
    </w:pPr>
    <w:rPr/>
  </w:style>
  <w:style w:type="paragraph" w:styleId="NormalWeb">
    <w:name w:val="Normal (Web)"/>
    <w:basedOn w:val="Normal"/>
    <w:uiPriority w:val="99"/>
    <w:unhideWhenUsed/>
    <w:qFormat/>
    <w:rsid w:val="00dc6dd7"/>
    <w:pPr>
      <w:spacing w:lineRule="auto" w:line="240" w:beforeAutospacing="1" w:afterAutospacing="1"/>
    </w:pPr>
    <w:rPr>
      <w:rFonts w:ascii="Times New Roman" w:hAnsi="Times New Roman" w:eastAsia="Times New Roman" w:cs="Times New Roman"/>
      <w:sz w:val="24"/>
      <w:szCs w:val="24"/>
      <w:lang w:eastAsia="it-IT"/>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png"/><Relationship Id="rId4" Type="http://schemas.openxmlformats.org/officeDocument/2006/relationships/hyperlink" Target="mailto:moic832004@istruzione.it" TargetMode="External"/><Relationship Id="rId5" Type="http://schemas.openxmlformats.org/officeDocument/2006/relationships/hyperlink" Target="mailto:moic832004@pec.istruzione.it" TargetMode="External"/><Relationship Id="rId6" Type="http://schemas.openxmlformats.org/officeDocument/2006/relationships/hyperlink" Target="http://www.icfiorano.edu.it/" TargetMode="External"/><Relationship Id="rId7" Type="http://schemas.openxmlformats.org/officeDocument/2006/relationships/hyperlink" Target="https://www.miur.gov.it/documents/20182/0/Prot.%2B4586%2Bdel%2B15-03-2019.pdf/d0fc3e41-b1ca-478d-8585-2ca05d81a45f?version=1.0" TargetMode="External"/><Relationship Id="rId8" Type="http://schemas.openxmlformats.org/officeDocument/2006/relationships/hyperlink" Target="http://www.miur.gov.it/documents/20182/0/Adozione%2Bdei%2Blibri%2Bdi%2Btesto%2Bnelle%2Bscuole%2Bdi%2Bogni%2Bordine%2Be%2Bgrado%2B-%2BA.s.%2B2018-19/65bd69e6-41df-41fd-a4c5-15bf2f45f4c0?version=1.0" TargetMode="External"/><Relationship Id="rId9" Type="http://schemas.openxmlformats.org/officeDocument/2006/relationships/hyperlink" Target="http://www.miur.gov.it/documents/20182/0/Nota%2Bprot.%2Bn.%2B5629%2Bdel%2B23%2Bmaggio%2B2017/293aca95-33eb-435e-acab-9a9d9265b476?version=1.0" TargetMode="External"/><Relationship Id="rId10" Type="http://schemas.openxmlformats.org/officeDocument/2006/relationships/hyperlink" Target="http://www.istruzione.it/allegati/2016/prot3503.pdf" TargetMode="External"/><Relationship Id="rId11" Type="http://schemas.openxmlformats.org/officeDocument/2006/relationships/hyperlink" Target="http://hubmiur.pubblica.istruzione.it/web/istruzione/libri" TargetMode="External"/><Relationship Id="rId12" Type="http://schemas.openxmlformats.org/officeDocument/2006/relationships/hyperlink" Target="http://www.istruzione.it/allegati/2014/NOTA_ADOZIONI_LIBRI_TESTO.pdf" TargetMode="External"/><Relationship Id="rId13" Type="http://schemas.openxmlformats.org/officeDocument/2006/relationships/hyperlink" Target="http://www.istruzione.it/allegati/decreto_libri_digitali.pdf" TargetMode="External"/><Relationship Id="rId14" Type="http://schemas.openxmlformats.org/officeDocument/2006/relationships/hyperlink" Target="http://hubmiur.pubblica.istruzione.it/alfresco/d/d/workspace/SpacesStore/15a03008-f2e2-4387-a4f3-bb508d3deacf/dm43_12.pdf" TargetMode="External"/><Relationship Id="rId15" Type="http://schemas.openxmlformats.org/officeDocument/2006/relationships/hyperlink" Target="https://drive.google.com/drive/folders/1rw-zyeEuDUxAh3WRXAXNoDaV-7S51IyH?usp=sharing" TargetMode="Externa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LibreOffice/6.4.3.2$Windows_X86_64 LibreOffice_project/747b5d0ebf89f41c860ec2a39efd7cb15b54f2d8</Application>
  <Pages>2</Pages>
  <Words>1020</Words>
  <Characters>6009</Characters>
  <CharactersWithSpaces>7166</CharactersWithSpaces>
  <Paragraphs>53</Paragraphs>
  <Company>Grizli777</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2020-05-06T10:42:00Z</dcterms:created>
  <dc:creator>Preside</dc:creator>
  <dc:description/>
  <dc:language>it-IT</dc:language>
  <cp:lastModifiedBy/>
  <dcterms:modified xsi:type="dcterms:W3CDTF">2020-05-06T13:32:26Z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Grizli777</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