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3" w:line="240" w:lineRule="auto"/>
        <w:jc w:val="center"/>
        <w:rPr>
          <w:rFonts w:ascii="Times New Roman" w:cs="Times New Roman" w:eastAsia="Times New Roman" w:hAnsi="Times New Roman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3" w:line="240" w:lineRule="auto"/>
        <w:jc w:val="center"/>
        <w:rPr>
          <w:rFonts w:ascii="Times New Roman" w:cs="Times New Roman" w:eastAsia="Times New Roman" w:hAnsi="Times New Roman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3" w:line="240" w:lineRule="auto"/>
        <w:jc w:val="center"/>
        <w:rPr>
          <w:rFonts w:ascii="Times New Roman" w:cs="Times New Roman" w:eastAsia="Times New Roman" w:hAnsi="Times New Roman"/>
          <w:color w:val="000000"/>
          <w:sz w:val="8"/>
          <w:szCs w:val="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18"/>
          <w:szCs w:val="18"/>
        </w:rPr>
        <w:drawing>
          <wp:inline distB="0" distT="0" distL="0" distR="0">
            <wp:extent cx="586740" cy="533400"/>
            <wp:effectExtent b="0" l="0" r="0" t="0"/>
            <wp:docPr id="1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3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</w:rPr>
        <w:drawing>
          <wp:inline distB="0" distT="0" distL="0" distR="0">
            <wp:extent cx="4003675" cy="598170"/>
            <wp:effectExtent b="0" l="0" r="0" t="0"/>
            <wp:docPr id="18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3675" cy="5981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8"/>
          <w:szCs w:val="8"/>
        </w:rPr>
        <w:drawing>
          <wp:inline distB="0" distT="0" distL="0" distR="0">
            <wp:extent cx="831911" cy="571741"/>
            <wp:effectExtent b="0" l="0" r="0" t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1911" cy="5717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ladea" w:cs="Caladea" w:eastAsia="Caladea" w:hAnsi="Caladea"/>
          <w:color w:val="000000"/>
          <w:sz w:val="16"/>
          <w:szCs w:val="16"/>
        </w:rPr>
      </w:pPr>
      <w:r w:rsidDel="00000000" w:rsidR="00000000" w:rsidRPr="00000000">
        <w:rPr>
          <w:rFonts w:ascii="Caladea" w:cs="Caladea" w:eastAsia="Caladea" w:hAnsi="Caladea"/>
          <w:b w:val="1"/>
          <w:i w:val="1"/>
          <w:color w:val="000000"/>
          <w:sz w:val="16"/>
          <w:szCs w:val="16"/>
          <w:rtl w:val="0"/>
        </w:rPr>
        <w:t xml:space="preserve">Ministero dell’Istruzione e del Merito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360" w:firstLine="0"/>
        <w:jc w:val="center"/>
        <w:rPr>
          <w:rFonts w:ascii="Caladea" w:cs="Caladea" w:eastAsia="Caladea" w:hAnsi="Caladea"/>
          <w:sz w:val="16"/>
          <w:szCs w:val="16"/>
        </w:rPr>
      </w:pPr>
      <w:r w:rsidDel="00000000" w:rsidR="00000000" w:rsidRPr="00000000">
        <w:rPr>
          <w:rFonts w:ascii="Caladea" w:cs="Caladea" w:eastAsia="Caladea" w:hAnsi="Caladea"/>
          <w:sz w:val="16"/>
          <w:szCs w:val="16"/>
          <w:rtl w:val="0"/>
        </w:rPr>
        <w:t xml:space="preserve">UFFICIO SCOLASTICO REGIONALE PER L’EMILIA ROMAGNA</w:t>
      </w:r>
    </w:p>
    <w:p w:rsidR="00000000" w:rsidDel="00000000" w:rsidP="00000000" w:rsidRDefault="00000000" w:rsidRPr="00000000" w14:paraId="00000006">
      <w:pPr>
        <w:spacing w:after="0" w:line="240" w:lineRule="auto"/>
        <w:ind w:left="360" w:firstLine="0"/>
        <w:jc w:val="center"/>
        <w:rPr>
          <w:rFonts w:ascii="Caladea" w:cs="Caladea" w:eastAsia="Caladea" w:hAnsi="Caladea"/>
          <w:sz w:val="16"/>
          <w:szCs w:val="16"/>
        </w:rPr>
      </w:pPr>
      <w:r w:rsidDel="00000000" w:rsidR="00000000" w:rsidRPr="00000000">
        <w:rPr>
          <w:rFonts w:ascii="Caladea" w:cs="Caladea" w:eastAsia="Caladea" w:hAnsi="Caladea"/>
          <w:sz w:val="16"/>
          <w:szCs w:val="16"/>
          <w:rtl w:val="0"/>
        </w:rPr>
        <w:t xml:space="preserve">Ambito Territoriale per la Provincia di Modena UFFICIO VIII</w:t>
      </w:r>
    </w:p>
    <w:p w:rsidR="00000000" w:rsidDel="00000000" w:rsidP="00000000" w:rsidRDefault="00000000" w:rsidRPr="00000000" w14:paraId="00000007">
      <w:pPr>
        <w:keepNext w:val="1"/>
        <w:spacing w:after="0" w:line="240" w:lineRule="auto"/>
        <w:jc w:val="center"/>
        <w:rPr>
          <w:rFonts w:ascii="Arial" w:cs="Arial" w:eastAsia="Arial" w:hAnsi="Arial"/>
          <w:b w:val="1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6"/>
          <w:szCs w:val="16"/>
          <w:rtl w:val="0"/>
        </w:rPr>
        <w:t xml:space="preserve">ISTITUTO COMPRENSIVO “ING. CARLO STRADI”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Book Antiqua" w:cs="Book Antiqua" w:eastAsia="Book Antiqua" w:hAnsi="Book Antiqua"/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 Antiqua" w:cs="Book Antiqua" w:eastAsia="Book Antiqua" w:hAnsi="Book Antiqua"/>
          <w:sz w:val="16"/>
          <w:szCs w:val="16"/>
          <w:rtl w:val="0"/>
        </w:rPr>
        <w:t xml:space="preserve">VIA BOITO, 27 – 41053 MARANELLO (MO) -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</w:rPr>
        <w:drawing>
          <wp:inline distB="0" distT="0" distL="0" distR="0">
            <wp:extent cx="236220" cy="137160"/>
            <wp:effectExtent b="0" l="0" r="0" t="0"/>
            <wp:docPr descr="HH02124_" id="20" name="image2.png"/>
            <a:graphic>
              <a:graphicData uri="http://schemas.openxmlformats.org/drawingml/2006/picture">
                <pic:pic>
                  <pic:nvPicPr>
                    <pic:cNvPr descr="HH02124_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sz w:val="16"/>
          <w:szCs w:val="16"/>
          <w:rtl w:val="0"/>
        </w:rPr>
        <w:t xml:space="preserve">Tel. 0536/941110  - C.M. MOIC83400Q - C.F. 93036900368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Fonts w:ascii="Book Antiqua" w:cs="Book Antiqua" w:eastAsia="Book Antiqua" w:hAnsi="Book Antiqua"/>
          <w:color w:val="0000ff"/>
          <w:sz w:val="16"/>
          <w:szCs w:val="16"/>
          <w:u w:val="single"/>
          <w:rtl w:val="0"/>
        </w:rPr>
        <w:t xml:space="preserve">www.icstradi.edu.it -</w:t>
      </w:r>
      <w:r w:rsidDel="00000000" w:rsidR="00000000" w:rsidRPr="00000000">
        <w:rPr>
          <w:rFonts w:ascii="Book Antiqua" w:cs="Book Antiqua" w:eastAsia="Book Antiqua" w:hAnsi="Book Antiqua"/>
          <w:sz w:val="16"/>
          <w:szCs w:val="16"/>
          <w:rtl w:val="0"/>
        </w:rPr>
        <w:t xml:space="preserve">Posta elettronica:</w:t>
      </w:r>
      <w:hyperlink r:id="rId11">
        <w:r w:rsidDel="00000000" w:rsidR="00000000" w:rsidRPr="00000000">
          <w:rPr>
            <w:rFonts w:ascii="Book Antiqua" w:cs="Book Antiqua" w:eastAsia="Book Antiqua" w:hAnsi="Book Antiqua"/>
            <w:color w:val="0000ff"/>
            <w:sz w:val="16"/>
            <w:szCs w:val="16"/>
            <w:u w:val="single"/>
            <w:rtl w:val="0"/>
          </w:rPr>
          <w:t xml:space="preserve">moic83400q@istruzione.it</w:t>
        </w:r>
      </w:hyperlink>
      <w:r w:rsidDel="00000000" w:rsidR="00000000" w:rsidRPr="00000000">
        <w:rPr>
          <w:rFonts w:ascii="Book Antiqua" w:cs="Book Antiqua" w:eastAsia="Book Antiqua" w:hAnsi="Book Antiqua"/>
          <w:sz w:val="16"/>
          <w:szCs w:val="16"/>
          <w:rtl w:val="0"/>
        </w:rPr>
        <w:t xml:space="preserve"> –</w:t>
      </w:r>
      <w:hyperlink r:id="rId12">
        <w:r w:rsidDel="00000000" w:rsidR="00000000" w:rsidRPr="00000000">
          <w:rPr>
            <w:rFonts w:ascii="Book Antiqua" w:cs="Book Antiqua" w:eastAsia="Book Antiqua" w:hAnsi="Book Antiqua"/>
            <w:color w:val="0000ff"/>
            <w:sz w:val="16"/>
            <w:szCs w:val="16"/>
            <w:u w:val="single"/>
            <w:rtl w:val="0"/>
          </w:rPr>
          <w:t xml:space="preserve">ufficio.segreteria@icstradi.edu.it</w:t>
        </w:r>
      </w:hyperlink>
      <w:r w:rsidDel="00000000" w:rsidR="00000000" w:rsidRPr="00000000">
        <w:rPr>
          <w:rFonts w:ascii="Book Antiqua" w:cs="Book Antiqua" w:eastAsia="Book Antiqua" w:hAnsi="Book Antiqua"/>
          <w:color w:val="0000ff"/>
          <w:sz w:val="16"/>
          <w:szCs w:val="16"/>
          <w:u w:val="single"/>
          <w:rtl w:val="0"/>
        </w:rPr>
        <w:t xml:space="preserve"> – </w:t>
      </w:r>
      <w:r w:rsidDel="00000000" w:rsidR="00000000" w:rsidRPr="00000000">
        <w:rPr>
          <w:rFonts w:ascii="Book Antiqua" w:cs="Book Antiqua" w:eastAsia="Book Antiqua" w:hAnsi="Book Antiqua"/>
          <w:sz w:val="16"/>
          <w:szCs w:val="16"/>
          <w:rtl w:val="0"/>
        </w:rPr>
        <w:t xml:space="preserve">--Posta ertificata:</w:t>
      </w:r>
      <w:hyperlink r:id="rId13">
        <w:r w:rsidDel="00000000" w:rsidR="00000000" w:rsidRPr="00000000">
          <w:rPr>
            <w:rFonts w:ascii="Book Antiqua" w:cs="Book Antiqua" w:eastAsia="Book Antiqua" w:hAnsi="Book Antiqua"/>
            <w:color w:val="0000ff"/>
            <w:sz w:val="16"/>
            <w:szCs w:val="16"/>
            <w:u w:val="single"/>
            <w:rtl w:val="0"/>
          </w:rPr>
          <w:t xml:space="preserve">moic83400q@pec.istruzione.it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before="4" w:line="240" w:lineRule="auto"/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orbel" w:cs="Corbel" w:eastAsia="Corbel" w:hAnsi="Corbel"/>
          <w:sz w:val="16"/>
          <w:szCs w:val="16"/>
        </w:rPr>
        <w:drawing>
          <wp:inline distB="0" distT="0" distL="0" distR="0">
            <wp:extent cx="5775960" cy="792480"/>
            <wp:effectExtent b="0" l="0" r="0" t="0"/>
            <wp:docPr descr="banner_PON_14_20_circolari_FSE_definitivo" id="19" name="image4.jpg"/>
            <a:graphic>
              <a:graphicData uri="http://schemas.openxmlformats.org/drawingml/2006/picture">
                <pic:pic>
                  <pic:nvPicPr>
                    <pic:cNvPr descr="banner_PON_14_20_circolari_FSE_definitivo" id="0" name="image4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5960" cy="792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Comitato di Valutazione per i docenti in anno di formazione e prova triennio 2024/2027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xjtzlsg22ns7" w:id="1"/>
      <w:bookmarkEnd w:id="1"/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DIRIGENTE SCOLASTICO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VISTO l’art. 1, commi 126, 127, 128, 129 e 130 della Legge 107/2015;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VISTO l’art. 11 del d.lgs. 297/1994 come novellato dall’art.129 della L.107/2015;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VISTO il d.lgs. n. 165/2001; Visto l’art. 1 commi 126-127-128-129 della L. 107/2015;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VISTO il D.M. n. 850 del 27/10/2015;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VISTO il D.M. 226 del 16/08/2022;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VISTO il D.L. n. 73 del 25/05/2021, in particolare l’art. 59 commi dal 4 al 9;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VISTO il D.M. n. 119 del 15/06/2023, art. 8;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VISTA la presa d’atto n. 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 del Collegio dei Docenti del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settembre 202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VISTA la presa d’atto n. 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 del Consiglio di Istituto del 19 dicembre 2024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DECRETA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Ai sensi della normativa richiamata in premessa, il Comitato di Valutazione risulta così composto: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5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76"/>
        <w:gridCol w:w="3827"/>
        <w:gridCol w:w="3512"/>
        <w:tblGridChange w:id="0">
          <w:tblGrid>
            <w:gridCol w:w="3576"/>
            <w:gridCol w:w="3827"/>
            <w:gridCol w:w="3512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9fc5e8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COGNOME</w:t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RUOLO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LIPPA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FRANCESCA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DIRIGENTE SCOLASTICO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MILANO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NUNZIA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COMPONENTE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CERFOGLI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HELEN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COMPONENTE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DESIANTE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MARTINA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COMPONENTE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 caso di docenti neoassunti ai sensi dell’art. 5, c. 5 e ss., D.L. 44/2023, il Comitato è composto dai componenti ed è integrato dal docente cui sono affidate le funzioni di tutor e dal membro esterno di nomina USR per lo svolgimento della Lezione Simulata.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1">
      <w:pPr>
        <w:widowControl w:val="0"/>
        <w:spacing w:after="0" w:before="87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Il Dirigente Scolastico</w:t>
      </w:r>
    </w:p>
    <w:p w:rsidR="00000000" w:rsidDel="00000000" w:rsidP="00000000" w:rsidRDefault="00000000" w:rsidRPr="00000000" w14:paraId="00000032">
      <w:pPr>
        <w:widowControl w:val="0"/>
        <w:spacing w:after="0" w:before="87" w:line="240" w:lineRule="auto"/>
        <w:jc w:val="right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Prof.ssa Francesca Lippa</w:t>
      </w:r>
    </w:p>
    <w:p w:rsidR="00000000" w:rsidDel="00000000" w:rsidP="00000000" w:rsidRDefault="00000000" w:rsidRPr="00000000" w14:paraId="00000033">
      <w:pPr>
        <w:widowControl w:val="0"/>
        <w:spacing w:after="0" w:before="87" w:line="24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“Firma autografa sostituta a mezzo stampa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before="87" w:line="24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ai sensi dell’art. 3 comma 2 del D.lgs n 39/1993 e 47 del D.Lgs. n. 82/2005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before="87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7172" w:right="0" w:firstLine="138.99999999999977"/>
        <w:jc w:val="left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567" w:left="284" w:right="28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Book Antiqu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aladea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4D64A9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4D64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testo">
    <w:name w:val="Body Text"/>
    <w:basedOn w:val="Normale"/>
    <w:link w:val="CorpotestoCarattere"/>
    <w:uiPriority w:val="1"/>
    <w:qFormat w:val="1"/>
    <w:rsid w:val="006028A0"/>
    <w:pPr>
      <w:widowControl w:val="0"/>
      <w:autoSpaceDE w:val="0"/>
      <w:autoSpaceDN w:val="0"/>
      <w:spacing w:after="0" w:line="240" w:lineRule="auto"/>
      <w:ind w:left="141"/>
    </w:pPr>
    <w:rPr>
      <w:rFonts w:ascii="Calibri" w:cs="Calibri" w:eastAsia="Calibri" w:hAnsi="Calibri"/>
      <w:sz w:val="24"/>
      <w:szCs w:val="24"/>
      <w:lang w:val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6028A0"/>
    <w:rPr>
      <w:rFonts w:ascii="Calibri" w:cs="Calibri" w:eastAsia="Calibri" w:hAnsi="Calibri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icstradi.gov.it/%22mailto::moic83400q@istruzione.it/%22" TargetMode="External"/><Relationship Id="rId10" Type="http://schemas.openxmlformats.org/officeDocument/2006/relationships/image" Target="media/image2.png"/><Relationship Id="rId13" Type="http://schemas.openxmlformats.org/officeDocument/2006/relationships/hyperlink" Target="http://www.icstradi.gov.it/%22mailto::moic83400q@istruzione.it/%22" TargetMode="External"/><Relationship Id="rId12" Type="http://schemas.openxmlformats.org/officeDocument/2006/relationships/hyperlink" Target="mailto:ufficio.segreteria@icstradi.edu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5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11" Type="http://schemas.openxmlformats.org/officeDocument/2006/relationships/font" Target="fonts/Caladea-italic.ttf"/><Relationship Id="rId10" Type="http://schemas.openxmlformats.org/officeDocument/2006/relationships/font" Target="fonts/Caladea-bold.ttf"/><Relationship Id="rId12" Type="http://schemas.openxmlformats.org/officeDocument/2006/relationships/font" Target="fonts/Caladea-boldItalic.ttf"/><Relationship Id="rId9" Type="http://schemas.openxmlformats.org/officeDocument/2006/relationships/font" Target="fonts/Caladea-regular.ttf"/><Relationship Id="rId5" Type="http://schemas.openxmlformats.org/officeDocument/2006/relationships/font" Target="fonts/BookAntiqua-regular.ttf"/><Relationship Id="rId6" Type="http://schemas.openxmlformats.org/officeDocument/2006/relationships/font" Target="fonts/BookAntiqua-bold.ttf"/><Relationship Id="rId7" Type="http://schemas.openxmlformats.org/officeDocument/2006/relationships/font" Target="fonts/BookAntiqua-italic.ttf"/><Relationship Id="rId8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BPOCG4mWI1K0Tti6pgR8gQ/0BQ==">CgMxLjAyCGguZ2pkZ3hzMg5oLnhqdHpsc2cyMm5zNzgAciExYWxsaWtEWmRfY19MemdaNEVKeDBsSENGY2x4VnVYbDI=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2025-10-24T17:22:00Z</dcterms:created>
  <dc:creator>Admin</dc:creator>
</cp:coreProperties>
</file>