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276" w:rsidRDefault="00A47276">
      <w:pPr>
        <w:pStyle w:val="Titolo3"/>
        <w:jc w:val="center"/>
        <w:rPr>
          <w:color w:val="000000"/>
          <w:sz w:val="36"/>
        </w:rPr>
      </w:pPr>
      <w:r w:rsidRPr="00780CA2">
        <w:rPr>
          <w:noProof/>
        </w:rPr>
        <w:drawing>
          <wp:inline distT="0" distB="0" distL="0" distR="0" wp14:anchorId="2E75CFAC" wp14:editId="78ACD3FF">
            <wp:extent cx="5956935" cy="5594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56935" cy="559435"/>
                    </a:xfrm>
                    <a:prstGeom prst="rect">
                      <a:avLst/>
                    </a:prstGeom>
                    <a:noFill/>
                    <a:ln>
                      <a:noFill/>
                    </a:ln>
                  </pic:spPr>
                </pic:pic>
              </a:graphicData>
            </a:graphic>
          </wp:inline>
        </w:drawing>
      </w:r>
    </w:p>
    <w:p w:rsidR="00597A61" w:rsidRDefault="00597A61" w:rsidP="00597A61">
      <w:pPr>
        <w:pStyle w:val="Titolo3"/>
        <w:jc w:val="center"/>
      </w:pPr>
      <w:r>
        <w:rPr>
          <w:color w:val="000000"/>
          <w:sz w:val="36"/>
        </w:rPr>
        <w:t>ALLEGATO C) “Dichiarazione di Insussistenza Cause Incompatibilità e di assenza conflitto di interessi”</w:t>
      </w:r>
    </w:p>
    <w:p w:rsidR="00597A61" w:rsidRDefault="00597A61" w:rsidP="00597A61">
      <w:pPr>
        <w:spacing w:line="300" w:lineRule="auto"/>
        <w:jc w:val="right"/>
        <w:rPr>
          <w:b/>
          <w:sz w:val="24"/>
        </w:rPr>
      </w:pPr>
    </w:p>
    <w:p w:rsidR="00597A61" w:rsidRPr="00A35156" w:rsidRDefault="00597A61" w:rsidP="00597A61">
      <w:pPr>
        <w:spacing w:line="300" w:lineRule="auto"/>
        <w:jc w:val="both"/>
        <w:rPr>
          <w:rFonts w:cstheme="minorHAnsi"/>
        </w:rPr>
      </w:pPr>
      <w:r w:rsidRPr="00A35156">
        <w:rPr>
          <w:rFonts w:cstheme="minorHAnsi"/>
          <w:b/>
        </w:rPr>
        <w:t>Oggetto: Avviso di Selezione interna per il reclutamento della figura di un Docente Esperto e un Docente Tutor per la realizzazione di n. 2 Moduli educativi e formativi ESO4.</w:t>
      </w:r>
      <w:proofErr w:type="gramStart"/>
      <w:r w:rsidRPr="00A35156">
        <w:rPr>
          <w:rFonts w:cstheme="minorHAnsi"/>
          <w:b/>
        </w:rPr>
        <w:t>6.A</w:t>
      </w:r>
      <w:proofErr w:type="gramEnd"/>
      <w:r w:rsidRPr="00A35156">
        <w:rPr>
          <w:rFonts w:cstheme="minorHAnsi"/>
          <w:b/>
        </w:rPr>
        <w:t xml:space="preserve">4.A Interventi di ampliamento del tempo scuola, di inclusione, di riduzione dei divari di apprendimento e territoriali, di contrasto alla dispersione scolastica, inclusi percorsi di motivazione allo studio. Interventi per gli studenti con BES </w:t>
      </w:r>
      <w:r>
        <w:rPr>
          <w:rFonts w:cstheme="minorHAnsi"/>
          <w:b/>
        </w:rPr>
        <w:t>e</w:t>
      </w:r>
      <w:r w:rsidRPr="00A35156">
        <w:rPr>
          <w:rFonts w:cstheme="minorHAnsi"/>
          <w:b/>
        </w:rPr>
        <w:t xml:space="preserve"> </w:t>
      </w:r>
      <w:r>
        <w:rPr>
          <w:rFonts w:cstheme="minorHAnsi"/>
          <w:b/>
        </w:rPr>
        <w:t xml:space="preserve">con Disturbi Specifici di </w:t>
      </w:r>
      <w:proofErr w:type="gramStart"/>
      <w:r>
        <w:rPr>
          <w:rFonts w:cstheme="minorHAnsi"/>
          <w:b/>
        </w:rPr>
        <w:t>Apprendimento</w:t>
      </w:r>
      <w:r w:rsidRPr="00A35156">
        <w:rPr>
          <w:rFonts w:cstheme="minorHAnsi"/>
        </w:rPr>
        <w:t xml:space="preserve">  </w:t>
      </w:r>
      <w:r w:rsidRPr="00A35156">
        <w:rPr>
          <w:rFonts w:cstheme="minorHAnsi"/>
          <w:b/>
        </w:rPr>
        <w:t>rientranti</w:t>
      </w:r>
      <w:proofErr w:type="gramEnd"/>
      <w:r w:rsidRPr="00A35156">
        <w:rPr>
          <w:rFonts w:cstheme="minorHAnsi"/>
          <w:b/>
        </w:rPr>
        <w:t xml:space="preserve"> nell’ambito del progetto:</w:t>
      </w:r>
    </w:p>
    <w:p w:rsidR="00597A61" w:rsidRPr="00A35156" w:rsidRDefault="00597A61" w:rsidP="00597A61">
      <w:pPr>
        <w:spacing w:line="300" w:lineRule="auto"/>
        <w:jc w:val="both"/>
        <w:rPr>
          <w:rFonts w:cstheme="minorHAnsi"/>
        </w:rPr>
      </w:pPr>
      <w:r w:rsidRPr="00A35156">
        <w:rPr>
          <w:rFonts w:cstheme="minorHAnsi"/>
          <w:i/>
        </w:rPr>
        <w:t>Avviso Pubblico D.M. 96/2025 (prot. n. 81652 del 23/05/2025) "Percorsi educativi e formativi per il potenziamento delle competenze, l’inclusione e la socialità nel periodo di sospensione estiva delle lezioni Fondi Strutturali Europei – Programma Nazionale “Scuola e competenze” 2021-2027 – Fondo sociale europeo plus (FSE+)"</w:t>
      </w:r>
    </w:p>
    <w:p w:rsidR="00597A61" w:rsidRPr="00A35156" w:rsidRDefault="00597A61" w:rsidP="00597A61">
      <w:pPr>
        <w:spacing w:line="300" w:lineRule="auto"/>
        <w:jc w:val="both"/>
        <w:rPr>
          <w:rFonts w:cstheme="minorHAnsi"/>
        </w:rPr>
      </w:pPr>
      <w:r w:rsidRPr="00A35156">
        <w:rPr>
          <w:rFonts w:cstheme="minorHAnsi"/>
          <w:b/>
        </w:rPr>
        <w:t>CUP: C54D25002990007</w:t>
      </w:r>
    </w:p>
    <w:p w:rsidR="00597A61" w:rsidRPr="00A35156" w:rsidRDefault="00597A61" w:rsidP="00597A61">
      <w:pPr>
        <w:spacing w:line="300" w:lineRule="auto"/>
        <w:jc w:val="both"/>
        <w:rPr>
          <w:rFonts w:cstheme="minorHAnsi"/>
        </w:rPr>
      </w:pPr>
      <w:r w:rsidRPr="00A35156">
        <w:rPr>
          <w:rFonts w:cstheme="minorHAnsi"/>
          <w:b/>
        </w:rPr>
        <w:t>Titolo progetto: "COMPETENZE IN GIOCO"</w:t>
      </w:r>
    </w:p>
    <w:p w:rsidR="00597A61" w:rsidRPr="00A35156" w:rsidRDefault="00597A61" w:rsidP="00597A61">
      <w:pPr>
        <w:spacing w:line="300" w:lineRule="auto"/>
        <w:jc w:val="both"/>
        <w:rPr>
          <w:rFonts w:cstheme="minorHAnsi"/>
        </w:rPr>
      </w:pPr>
      <w:r w:rsidRPr="00A35156">
        <w:rPr>
          <w:rFonts w:cstheme="minorHAnsi"/>
          <w:b/>
        </w:rPr>
        <w:t>Codice progetto: ESO4.</w:t>
      </w:r>
      <w:proofErr w:type="gramStart"/>
      <w:r w:rsidRPr="00A35156">
        <w:rPr>
          <w:rFonts w:cstheme="minorHAnsi"/>
          <w:b/>
        </w:rPr>
        <w:t>6.A</w:t>
      </w:r>
      <w:proofErr w:type="gramEnd"/>
      <w:r w:rsidRPr="00A35156">
        <w:rPr>
          <w:rFonts w:cstheme="minorHAnsi"/>
          <w:b/>
        </w:rPr>
        <w:t>4.A-FSEPN-EM-2025-372</w:t>
      </w:r>
    </w:p>
    <w:p w:rsidR="00597A61" w:rsidRDefault="00597A61" w:rsidP="00597A61">
      <w:pPr>
        <w:spacing w:line="300" w:lineRule="auto"/>
        <w:jc w:val="right"/>
        <w:rPr>
          <w:i/>
          <w:sz w:val="24"/>
        </w:rPr>
      </w:pPr>
      <w:r>
        <w:rPr>
          <w:i/>
          <w:sz w:val="24"/>
        </w:rPr>
        <w:t>Al Dirigente Scolastico</w:t>
      </w:r>
      <w:r>
        <w:rPr>
          <w:i/>
          <w:sz w:val="24"/>
        </w:rPr>
        <w:br/>
        <w:t>CARPI 3</w:t>
      </w:r>
      <w:r>
        <w:rPr>
          <w:i/>
          <w:sz w:val="24"/>
        </w:rPr>
        <w:br/>
        <w:t>VIA CANALVECCHIO 3, CARPI - 41012 (Modena)</w:t>
      </w:r>
    </w:p>
    <w:p w:rsidR="00597A61" w:rsidRDefault="00597A61" w:rsidP="00597A61">
      <w:pPr>
        <w:spacing w:line="300" w:lineRule="auto"/>
        <w:jc w:val="right"/>
      </w:pPr>
      <w:bookmarkStart w:id="0" w:name="_GoBack"/>
      <w:bookmarkEnd w:id="0"/>
    </w:p>
    <w:p w:rsidR="00597A61" w:rsidRDefault="00597A61" w:rsidP="00597A61">
      <w:pPr>
        <w:spacing w:line="300" w:lineRule="auto"/>
        <w:jc w:val="both"/>
      </w:pPr>
      <w:r>
        <w:rPr>
          <w:sz w:val="24"/>
        </w:rPr>
        <w:t xml:space="preserve">Il/la sottoscritto/a _____________________________________________________________________ nato/a </w:t>
      </w:r>
      <w:proofErr w:type="spellStart"/>
      <w:r>
        <w:rPr>
          <w:sz w:val="24"/>
        </w:rPr>
        <w:t>a</w:t>
      </w:r>
      <w:proofErr w:type="spellEnd"/>
      <w:r>
        <w:rPr>
          <w:sz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rPr>
        <w:t>pec</w:t>
      </w:r>
      <w:proofErr w:type="spellEnd"/>
      <w:r>
        <w:rPr>
          <w:sz w:val="24"/>
        </w:rPr>
        <w:t xml:space="preserve"> ____________________________________________________ </w:t>
      </w:r>
      <w:proofErr w:type="spellStart"/>
      <w:r>
        <w:rPr>
          <w:sz w:val="24"/>
        </w:rPr>
        <w:t>cell</w:t>
      </w:r>
      <w:proofErr w:type="spellEnd"/>
      <w:r>
        <w:rPr>
          <w:sz w:val="24"/>
        </w:rPr>
        <w:t>. ___________________________________________________</w:t>
      </w:r>
      <w:proofErr w:type="gramStart"/>
      <w:r>
        <w:rPr>
          <w:sz w:val="24"/>
        </w:rPr>
        <w:t>_ ,</w:t>
      </w:r>
      <w:proofErr w:type="gramEnd"/>
      <w:r>
        <w:rPr>
          <w:sz w:val="24"/>
        </w:rPr>
        <w:t xml:space="preserve"> in qualità di (inserire categoria candidati partecipanti di appartenenza art. 3 Avviso) ________________________</w:t>
      </w:r>
    </w:p>
    <w:p w:rsidR="00597A61" w:rsidRDefault="00597A61" w:rsidP="00597A61">
      <w:pPr>
        <w:spacing w:line="300" w:lineRule="auto"/>
        <w:jc w:val="center"/>
      </w:pPr>
      <w:r>
        <w:rPr>
          <w:b/>
          <w:sz w:val="24"/>
        </w:rPr>
        <w:t>CONSAPEVOLE</w:t>
      </w:r>
    </w:p>
    <w:p w:rsidR="00597A61" w:rsidRDefault="00597A61" w:rsidP="00597A61">
      <w:pPr>
        <w:spacing w:line="300" w:lineRule="auto"/>
        <w:jc w:val="both"/>
      </w:pPr>
      <w:r>
        <w:rPr>
          <w:sz w:val="24"/>
        </w:rPr>
        <w:t xml:space="preserve">delle sanzioni penali richiamate dall’art. 76 del D.P.R. 28/12/2000 N. 445, in caso di dichiarazioni mendaci e della decadenza dei benefici eventualmente conseguenti al provvedimento emanato </w:t>
      </w:r>
      <w:r>
        <w:rPr>
          <w:sz w:val="24"/>
        </w:rPr>
        <w:lastRenderedPageBreak/>
        <w:t>sulla base di dichiarazioni non veritiere, di cui all’art. 75 del D.P.R. 28/12/2000 n. 445 ai sensi e per gli effetti dell’art. 47 del citato D.P.R. 445/2000, sotto la propria responsabilità</w:t>
      </w:r>
    </w:p>
    <w:p w:rsidR="00597A61" w:rsidRDefault="00597A61" w:rsidP="00597A61">
      <w:pPr>
        <w:spacing w:line="300" w:lineRule="auto"/>
        <w:jc w:val="center"/>
      </w:pPr>
      <w:r>
        <w:rPr>
          <w:b/>
          <w:sz w:val="24"/>
        </w:rPr>
        <w:t>DICHIARA</w:t>
      </w:r>
    </w:p>
    <w:p w:rsidR="00597A61" w:rsidRDefault="00597A61" w:rsidP="00597A61">
      <w:pPr>
        <w:pStyle w:val="Paragrafoelenco"/>
        <w:numPr>
          <w:ilvl w:val="0"/>
          <w:numId w:val="14"/>
        </w:numPr>
        <w:jc w:val="both"/>
      </w:pPr>
      <w:r>
        <w:rPr>
          <w:sz w:val="24"/>
        </w:rPr>
        <w:t xml:space="preserve">di non trovarsi in alcuna condizione di incompatibilità e/o di </w:t>
      </w:r>
      <w:proofErr w:type="spellStart"/>
      <w:r>
        <w:rPr>
          <w:sz w:val="24"/>
        </w:rPr>
        <w:t>inconferibilità</w:t>
      </w:r>
      <w:proofErr w:type="spellEnd"/>
      <w:r>
        <w:rPr>
          <w:sz w:val="24"/>
        </w:rPr>
        <w:t xml:space="preserve"> rispetto all’esecuzione dell’incarico in oggetto, ai sensi di quanto previsto dal </w:t>
      </w:r>
      <w:proofErr w:type="spellStart"/>
      <w:r>
        <w:rPr>
          <w:sz w:val="24"/>
        </w:rPr>
        <w:t>D.Lgs.</w:t>
      </w:r>
      <w:proofErr w:type="spellEnd"/>
      <w:r>
        <w:rPr>
          <w:sz w:val="24"/>
        </w:rPr>
        <w:t xml:space="preserve"> n. 39/2013 e dall’art. 53, del </w:t>
      </w:r>
      <w:proofErr w:type="spellStart"/>
      <w:r>
        <w:rPr>
          <w:sz w:val="24"/>
        </w:rPr>
        <w:t>D.Lgs.</w:t>
      </w:r>
      <w:proofErr w:type="spellEnd"/>
      <w:r>
        <w:rPr>
          <w:sz w:val="24"/>
        </w:rPr>
        <w:t xml:space="preserve"> n. 165/2001;</w:t>
      </w:r>
    </w:p>
    <w:p w:rsidR="00597A61" w:rsidRDefault="00597A61" w:rsidP="00597A61">
      <w:pPr>
        <w:pStyle w:val="Paragrafoelenco"/>
        <w:numPr>
          <w:ilvl w:val="0"/>
          <w:numId w:val="14"/>
        </w:numPr>
        <w:jc w:val="both"/>
      </w:pPr>
      <w:r>
        <w:rPr>
          <w:sz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597A61" w:rsidRDefault="00597A61" w:rsidP="00597A61">
      <w:pPr>
        <w:pStyle w:val="Paragrafoelenco"/>
        <w:numPr>
          <w:ilvl w:val="0"/>
          <w:numId w:val="14"/>
        </w:numPr>
        <w:jc w:val="both"/>
      </w:pPr>
      <w:r>
        <w:rPr>
          <w:sz w:val="24"/>
        </w:rPr>
        <w:t>di non trovarsi in situazioni di conflitto di interessi, anche potenziale, ai sensi dell’art. 53, comma 14, del d.lgs. n. 165/2001, che possano interferire con l’esercizio dell’incarico;</w:t>
      </w:r>
    </w:p>
    <w:p w:rsidR="00597A61" w:rsidRDefault="00597A61" w:rsidP="00597A61">
      <w:pPr>
        <w:pStyle w:val="Paragrafoelenco"/>
        <w:numPr>
          <w:ilvl w:val="0"/>
          <w:numId w:val="14"/>
        </w:numPr>
        <w:jc w:val="both"/>
      </w:pPr>
      <w:r>
        <w:rPr>
          <w:sz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97A61" w:rsidRDefault="00597A61" w:rsidP="00597A61">
      <w:pPr>
        <w:pStyle w:val="Paragrafoelenco"/>
        <w:numPr>
          <w:ilvl w:val="0"/>
          <w:numId w:val="14"/>
        </w:numPr>
        <w:jc w:val="both"/>
      </w:pPr>
      <w:r>
        <w:rPr>
          <w:sz w:val="24"/>
        </w:rPr>
        <w:t>di essere a conoscenza che l’incarico in oggetto potrà essere revocato, in qualsiasi momento, qualora l’Amministrazione scolastica dovesse accertare la sussistenza di una situazione di conflitto di interesse non diversamente risolvibile;</w:t>
      </w:r>
    </w:p>
    <w:p w:rsidR="00597A61" w:rsidRDefault="00597A61" w:rsidP="00597A61">
      <w:pPr>
        <w:pStyle w:val="Paragrafoelenco"/>
        <w:numPr>
          <w:ilvl w:val="0"/>
          <w:numId w:val="14"/>
        </w:numPr>
        <w:jc w:val="both"/>
      </w:pPr>
      <w:r>
        <w:rPr>
          <w:sz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597A61" w:rsidRDefault="00597A61" w:rsidP="00597A61">
      <w:pPr>
        <w:pStyle w:val="Paragrafoelenco"/>
        <w:numPr>
          <w:ilvl w:val="0"/>
          <w:numId w:val="14"/>
        </w:numPr>
        <w:jc w:val="both"/>
      </w:pPr>
      <w:r>
        <w:rPr>
          <w:sz w:val="24"/>
        </w:rPr>
        <w:t>di aver preso piena cognizione del D.M. 26 aprile 2022, n. 105, recante il Codice di Comportamento dei dipendenti del Ministero dell’istruzione e del merito;</w:t>
      </w:r>
    </w:p>
    <w:p w:rsidR="00597A61" w:rsidRDefault="00597A61" w:rsidP="00597A61">
      <w:pPr>
        <w:pStyle w:val="Paragrafoelenco"/>
        <w:numPr>
          <w:ilvl w:val="0"/>
          <w:numId w:val="14"/>
        </w:numPr>
        <w:jc w:val="both"/>
      </w:pPr>
      <w:r>
        <w:rPr>
          <w:sz w:val="24"/>
        </w:rPr>
        <w:t>di impegnarsi a comunicare tempestivamente all’Istituzione scolastica conferente eventuali variazioni che dovessero intervenire nel corso dello svolgimento dell’incarico;</w:t>
      </w:r>
    </w:p>
    <w:p w:rsidR="00597A61" w:rsidRDefault="00597A61" w:rsidP="00597A61">
      <w:pPr>
        <w:pStyle w:val="Paragrafoelenco"/>
        <w:numPr>
          <w:ilvl w:val="0"/>
          <w:numId w:val="14"/>
        </w:numPr>
        <w:jc w:val="both"/>
      </w:pPr>
      <w:r>
        <w:rPr>
          <w:sz w:val="24"/>
        </w:rPr>
        <w:t>di impegnarsi altresì a comunicare all’Istituzione scolastica qualsiasi altra circostanza sopravvenuta di carattere ostativo rispetto all’espletamento dell’incarico;</w:t>
      </w:r>
    </w:p>
    <w:p w:rsidR="00597A61" w:rsidRDefault="00597A61" w:rsidP="00597A61">
      <w:pPr>
        <w:pStyle w:val="Paragrafoelenco"/>
        <w:numPr>
          <w:ilvl w:val="0"/>
          <w:numId w:val="14"/>
        </w:numPr>
        <w:jc w:val="both"/>
      </w:pPr>
      <w:r>
        <w:rPr>
          <w:sz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597A61" w:rsidRDefault="00597A61" w:rsidP="00597A61">
      <w:pPr>
        <w:spacing w:line="300" w:lineRule="auto"/>
        <w:jc w:val="both"/>
      </w:pPr>
      <w:r>
        <w:rPr>
          <w:sz w:val="24"/>
        </w:rPr>
        <w:t>Luogo ___________________</w:t>
      </w:r>
      <w:proofErr w:type="gramStart"/>
      <w:r>
        <w:rPr>
          <w:sz w:val="24"/>
        </w:rPr>
        <w:t>_ ,</w:t>
      </w:r>
      <w:proofErr w:type="gramEnd"/>
      <w:r>
        <w:rPr>
          <w:sz w:val="24"/>
        </w:rPr>
        <w:t xml:space="preserve"> data __________</w:t>
      </w:r>
    </w:p>
    <w:p w:rsidR="00597A61" w:rsidRDefault="00597A61" w:rsidP="00597A61">
      <w:pPr>
        <w:spacing w:line="300" w:lineRule="auto"/>
        <w:jc w:val="right"/>
      </w:pPr>
      <w:r>
        <w:rPr>
          <w:sz w:val="24"/>
        </w:rPr>
        <w:t>Firma ________________________________</w:t>
      </w:r>
    </w:p>
    <w:p w:rsidR="00597A61" w:rsidRDefault="00597A61" w:rsidP="00597A61">
      <w:pPr>
        <w:spacing w:line="300" w:lineRule="auto"/>
        <w:jc w:val="both"/>
      </w:pPr>
    </w:p>
    <w:p w:rsidR="00DA7BB9" w:rsidRDefault="00DA7BB9" w:rsidP="00597A61">
      <w:pPr>
        <w:pStyle w:val="Titolo3"/>
        <w:jc w:val="center"/>
      </w:pPr>
    </w:p>
    <w:sectPr w:rsidR="00DA7BB9" w:rsidSect="00A47276">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F6140"/>
    <w:multiLevelType w:val="hybridMultilevel"/>
    <w:tmpl w:val="2C343950"/>
    <w:lvl w:ilvl="0" w:tplc="3A344198">
      <w:start w:val="1"/>
      <w:numFmt w:val="bullet"/>
      <w:lvlText w:val="•"/>
      <w:lvlJc w:val="left"/>
      <w:pPr>
        <w:ind w:left="720" w:hanging="360"/>
      </w:pPr>
    </w:lvl>
    <w:lvl w:ilvl="1" w:tplc="D4D23778">
      <w:start w:val="1"/>
      <w:numFmt w:val="bullet"/>
      <w:lvlText w:val="•"/>
      <w:lvlJc w:val="left"/>
      <w:pPr>
        <w:ind w:left="1440" w:hanging="360"/>
      </w:pPr>
    </w:lvl>
    <w:lvl w:ilvl="2" w:tplc="78BC4ACC">
      <w:start w:val="1"/>
      <w:numFmt w:val="bullet"/>
      <w:lvlText w:val="•"/>
      <w:lvlJc w:val="left"/>
      <w:pPr>
        <w:ind w:left="2160" w:hanging="360"/>
      </w:pPr>
    </w:lvl>
    <w:lvl w:ilvl="3" w:tplc="FC0CDF52">
      <w:start w:val="1"/>
      <w:numFmt w:val="bullet"/>
      <w:lvlText w:val="•"/>
      <w:lvlJc w:val="left"/>
      <w:pPr>
        <w:ind w:left="2880" w:hanging="360"/>
      </w:pPr>
    </w:lvl>
    <w:lvl w:ilvl="4" w:tplc="D8A6D218">
      <w:start w:val="1"/>
      <w:numFmt w:val="bullet"/>
      <w:lvlText w:val="•"/>
      <w:lvlJc w:val="left"/>
      <w:pPr>
        <w:ind w:left="3600" w:hanging="360"/>
      </w:pPr>
    </w:lvl>
    <w:lvl w:ilvl="5" w:tplc="92C88CD8">
      <w:start w:val="1"/>
      <w:numFmt w:val="bullet"/>
      <w:lvlText w:val="•"/>
      <w:lvlJc w:val="left"/>
      <w:pPr>
        <w:ind w:left="4320" w:hanging="360"/>
      </w:pPr>
    </w:lvl>
    <w:lvl w:ilvl="6" w:tplc="BA16830E">
      <w:start w:val="1"/>
      <w:numFmt w:val="bullet"/>
      <w:lvlText w:val="•"/>
      <w:lvlJc w:val="left"/>
      <w:pPr>
        <w:ind w:left="5040" w:hanging="360"/>
      </w:pPr>
    </w:lvl>
    <w:lvl w:ilvl="7" w:tplc="32F6731C">
      <w:start w:val="1"/>
      <w:numFmt w:val="bullet"/>
      <w:lvlText w:val="•"/>
      <w:lvlJc w:val="left"/>
      <w:pPr>
        <w:ind w:left="5760" w:hanging="360"/>
      </w:pPr>
    </w:lvl>
    <w:lvl w:ilvl="8" w:tplc="93026188">
      <w:start w:val="1"/>
      <w:numFmt w:val="bullet"/>
      <w:lvlText w:val="•"/>
      <w:lvlJc w:val="left"/>
      <w:pPr>
        <w:ind w:left="6480" w:hanging="360"/>
      </w:pPr>
    </w:lvl>
  </w:abstractNum>
  <w:abstractNum w:abstractNumId="1" w15:restartNumberingAfterBreak="0">
    <w:nsid w:val="731B1738"/>
    <w:multiLevelType w:val="hybridMultilevel"/>
    <w:tmpl w:val="C90A1FEE"/>
    <w:name w:val="disc"/>
    <w:lvl w:ilvl="0" w:tplc="749C0EF4">
      <w:start w:val="1"/>
      <w:numFmt w:val="bullet"/>
      <w:lvlText w:val="•"/>
      <w:lvlJc w:val="left"/>
      <w:pPr>
        <w:ind w:left="720" w:hanging="360"/>
      </w:pPr>
    </w:lvl>
    <w:lvl w:ilvl="1" w:tplc="02A0ECFE">
      <w:start w:val="1"/>
      <w:numFmt w:val="bullet"/>
      <w:lvlText w:val="•"/>
      <w:lvlJc w:val="left"/>
      <w:pPr>
        <w:ind w:left="1440" w:hanging="360"/>
      </w:pPr>
    </w:lvl>
    <w:lvl w:ilvl="2" w:tplc="5E60186A">
      <w:start w:val="1"/>
      <w:numFmt w:val="bullet"/>
      <w:lvlText w:val="•"/>
      <w:lvlJc w:val="left"/>
      <w:pPr>
        <w:ind w:left="2160" w:hanging="360"/>
      </w:pPr>
    </w:lvl>
    <w:lvl w:ilvl="3" w:tplc="231C4A6E">
      <w:start w:val="1"/>
      <w:numFmt w:val="bullet"/>
      <w:lvlText w:val="•"/>
      <w:lvlJc w:val="left"/>
      <w:pPr>
        <w:ind w:left="2880" w:hanging="360"/>
      </w:pPr>
    </w:lvl>
    <w:lvl w:ilvl="4" w:tplc="CE16D764">
      <w:start w:val="1"/>
      <w:numFmt w:val="bullet"/>
      <w:lvlText w:val="•"/>
      <w:lvlJc w:val="left"/>
      <w:pPr>
        <w:ind w:left="3600" w:hanging="360"/>
      </w:pPr>
    </w:lvl>
    <w:lvl w:ilvl="5" w:tplc="A630EEF4">
      <w:start w:val="1"/>
      <w:numFmt w:val="bullet"/>
      <w:lvlText w:val="•"/>
      <w:lvlJc w:val="left"/>
      <w:pPr>
        <w:ind w:left="4320" w:hanging="360"/>
      </w:pPr>
    </w:lvl>
    <w:lvl w:ilvl="6" w:tplc="A9383F5A">
      <w:start w:val="1"/>
      <w:numFmt w:val="bullet"/>
      <w:lvlText w:val="•"/>
      <w:lvlJc w:val="left"/>
      <w:pPr>
        <w:ind w:left="5040" w:hanging="360"/>
      </w:pPr>
    </w:lvl>
    <w:lvl w:ilvl="7" w:tplc="B1185D92">
      <w:start w:val="1"/>
      <w:numFmt w:val="bullet"/>
      <w:lvlText w:val="•"/>
      <w:lvlJc w:val="left"/>
      <w:pPr>
        <w:ind w:left="5760" w:hanging="360"/>
      </w:pPr>
    </w:lvl>
    <w:lvl w:ilvl="8" w:tplc="108E8AD6">
      <w:start w:val="1"/>
      <w:numFmt w:val="bullet"/>
      <w:lvlText w:val="•"/>
      <w:lvlJc w:val="left"/>
      <w:pPr>
        <w:ind w:left="648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B9"/>
    <w:rsid w:val="00167AE4"/>
    <w:rsid w:val="004A365C"/>
    <w:rsid w:val="00597A61"/>
    <w:rsid w:val="00854E97"/>
    <w:rsid w:val="00A47276"/>
    <w:rsid w:val="00DA7BB9"/>
    <w:rsid w:val="00E33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4AE0"/>
  <w15:docId w15:val="{3983C88F-126D-4FA2-9EFF-509227D8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472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olo3Carattere">
    <w:name w:val="Titolo 3 Carattere"/>
    <w:basedOn w:val="Carpredefinitoparagrafo"/>
    <w:link w:val="Titolo3"/>
    <w:uiPriority w:val="9"/>
    <w:rsid w:val="00597A61"/>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 </cp:lastModifiedBy>
  <cp:revision>3</cp:revision>
  <dcterms:created xsi:type="dcterms:W3CDTF">2025-07-07T15:43:00Z</dcterms:created>
  <dcterms:modified xsi:type="dcterms:W3CDTF">2025-07-07T15:44:00Z</dcterms:modified>
</cp:coreProperties>
</file>