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2CF1" w14:textId="77777777" w:rsidR="009B72B7" w:rsidRDefault="009B72B7">
      <w:pPr>
        <w:pStyle w:val="Titolo3"/>
        <w:spacing w:before="59" w:line="252" w:lineRule="auto"/>
        <w:ind w:left="960" w:right="344"/>
        <w:jc w:val="both"/>
        <w:rPr>
          <w:w w:val="95"/>
        </w:rPr>
      </w:pPr>
    </w:p>
    <w:p w14:paraId="1DC1D904" w14:textId="77777777" w:rsidR="009B72B7" w:rsidRDefault="00AD0239">
      <w:pPr>
        <w:widowControl/>
        <w:spacing w:line="360" w:lineRule="auto"/>
        <w:ind w:right="567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PATTO DI INTEGRITA’ IN MATERIA DI CONTRATTI PUBBLICI</w:t>
      </w:r>
    </w:p>
    <w:p w14:paraId="30AF4286" w14:textId="77777777" w:rsidR="009B72B7" w:rsidRDefault="00AD0239" w:rsidP="001945FA">
      <w:pPr>
        <w:widowControl/>
        <w:spacing w:line="360" w:lineRule="auto"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 OPERATORE ECONOMICO ___________________________________________________ sede legale in ______________________________, Via ____________________________________________________ n. ________ codice fiscale/P.IVA ____________________________________, rappresentata da ___________ _____________________________________________ in qualità di (Titolare /Legale rappresentante) ____</w:t>
      </w:r>
    </w:p>
    <w:p w14:paraId="4E97E0E0" w14:textId="77777777" w:rsidR="009B72B7" w:rsidRDefault="00AD0239" w:rsidP="001945FA">
      <w:pPr>
        <w:widowControl/>
        <w:spacing w:line="360" w:lineRule="auto"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</w:t>
      </w:r>
    </w:p>
    <w:p w14:paraId="339AD52E" w14:textId="77777777" w:rsidR="009B72B7" w:rsidRDefault="00AD0239">
      <w:pPr>
        <w:widowControl/>
        <w:spacing w:line="360" w:lineRule="auto"/>
        <w:ind w:right="567"/>
        <w:jc w:val="both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 RIFERIMENTO ALLA PROCEDURA DI AFFIDAMENTO DEL CONTRATTO DI</w:t>
      </w:r>
    </w:p>
    <w:p w14:paraId="55F11D73" w14:textId="77777777" w:rsidR="009B72B7" w:rsidRDefault="00AD0239">
      <w:pPr>
        <w:widowControl/>
        <w:spacing w:line="360" w:lineRule="auto"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1E03B985" w14:textId="77777777" w:rsidR="009B72B7" w:rsidRDefault="009B72B7">
      <w:pPr>
        <w:widowControl/>
        <w:ind w:right="567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0FF0D6A5" w14:textId="77777777" w:rsidR="009B72B7" w:rsidRDefault="00AD0239">
      <w:pPr>
        <w:widowControl/>
        <w:ind w:right="567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 DI ACCETTARE IL SEGUENTE PATTO DI INTEGRITA’ APPROVATO IC di MONTEFIORINO (MO)</w:t>
      </w:r>
    </w:p>
    <w:p w14:paraId="25673BAE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1. Finalità</w:t>
      </w:r>
    </w:p>
    <w:p w14:paraId="04693D7C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presente Patto d’integrità stabilisce la reciproca e formale obbligazione, tra l’Amministrazione aggiudicatrice e gli operatori economici, di improntare i propri comportamenti ai principi di lealtà, trasparenza e correttezza.</w:t>
      </w:r>
    </w:p>
    <w:p w14:paraId="54686529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i consorzi ordinari o raggruppamenti temporanei l’obbligo riguarda tutti i consorziati o partecipanti al raggruppamento o consorzio.</w:t>
      </w:r>
    </w:p>
    <w:p w14:paraId="43FDA8B1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Patto di integrità costituirà parte integrante di qualsiasi contratto assegnato dalla Amministrazione aggiudicatrice a seguito della procedura di affidamento.</w:t>
      </w:r>
    </w:p>
    <w:p w14:paraId="753D5D1F" w14:textId="77777777" w:rsidR="009B72B7" w:rsidRDefault="00AD0239">
      <w:pPr>
        <w:widowControl/>
        <w:ind w:right="567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2. Obblighi dell’operatore economico</w:t>
      </w:r>
    </w:p>
    <w:p w14:paraId="4E2A71C3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L’operatore economico, per partecipare alla procedura:</w:t>
      </w:r>
    </w:p>
    <w:p w14:paraId="4D5B1749" w14:textId="77777777" w:rsidR="009B72B7" w:rsidRDefault="00AD0239">
      <w:pPr>
        <w:pStyle w:val="Paragrafoelenco"/>
        <w:widowControl/>
        <w:numPr>
          <w:ilvl w:val="0"/>
          <w:numId w:val="1"/>
        </w:numPr>
        <w:ind w:left="426" w:right="567" w:hanging="28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dichiara di non avere influenzato il procedimento amministrativo diretto a stabilire il contenuto del bando, o di altro atto equipollente, al fine di condizionare le modalità di scelta del contraente da parte dell’Amministrazione aggiudicatrice e di non aver corrisposto né promesso di corrispondere ad alcuno – e s’impegna a non corrispondere né promettere di corrispondere ad alcuno – direttamente o tramite terzi, ivi compresi i soggetti collegati o controllati, somme di denaro, regali o </w:t>
      </w:r>
      <w:proofErr w:type="spellStart"/>
      <w:r>
        <w:rPr>
          <w:rFonts w:asciiTheme="minorHAnsi" w:hAnsiTheme="minorHAnsi" w:cstheme="minorHAnsi"/>
        </w:rPr>
        <w:t>altra</w:t>
      </w:r>
      <w:proofErr w:type="spellEnd"/>
      <w:r>
        <w:rPr>
          <w:rFonts w:asciiTheme="minorHAnsi" w:hAnsiTheme="minorHAnsi" w:cstheme="minorHAnsi"/>
        </w:rPr>
        <w:t xml:space="preserve"> utilità finalizzate a facilitare l’aggiudicazione e/o gestione del contratto;</w:t>
      </w:r>
    </w:p>
    <w:p w14:paraId="3A99365E" w14:textId="77777777" w:rsidR="009B72B7" w:rsidRDefault="00AD0239">
      <w:pPr>
        <w:pStyle w:val="Paragrafoelenco"/>
        <w:widowControl/>
        <w:numPr>
          <w:ilvl w:val="0"/>
          <w:numId w:val="1"/>
        </w:numPr>
        <w:ind w:left="426" w:right="567" w:hanging="28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obbliga a non ricorrere ad alcuna mediazione o altra opera di terzi finalizzata all’aggiudicazione e/o gestione del contratto;</w:t>
      </w:r>
    </w:p>
    <w:p w14:paraId="22C78EBD" w14:textId="77777777" w:rsidR="009B72B7" w:rsidRDefault="00AD0239">
      <w:pPr>
        <w:pStyle w:val="Paragrafoelenco"/>
        <w:widowControl/>
        <w:numPr>
          <w:ilvl w:val="0"/>
          <w:numId w:val="1"/>
        </w:numPr>
        <w:ind w:left="426" w:right="567" w:hanging="28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assicura di non trovarsi in situazioni di controllo o di collegamento (formale e/o sostanziale) con altri concorrenti e che non si è accordato e non si accorderà con altri partecipanti alla procedura, e assicura, con riferimento alla specifica procedura di affidamento, di non avere in corso né di avere praticato intese e/o pratiche restrittive della concorrenza e del mercato vietate ai sensi della vigente normativa;</w:t>
      </w:r>
    </w:p>
    <w:p w14:paraId="5CBBB34A" w14:textId="77777777" w:rsidR="009B72B7" w:rsidRDefault="00AD0239">
      <w:pPr>
        <w:pStyle w:val="Paragrafoelenco"/>
        <w:widowControl/>
        <w:numPr>
          <w:ilvl w:val="0"/>
          <w:numId w:val="1"/>
        </w:numPr>
        <w:ind w:left="426" w:right="567" w:hanging="28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impegna a segnalare al Responsabile della Prevenzione della Corruzione dell’Amministrazione aggiudicatrice, qualsiasi tentativo di turbativa, irregolarità o distorsione nelle fasi di svolgimento della procedura o durante l’esecuzione del contratto, da parte di ogni interessato o addetto o di chiunque possa influenzare le decisioni relative alla procedura, comprese illecite richieste o pretese dei dipendenti dell’Amministrazione stessa;</w:t>
      </w:r>
    </w:p>
    <w:p w14:paraId="27D9F46D" w14:textId="77777777" w:rsidR="009B72B7" w:rsidRDefault="00AD0239">
      <w:pPr>
        <w:pStyle w:val="Paragrafoelenco"/>
        <w:widowControl/>
        <w:numPr>
          <w:ilvl w:val="0"/>
          <w:numId w:val="1"/>
        </w:numPr>
        <w:ind w:left="426" w:right="567" w:hanging="28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si obbliga ad informare puntualmente tutto il personale, di cui si avvale, del presente Patto di integrità e degli obblighi in esso contenuti e a vigilare affinché gli impegni sopra indicati siano osservati da tutti i collaboratori e dipendenti nell’esercizio dei compiti loro assegnati;</w:t>
      </w:r>
    </w:p>
    <w:p w14:paraId="6F82CB91" w14:textId="77777777" w:rsidR="009B72B7" w:rsidRDefault="00AD0239">
      <w:pPr>
        <w:pStyle w:val="Paragrafoelenco"/>
        <w:widowControl/>
        <w:numPr>
          <w:ilvl w:val="0"/>
          <w:numId w:val="1"/>
        </w:numPr>
        <w:ind w:left="426" w:right="567" w:hanging="28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assicura di collaborare con le forze di polizia, denunciando ogni tentativo di estorsione, intimidazione o condizionamento di natura criminale (richieste di tangenti, pressioni per indirizzare l’assunzione di personale o l’affidamento di subappalti a determinate imprese, danneggiamenti/furti di beni personali o in cantiere, etc.);</w:t>
      </w:r>
    </w:p>
    <w:p w14:paraId="07C86EF1" w14:textId="4C2F9722" w:rsidR="009B72B7" w:rsidRDefault="00AD0239">
      <w:pPr>
        <w:pStyle w:val="Paragrafoelenco"/>
        <w:widowControl/>
        <w:numPr>
          <w:ilvl w:val="0"/>
          <w:numId w:val="1"/>
        </w:numPr>
        <w:ind w:left="426" w:right="567" w:hanging="28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obbliga ad acquisire con le stesse modalità e gli stessi adempimenti previsti dalla normativa vigente in materia di subappalto, preventiva autorizzazione da parte dell’Amministrazione aggiudicatrice.</w:t>
      </w:r>
    </w:p>
    <w:p w14:paraId="2053F3A0" w14:textId="4FB6127F" w:rsidR="001945FA" w:rsidRDefault="001945FA" w:rsidP="001945FA">
      <w:pPr>
        <w:pStyle w:val="Paragrafoelenco"/>
        <w:widowControl/>
        <w:ind w:left="426" w:right="567" w:firstLine="0"/>
        <w:jc w:val="both"/>
        <w:textAlignment w:val="baseline"/>
        <w:rPr>
          <w:rFonts w:asciiTheme="minorHAnsi" w:hAnsiTheme="minorHAnsi" w:cstheme="minorHAnsi"/>
        </w:rPr>
      </w:pPr>
    </w:p>
    <w:p w14:paraId="16F07605" w14:textId="77777777" w:rsidR="001945FA" w:rsidRDefault="001945FA" w:rsidP="001945FA">
      <w:pPr>
        <w:pStyle w:val="Paragrafoelenco"/>
        <w:widowControl/>
        <w:ind w:left="426" w:right="567" w:firstLine="0"/>
        <w:jc w:val="both"/>
        <w:textAlignment w:val="baseline"/>
        <w:rPr>
          <w:rFonts w:asciiTheme="minorHAnsi" w:hAnsiTheme="minorHAnsi" w:cstheme="minorHAnsi"/>
        </w:rPr>
      </w:pPr>
    </w:p>
    <w:p w14:paraId="2F54D15E" w14:textId="77777777" w:rsidR="009B72B7" w:rsidRDefault="00AD0239">
      <w:pPr>
        <w:pStyle w:val="Paragrafoelenco"/>
        <w:widowControl/>
        <w:numPr>
          <w:ilvl w:val="0"/>
          <w:numId w:val="1"/>
        </w:numPr>
        <w:ind w:left="426" w:right="567" w:hanging="28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si obbliga altresì a inserire identiche clausole di integrità e anticorruzione nei contratti di subappalto di cui al precedente paragrafo, ed è consapevole che, in caso contrario, le eventuali autorizzazioni non saranno concesse.</w:t>
      </w:r>
    </w:p>
    <w:p w14:paraId="63F0D75E" w14:textId="77777777" w:rsidR="009B72B7" w:rsidRDefault="009B72B7">
      <w:pPr>
        <w:pStyle w:val="Paragrafoelenco"/>
        <w:widowControl/>
        <w:ind w:left="426" w:right="567" w:firstLine="0"/>
        <w:jc w:val="both"/>
        <w:textAlignment w:val="baseline"/>
        <w:rPr>
          <w:rFonts w:asciiTheme="minorHAnsi" w:hAnsiTheme="minorHAnsi" w:cstheme="minorHAnsi"/>
        </w:rPr>
      </w:pPr>
    </w:p>
    <w:p w14:paraId="29831148" w14:textId="77777777" w:rsidR="009B72B7" w:rsidRDefault="00AD0239">
      <w:pPr>
        <w:widowControl/>
        <w:ind w:right="567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3. Obblighi dell’Amministrazione aggiudicatrice</w:t>
      </w:r>
    </w:p>
    <w:p w14:paraId="243AD2B8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L’Amministrazione aggiudicatrice si obbliga a rispettare i principi di lealtà, trasparenza e correttezza e ad attivare i procedimenti disciplinari nei confronti del personale a vario titolo intervenuto nel procedimento di affidamento e nell’esecuzione del contratto in caso di violazione di detti principi e, in particolare, qualora riscontri la violazione dei contenuti dell’art. 4 “Regali, compensi e altre utilità”, dell’art. 6 “Comunicazione degli interessi finanziari e conflitti d’interesse”, dell’art. 7 “Obbligo di astensione”, dell’art. 8 “Prevenzione della Corruzione”, dell’art. 13 “Disposizioni particolari per i dirigenti” e dell’art. 14 “Contratti e altri atti negoziali” del D.P.R.16.04.2013, n.62, Regolamento recante codice di comportamento dei dipendenti pubblici.</w:t>
      </w:r>
    </w:p>
    <w:p w14:paraId="7FB2B555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particolare, l’Amministrazione aggiudicatrice assume l’espresso impegno anticorruzione di non offrire, accettare o richiedere somme di denaro o qualsiasi altra ricompensa, vantaggio o beneficio, sia direttamente che indirettamente tramite intermediari, al fine dell'assegnazione del contratto e/o al fine di distorcerne la relativa corretta esecuzione.</w:t>
      </w:r>
    </w:p>
    <w:p w14:paraId="05E36B94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 Amministrazione aggiudicatrice è obbligata a rendere pubblici i dati più rilevanti riguardanti l’aggiudicazione, in base alla normativa in materia di trasparenza.</w:t>
      </w:r>
    </w:p>
    <w:p w14:paraId="00A2BD40" w14:textId="77777777" w:rsidR="009B72B7" w:rsidRDefault="00AD0239">
      <w:pPr>
        <w:widowControl/>
        <w:ind w:right="567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4. Violazione del Patto di integrità</w:t>
      </w:r>
    </w:p>
    <w:p w14:paraId="7E42E15D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violazione del Patto di integrità è dichiarata in esito ad un procedimento di verifica in cui venga garantito adeguato contraddittorio con l’operatore economico interessato.</w:t>
      </w:r>
    </w:p>
    <w:p w14:paraId="66CCB7ED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violazione da parte dell’operatore economico, sia in veste di concorrente che di aggiudicatario, di uno degli impegni previsti suo carico dall’articolo 2, può comportare, secondo la gravità della violazione accertata e la fase in cui la violazione è accertata:</w:t>
      </w:r>
    </w:p>
    <w:p w14:paraId="56B8F050" w14:textId="77777777" w:rsidR="009B72B7" w:rsidRDefault="00AD0239">
      <w:pPr>
        <w:pStyle w:val="Paragrafoelenco"/>
        <w:widowControl/>
        <w:numPr>
          <w:ilvl w:val="0"/>
          <w:numId w:val="2"/>
        </w:numPr>
        <w:ind w:left="284" w:right="567" w:hanging="142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l’esclusione dalla procedura di affidamento;</w:t>
      </w:r>
    </w:p>
    <w:p w14:paraId="0FE81883" w14:textId="77777777" w:rsidR="009B72B7" w:rsidRDefault="00AD0239">
      <w:pPr>
        <w:pStyle w:val="Paragrafoelenco"/>
        <w:widowControl/>
        <w:numPr>
          <w:ilvl w:val="0"/>
          <w:numId w:val="2"/>
        </w:numPr>
        <w:ind w:left="284" w:right="567" w:hanging="142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risoluzione di diritto dal contratto.</w:t>
      </w:r>
    </w:p>
    <w:p w14:paraId="56011F32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L’Amministrazione aggiudicatrice può non avvalersi della risoluzione del contratto qualora </w:t>
      </w:r>
      <w:proofErr w:type="spellStart"/>
      <w:r>
        <w:rPr>
          <w:rFonts w:asciiTheme="minorHAnsi" w:hAnsiTheme="minorHAnsi" w:cstheme="minorHAnsi"/>
        </w:rPr>
        <w:t>la</w:t>
      </w:r>
      <w:proofErr w:type="spellEnd"/>
      <w:r>
        <w:rPr>
          <w:rFonts w:asciiTheme="minorHAnsi" w:hAnsiTheme="minorHAnsi" w:cstheme="minorHAnsi"/>
        </w:rPr>
        <w:t xml:space="preserve"> ritenga pregiudizievole agli interessi pubblici, quali indicati dall’art.121, comma 2, d.lgs.104/2010; è fatto salvo in ogni caso l’eventuale diritto al risarcimento del danno;</w:t>
      </w:r>
    </w:p>
    <w:p w14:paraId="0416B78E" w14:textId="77777777" w:rsidR="009B72B7" w:rsidRDefault="00AD0239">
      <w:pPr>
        <w:widowControl/>
        <w:ind w:right="567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5. Efficacia del patto di integrità</w:t>
      </w:r>
    </w:p>
    <w:p w14:paraId="768C75C2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Patto di Integrità e le sanzioni applicabili resteranno in vigore sino alla completa esecuzione del contratto assegnato a seguito della procedura di affidamento.</w:t>
      </w:r>
    </w:p>
    <w:p w14:paraId="058E9601" w14:textId="4C221D0B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contenuto del presente documento può essere integrato dagli eventuali Protocolli di legalità sottoscritti dall’I.</w:t>
      </w:r>
      <w:r w:rsidR="00E733CC">
        <w:rPr>
          <w:rFonts w:asciiTheme="minorHAnsi" w:hAnsiTheme="minorHAnsi" w:cstheme="minorHAnsi"/>
        </w:rPr>
        <w:t>I.S. “CAVAZZI</w:t>
      </w:r>
      <w:r>
        <w:rPr>
          <w:rFonts w:asciiTheme="minorHAnsi" w:hAnsiTheme="minorHAnsi" w:cstheme="minorHAnsi"/>
        </w:rPr>
        <w:t>”</w:t>
      </w:r>
    </w:p>
    <w:p w14:paraId="4A1D6806" w14:textId="77777777" w:rsidR="009B72B7" w:rsidRDefault="009B72B7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</w:p>
    <w:p w14:paraId="652C88D7" w14:textId="77777777" w:rsidR="009B72B7" w:rsidRDefault="00AD0239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_______________ </w:t>
      </w:r>
    </w:p>
    <w:p w14:paraId="788A9810" w14:textId="77777777" w:rsidR="009B72B7" w:rsidRDefault="009B72B7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</w:p>
    <w:p w14:paraId="77F89698" w14:textId="77777777" w:rsidR="009B72B7" w:rsidRDefault="009B72B7">
      <w:pPr>
        <w:widowControl/>
        <w:ind w:right="567"/>
        <w:jc w:val="both"/>
        <w:textAlignment w:val="baseline"/>
        <w:rPr>
          <w:rFonts w:asciiTheme="minorHAnsi" w:hAnsiTheme="minorHAnsi" w:cstheme="minorHAnsi"/>
        </w:rPr>
      </w:pPr>
    </w:p>
    <w:p w14:paraId="16B63DEE" w14:textId="77777777" w:rsidR="009B72B7" w:rsidRDefault="00AD0239">
      <w:pPr>
        <w:widowControl/>
        <w:spacing w:line="360" w:lineRule="auto"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TIMBRO E FIRMA DEL TITOLARE/RAPPRESENTANTE LEGALE DELL’OPERATORE ECONOMICO</w:t>
      </w:r>
    </w:p>
    <w:p w14:paraId="68729EE9" w14:textId="77777777" w:rsidR="009B72B7" w:rsidRDefault="00AD0239">
      <w:pPr>
        <w:widowControl/>
        <w:spacing w:line="360" w:lineRule="auto"/>
        <w:ind w:righ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sectPr w:rsidR="009B72B7" w:rsidSect="001945FA">
      <w:headerReference w:type="default" r:id="rId8"/>
      <w:pgSz w:w="11906" w:h="16838"/>
      <w:pgMar w:top="1417" w:right="282" w:bottom="1134" w:left="1134" w:header="284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95FC" w14:textId="77777777" w:rsidR="00C919D6" w:rsidRDefault="00C919D6">
      <w:r>
        <w:separator/>
      </w:r>
    </w:p>
  </w:endnote>
  <w:endnote w:type="continuationSeparator" w:id="0">
    <w:p w14:paraId="7F808C5B" w14:textId="77777777" w:rsidR="00C919D6" w:rsidRDefault="00C9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3C2F" w14:textId="77777777" w:rsidR="00C919D6" w:rsidRDefault="00C919D6">
      <w:r>
        <w:separator/>
      </w:r>
    </w:p>
  </w:footnote>
  <w:footnote w:type="continuationSeparator" w:id="0">
    <w:p w14:paraId="713FD2E2" w14:textId="77777777" w:rsidR="00C919D6" w:rsidRDefault="00C9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AD36" w14:textId="64DFFC18" w:rsidR="009B72B7" w:rsidRDefault="006D618A">
    <w:pPr>
      <w:pStyle w:val="Corpotesto"/>
      <w:spacing w:line="12" w:lineRule="auto"/>
    </w:pPr>
    <w:r>
      <w:rPr>
        <w:noProof/>
      </w:rPr>
      <w:drawing>
        <wp:inline distT="0" distB="0" distL="0" distR="0" wp14:anchorId="7FD7097E" wp14:editId="721AE03D">
          <wp:extent cx="6125807" cy="1289713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239" cy="1291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85BBB"/>
    <w:multiLevelType w:val="multilevel"/>
    <w:tmpl w:val="E182BA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F07B00"/>
    <w:multiLevelType w:val="multilevel"/>
    <w:tmpl w:val="E98681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333324"/>
    <w:multiLevelType w:val="multilevel"/>
    <w:tmpl w:val="32FA1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2B7"/>
    <w:rsid w:val="001945FA"/>
    <w:rsid w:val="006D618A"/>
    <w:rsid w:val="009B72B7"/>
    <w:rsid w:val="00AD0239"/>
    <w:rsid w:val="00C919D6"/>
    <w:rsid w:val="00E7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E413"/>
  <w15:docId w15:val="{B4745D15-C761-46E9-ACE2-6C3F1694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FA6"/>
    <w:pPr>
      <w:widowControl w:val="0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DE2FA6"/>
    <w:pPr>
      <w:spacing w:before="3"/>
      <w:ind w:right="6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DE2FA6"/>
    <w:pPr>
      <w:ind w:right="599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DE2FA6"/>
    <w:pPr>
      <w:ind w:right="1244" w:hanging="848"/>
      <w:outlineLvl w:val="2"/>
    </w:pPr>
  </w:style>
  <w:style w:type="paragraph" w:styleId="Titolo4">
    <w:name w:val="heading 4"/>
    <w:basedOn w:val="Normale"/>
    <w:link w:val="Titolo4Carattere"/>
    <w:uiPriority w:val="9"/>
    <w:unhideWhenUsed/>
    <w:qFormat/>
    <w:rsid w:val="00DE2FA6"/>
    <w:pPr>
      <w:spacing w:before="91"/>
      <w:ind w:left="112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E2FA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E2FA6"/>
    <w:rPr>
      <w:rFonts w:ascii="Arial" w:eastAsia="Arial" w:hAnsi="Arial" w:cs="Arial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DE2FA6"/>
    <w:rPr>
      <w:rFonts w:ascii="Arial" w:eastAsia="Arial" w:hAnsi="Arial" w:cs="Arial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DE2FA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E2FA6"/>
    <w:rPr>
      <w:rFonts w:ascii="Arial" w:eastAsia="Arial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E2FA6"/>
    <w:rPr>
      <w:rFonts w:ascii="Arial" w:eastAsia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E2FA6"/>
    <w:rPr>
      <w:rFonts w:ascii="Arial" w:eastAsia="Arial" w:hAnsi="Arial" w:cs="Aria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6707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36707F"/>
    <w:rPr>
      <w:color w:val="605E5C"/>
      <w:shd w:val="clear" w:color="auto" w:fill="E1DFDD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995D7F"/>
    <w:rPr>
      <w:rFonts w:ascii="Arial" w:eastAsia="Arial" w:hAnsi="Arial" w:cs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995D7F"/>
    <w:rPr>
      <w:rFonts w:ascii="Times New Roman" w:eastAsia="DejaVu Sans" w:hAnsi="Times New Roman" w:cs="Times New Roman"/>
      <w:kern w:val="2"/>
      <w:sz w:val="20"/>
      <w:szCs w:val="20"/>
      <w:lang w:eastAsia="it-IT"/>
    </w:rPr>
  </w:style>
  <w:style w:type="character" w:customStyle="1" w:styleId="Caratteredellanota">
    <w:name w:val="Carattere della nota"/>
    <w:qFormat/>
    <w:rsid w:val="00995D7F"/>
    <w:rPr>
      <w:rFonts w:ascii="Times New Roman" w:hAnsi="Times New Roman" w:cs="Times New Roman"/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60026"/>
    <w:rPr>
      <w:rFonts w:ascii="Tahoma" w:eastAsia="Arial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DE2FA6"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DE2FA6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E2FA6"/>
    <w:pPr>
      <w:spacing w:before="3"/>
      <w:ind w:left="71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E2FA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E2FA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95D7F"/>
    <w:pPr>
      <w:spacing w:after="120"/>
      <w:ind w:left="283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995D7F"/>
    <w:pPr>
      <w:suppressLineNumbers/>
      <w:ind w:left="283" w:hanging="283"/>
    </w:pPr>
    <w:rPr>
      <w:rFonts w:ascii="Times New Roman" w:eastAsia="DejaVu Sans" w:hAnsi="Times New Roman" w:cs="Times New Roman"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6002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E2FA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6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8F6B2-C44D-4177-8E23-71A605E9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rizzitiello</dc:creator>
  <dc:description/>
  <cp:lastModifiedBy>Admin</cp:lastModifiedBy>
  <cp:revision>6</cp:revision>
  <dcterms:created xsi:type="dcterms:W3CDTF">2020-01-27T08:39:00Z</dcterms:created>
  <dcterms:modified xsi:type="dcterms:W3CDTF">2022-03-02T15:04:00Z</dcterms:modified>
  <dc:language>it-IT</dc:language>
</cp:coreProperties>
</file>