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8" w:type="dxa"/>
        <w:jc w:val="center"/>
        <w:tblLook w:val="01E0" w:firstRow="1" w:lastRow="1" w:firstColumn="1" w:lastColumn="1" w:noHBand="0" w:noVBand="0"/>
      </w:tblPr>
      <w:tblGrid>
        <w:gridCol w:w="1692"/>
        <w:gridCol w:w="7173"/>
        <w:gridCol w:w="2053"/>
      </w:tblGrid>
      <w:tr w:rsidR="00EB08E1" w:rsidRPr="00EB08E1" w14:paraId="1E5F1170" w14:textId="77777777" w:rsidTr="00BE5854">
        <w:trPr>
          <w:trHeight w:val="2228"/>
          <w:jc w:val="center"/>
        </w:trPr>
        <w:tc>
          <w:tcPr>
            <w:tcW w:w="1692" w:type="dxa"/>
          </w:tcPr>
          <w:p w14:paraId="161E76F2" w14:textId="77777777" w:rsidR="00EB08E1" w:rsidRPr="00EB08E1" w:rsidRDefault="006C1754" w:rsidP="00EB08E1">
            <w:pPr>
              <w:suppressAutoHyphens/>
              <w:spacing w:before="0" w:after="0"/>
              <w:ind w:right="-8"/>
              <w:jc w:val="center"/>
              <w:rPr>
                <w:rFonts w:ascii="Times New Roman" w:eastAsia="Times New Roman" w:hAnsi="Times New Roman" w:cs="Times New Roman"/>
                <w:sz w:val="32"/>
                <w:szCs w:val="32"/>
                <w:lang w:eastAsia="ar-SA"/>
              </w:rPr>
            </w:pPr>
            <w:r>
              <w:rPr>
                <w:rFonts w:ascii="Times New Roman" w:eastAsia="Times New Roman" w:hAnsi="Times New Roman" w:cs="Times New Roman"/>
                <w:b/>
                <w:i/>
                <w:sz w:val="24"/>
                <w:szCs w:val="20"/>
                <w:lang w:eastAsia="ar-SA"/>
              </w:rPr>
              <w:pict w14:anchorId="66545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6pt;height:63pt" fillcolor="window">
                  <v:imagedata r:id="rId7" o:title=""/>
                </v:shape>
              </w:pict>
            </w:r>
          </w:p>
        </w:tc>
        <w:tc>
          <w:tcPr>
            <w:tcW w:w="7173" w:type="dxa"/>
          </w:tcPr>
          <w:p w14:paraId="29C5D6AA" w14:textId="77777777" w:rsidR="00EB08E1" w:rsidRPr="00EB08E1" w:rsidRDefault="00EB08E1" w:rsidP="00EB08E1">
            <w:pPr>
              <w:suppressAutoHyphens/>
              <w:spacing w:before="0" w:after="0" w:line="280" w:lineRule="atLeast"/>
              <w:jc w:val="center"/>
              <w:rPr>
                <w:rFonts w:ascii="Times New Roman" w:eastAsia="Times New Roman" w:hAnsi="Times New Roman" w:cs="Times New Roman"/>
                <w:i/>
                <w:spacing w:val="-25"/>
                <w:sz w:val="36"/>
                <w:szCs w:val="36"/>
                <w:lang w:eastAsia="ar-SA"/>
              </w:rPr>
            </w:pPr>
            <w:r w:rsidRPr="00EB08E1">
              <w:rPr>
                <w:rFonts w:ascii="Times New Roman" w:eastAsia="Times New Roman" w:hAnsi="Times New Roman" w:cs="Times New Roman"/>
                <w:i/>
                <w:spacing w:val="-25"/>
                <w:sz w:val="36"/>
                <w:szCs w:val="36"/>
                <w:lang w:eastAsia="ar-SA"/>
              </w:rPr>
              <w:t>Ministero dell’Istruzione</w:t>
            </w:r>
          </w:p>
          <w:p w14:paraId="25C90CCE" w14:textId="77777777" w:rsidR="00EB08E1" w:rsidRPr="00EB08E1" w:rsidRDefault="00EB08E1" w:rsidP="00EB08E1">
            <w:pPr>
              <w:suppressAutoHyphens/>
              <w:spacing w:before="0" w:after="0"/>
              <w:jc w:val="center"/>
              <w:rPr>
                <w:rFonts w:ascii="Times New Roman" w:eastAsia="Times New Roman" w:hAnsi="Times New Roman" w:cs="Times New Roman"/>
                <w:b/>
                <w:i/>
                <w:sz w:val="28"/>
                <w:szCs w:val="28"/>
                <w:lang w:eastAsia="ar-SA"/>
              </w:rPr>
            </w:pPr>
            <w:r w:rsidRPr="00EB08E1">
              <w:rPr>
                <w:rFonts w:ascii="Bookman Old Style" w:eastAsia="Times New Roman" w:hAnsi="Bookman Old Style" w:cs="Times New Roman"/>
                <w:b/>
                <w:i/>
                <w:sz w:val="28"/>
                <w:szCs w:val="28"/>
                <w:lang w:eastAsia="ar-SA"/>
              </w:rPr>
              <w:t>ISTITUTO COMPRENSIVO STATALE</w:t>
            </w:r>
          </w:p>
          <w:p w14:paraId="2CFCF488" w14:textId="77777777" w:rsidR="00EB08E1" w:rsidRPr="00EB08E1" w:rsidRDefault="00EB08E1" w:rsidP="00EB08E1">
            <w:pPr>
              <w:suppressAutoHyphens/>
              <w:spacing w:before="0" w:after="0"/>
              <w:jc w:val="center"/>
              <w:rPr>
                <w:rFonts w:ascii="Bookman Old Style" w:eastAsia="Times New Roman" w:hAnsi="Bookman Old Style" w:cs="Times New Roman"/>
                <w:b/>
                <w:i/>
                <w:sz w:val="28"/>
                <w:szCs w:val="28"/>
                <w:lang w:eastAsia="ar-SA"/>
              </w:rPr>
            </w:pPr>
            <w:r w:rsidRPr="00EB08E1">
              <w:rPr>
                <w:rFonts w:ascii="Bookman Old Style" w:eastAsia="Times New Roman" w:hAnsi="Bookman Old Style" w:cs="Times New Roman"/>
                <w:b/>
                <w:i/>
                <w:sz w:val="28"/>
                <w:szCs w:val="28"/>
                <w:lang w:eastAsia="ar-SA"/>
              </w:rPr>
              <w:t>“Matilde Serao”</w:t>
            </w:r>
          </w:p>
          <w:p w14:paraId="7F3DD9FF" w14:textId="77777777" w:rsidR="00EB08E1" w:rsidRPr="00EB08E1" w:rsidRDefault="00EB08E1" w:rsidP="00EB08E1">
            <w:pPr>
              <w:suppressAutoHyphens/>
              <w:spacing w:before="0" w:after="0"/>
              <w:jc w:val="center"/>
              <w:rPr>
                <w:rFonts w:ascii="Bookman Old Style" w:eastAsia="Times New Roman" w:hAnsi="Bookman Old Style" w:cs="Times New Roman"/>
                <w:b/>
                <w:i/>
                <w:sz w:val="24"/>
                <w:szCs w:val="24"/>
                <w:lang w:eastAsia="ar-SA"/>
              </w:rPr>
            </w:pPr>
            <w:r w:rsidRPr="00EB08E1">
              <w:rPr>
                <w:rFonts w:ascii="Bookman Old Style" w:eastAsia="Times New Roman" w:hAnsi="Bookman Old Style" w:cs="Times New Roman"/>
                <w:b/>
                <w:i/>
                <w:sz w:val="24"/>
                <w:szCs w:val="24"/>
                <w:lang w:eastAsia="ar-SA"/>
              </w:rPr>
              <w:t>Via Dante Alighieri 38 - 80040 VOLLA (NA)</w:t>
            </w:r>
          </w:p>
          <w:p w14:paraId="02E10E9E" w14:textId="77777777" w:rsidR="00EB08E1" w:rsidRPr="00EB08E1" w:rsidRDefault="00EB08E1" w:rsidP="00EB08E1">
            <w:pPr>
              <w:suppressAutoHyphens/>
              <w:spacing w:before="0" w:after="0"/>
              <w:ind w:left="-350" w:right="-412" w:firstLine="67"/>
              <w:jc w:val="center"/>
              <w:rPr>
                <w:rFonts w:ascii="Bookman Old Style" w:eastAsia="Times New Roman" w:hAnsi="Bookman Old Style" w:cs="Times New Roman"/>
                <w:b/>
                <w:i/>
                <w:sz w:val="24"/>
                <w:lang w:eastAsia="ar-SA"/>
              </w:rPr>
            </w:pPr>
            <w:r w:rsidRPr="00EB08E1">
              <w:rPr>
                <w:rFonts w:ascii="Bookman Old Style" w:eastAsia="Times New Roman" w:hAnsi="Bookman Old Style" w:cs="Times New Roman"/>
                <w:b/>
                <w:i/>
                <w:lang w:eastAsia="ar-SA"/>
              </w:rPr>
              <w:t>Tel. 08118954850 / 0817733704 - Fax 0817744303</w:t>
            </w:r>
          </w:p>
          <w:p w14:paraId="0EFA63FF" w14:textId="77777777" w:rsidR="00EB08E1" w:rsidRPr="00EB08E1" w:rsidRDefault="00EB08E1" w:rsidP="00EB08E1">
            <w:pPr>
              <w:suppressAutoHyphens/>
              <w:spacing w:before="0" w:after="0"/>
              <w:jc w:val="center"/>
              <w:rPr>
                <w:rFonts w:ascii="Bookman Old Style" w:eastAsia="Times New Roman" w:hAnsi="Bookman Old Style" w:cs="Times New Roman"/>
                <w:b/>
                <w:sz w:val="20"/>
                <w:szCs w:val="20"/>
                <w:lang w:eastAsia="ar-SA"/>
              </w:rPr>
            </w:pPr>
            <w:r w:rsidRPr="00EB08E1">
              <w:rPr>
                <w:rFonts w:ascii="Bookman Old Style" w:eastAsia="Times New Roman" w:hAnsi="Bookman Old Style" w:cs="Times New Roman"/>
                <w:b/>
                <w:sz w:val="20"/>
                <w:szCs w:val="20"/>
                <w:lang w:eastAsia="ar-SA"/>
              </w:rPr>
              <w:t>Codice ministeriale: NAIC85700R – C.F.: 80060380633</w:t>
            </w:r>
          </w:p>
          <w:p w14:paraId="36DAE1A4" w14:textId="77777777" w:rsidR="00EB08E1" w:rsidRPr="00EB08E1" w:rsidRDefault="00EB08E1" w:rsidP="00EB08E1">
            <w:pPr>
              <w:suppressAutoHyphens/>
              <w:spacing w:before="0" w:after="0"/>
              <w:jc w:val="center"/>
              <w:rPr>
                <w:rFonts w:ascii="Bookman Old Style" w:eastAsia="Times New Roman" w:hAnsi="Bookman Old Style" w:cs="Times New Roman"/>
                <w:b/>
                <w:sz w:val="18"/>
                <w:szCs w:val="18"/>
                <w:lang w:eastAsia="ar-SA"/>
              </w:rPr>
            </w:pPr>
            <w:r w:rsidRPr="00EB08E1">
              <w:rPr>
                <w:rFonts w:ascii="Bookman Old Style" w:eastAsia="Times New Roman" w:hAnsi="Bookman Old Style" w:cs="Times New Roman"/>
                <w:b/>
                <w:sz w:val="18"/>
                <w:szCs w:val="18"/>
                <w:lang w:eastAsia="ar-SA"/>
              </w:rPr>
              <w:t xml:space="preserve">Mail </w:t>
            </w:r>
            <w:hyperlink r:id="rId8" w:history="1">
              <w:r w:rsidRPr="00EB08E1">
                <w:rPr>
                  <w:rFonts w:ascii="Bookman Old Style" w:eastAsia="Times New Roman" w:hAnsi="Bookman Old Style" w:cs="Times New Roman"/>
                  <w:b/>
                  <w:color w:val="0000FF"/>
                  <w:sz w:val="18"/>
                  <w:szCs w:val="20"/>
                  <w:u w:val="single"/>
                  <w:lang w:eastAsia="ar-SA"/>
                </w:rPr>
                <w:t>naic85700r@istruzione.it</w:t>
              </w:r>
            </w:hyperlink>
            <w:r w:rsidRPr="00EB08E1">
              <w:rPr>
                <w:rFonts w:ascii="Bookman Old Style" w:eastAsia="Times New Roman" w:hAnsi="Bookman Old Style" w:cs="Times New Roman"/>
                <w:sz w:val="18"/>
                <w:szCs w:val="18"/>
                <w:lang w:eastAsia="ar-SA"/>
              </w:rPr>
              <w:t xml:space="preserve"> </w:t>
            </w:r>
            <w:r w:rsidRPr="00EB08E1">
              <w:rPr>
                <w:rFonts w:ascii="Bookman Old Style" w:eastAsia="Times New Roman" w:hAnsi="Bookman Old Style" w:cs="Times New Roman"/>
                <w:b/>
                <w:sz w:val="18"/>
                <w:szCs w:val="18"/>
                <w:lang w:eastAsia="ar-SA"/>
              </w:rPr>
              <w:t xml:space="preserve">– </w:t>
            </w:r>
            <w:proofErr w:type="spellStart"/>
            <w:r w:rsidRPr="00EB08E1">
              <w:rPr>
                <w:rFonts w:ascii="Bookman Old Style" w:eastAsia="Times New Roman" w:hAnsi="Bookman Old Style" w:cs="Times New Roman"/>
                <w:b/>
                <w:sz w:val="18"/>
                <w:szCs w:val="18"/>
                <w:lang w:eastAsia="ar-SA"/>
              </w:rPr>
              <w:t>Pec</w:t>
            </w:r>
            <w:proofErr w:type="spellEnd"/>
            <w:r w:rsidRPr="00EB08E1">
              <w:rPr>
                <w:rFonts w:ascii="Bookman Old Style" w:eastAsia="Times New Roman" w:hAnsi="Bookman Old Style" w:cs="Times New Roman"/>
                <w:b/>
                <w:sz w:val="18"/>
                <w:szCs w:val="18"/>
                <w:lang w:eastAsia="ar-SA"/>
              </w:rPr>
              <w:t xml:space="preserve"> </w:t>
            </w:r>
            <w:hyperlink r:id="rId9" w:history="1">
              <w:r w:rsidRPr="00EB08E1">
                <w:rPr>
                  <w:rFonts w:ascii="Bookman Old Style" w:eastAsia="Times New Roman" w:hAnsi="Bookman Old Style" w:cs="Times New Roman"/>
                  <w:b/>
                  <w:color w:val="0000FF"/>
                  <w:sz w:val="18"/>
                  <w:szCs w:val="20"/>
                  <w:u w:val="single"/>
                  <w:lang w:eastAsia="ar-SA"/>
                </w:rPr>
                <w:t>naic85700r@pec.istruzione.it</w:t>
              </w:r>
            </w:hyperlink>
          </w:p>
          <w:p w14:paraId="060F1D4F" w14:textId="77777777" w:rsidR="00EB08E1" w:rsidRPr="00EB08E1" w:rsidRDefault="00EB08E1" w:rsidP="00EB08E1">
            <w:pPr>
              <w:suppressAutoHyphens/>
              <w:spacing w:before="0" w:after="0"/>
              <w:jc w:val="center"/>
              <w:rPr>
                <w:rFonts w:ascii="Bookman Old Style" w:eastAsia="Times New Roman" w:hAnsi="Bookman Old Style" w:cs="Times New Roman"/>
                <w:b/>
                <w:sz w:val="24"/>
                <w:szCs w:val="24"/>
                <w:lang w:val="en-US" w:eastAsia="ar-SA"/>
              </w:rPr>
            </w:pPr>
            <w:proofErr w:type="spellStart"/>
            <w:r w:rsidRPr="00EB08E1">
              <w:rPr>
                <w:rFonts w:ascii="Bookman Old Style" w:eastAsia="Times New Roman" w:hAnsi="Bookman Old Style" w:cs="Times New Roman"/>
                <w:b/>
                <w:sz w:val="24"/>
                <w:szCs w:val="24"/>
                <w:lang w:val="en-US" w:eastAsia="ar-SA"/>
              </w:rPr>
              <w:t>Sito</w:t>
            </w:r>
            <w:proofErr w:type="spellEnd"/>
            <w:r w:rsidRPr="00EB08E1">
              <w:rPr>
                <w:rFonts w:ascii="Bookman Old Style" w:eastAsia="Times New Roman" w:hAnsi="Bookman Old Style" w:cs="Times New Roman"/>
                <w:b/>
                <w:sz w:val="24"/>
                <w:szCs w:val="24"/>
                <w:lang w:val="en-US" w:eastAsia="ar-SA"/>
              </w:rPr>
              <w:t xml:space="preserve"> Web: icserao.edu.it</w:t>
            </w:r>
          </w:p>
          <w:p w14:paraId="0CE4132E" w14:textId="77777777" w:rsidR="00EB08E1" w:rsidRPr="00EB08E1" w:rsidRDefault="00EB08E1" w:rsidP="00EB08E1">
            <w:pPr>
              <w:suppressAutoHyphens/>
              <w:spacing w:before="0" w:after="0"/>
              <w:jc w:val="center"/>
              <w:rPr>
                <w:rFonts w:ascii="Bookman Old Style" w:eastAsia="Times New Roman" w:hAnsi="Bookman Old Style" w:cs="Times New Roman"/>
                <w:b/>
                <w:sz w:val="24"/>
                <w:szCs w:val="24"/>
                <w:lang w:val="en-US" w:eastAsia="ar-SA"/>
              </w:rPr>
            </w:pPr>
          </w:p>
          <w:p w14:paraId="24C07705" w14:textId="77777777" w:rsidR="00EB08E1" w:rsidRPr="00EB08E1" w:rsidRDefault="00EB08E1" w:rsidP="00EB08E1">
            <w:pPr>
              <w:suppressAutoHyphens/>
              <w:spacing w:before="0" w:after="0"/>
              <w:jc w:val="center"/>
              <w:rPr>
                <w:rFonts w:ascii="Bookman Old Style" w:eastAsia="Times New Roman" w:hAnsi="Bookman Old Style" w:cs="Times New Roman"/>
                <w:b/>
                <w:sz w:val="24"/>
                <w:szCs w:val="24"/>
                <w:lang w:val="en-US" w:eastAsia="ar-SA"/>
              </w:rPr>
            </w:pPr>
          </w:p>
          <w:p w14:paraId="06A2D436" w14:textId="77777777" w:rsidR="00EB08E1" w:rsidRPr="00EB08E1" w:rsidRDefault="00EB08E1" w:rsidP="00EB08E1">
            <w:pPr>
              <w:suppressAutoHyphens/>
              <w:spacing w:before="0" w:after="0"/>
              <w:jc w:val="center"/>
              <w:rPr>
                <w:rFonts w:ascii="Times New Roman" w:eastAsia="Times New Roman" w:hAnsi="Times New Roman" w:cs="Times New Roman"/>
                <w:b/>
                <w:sz w:val="24"/>
                <w:szCs w:val="24"/>
                <w:lang w:val="en-US" w:eastAsia="ar-SA"/>
              </w:rPr>
            </w:pPr>
          </w:p>
        </w:tc>
        <w:tc>
          <w:tcPr>
            <w:tcW w:w="2053" w:type="dxa"/>
          </w:tcPr>
          <w:p w14:paraId="2FB3C37B" w14:textId="77777777" w:rsidR="00EB08E1" w:rsidRPr="00EB08E1" w:rsidRDefault="006C1754" w:rsidP="00EB08E1">
            <w:pPr>
              <w:suppressAutoHyphens/>
              <w:spacing w:before="0" w:after="0"/>
              <w:jc w:val="center"/>
              <w:rPr>
                <w:rFonts w:ascii="Times New Roman" w:eastAsia="Times New Roman" w:hAnsi="Times New Roman" w:cs="Times New Roman"/>
                <w:sz w:val="32"/>
                <w:szCs w:val="32"/>
                <w:lang w:eastAsia="ar-SA"/>
              </w:rPr>
            </w:pPr>
            <w:r>
              <w:rPr>
                <w:rFonts w:ascii="Times New Roman" w:eastAsia="Times New Roman" w:hAnsi="Times New Roman" w:cs="Times New Roman"/>
                <w:sz w:val="24"/>
                <w:szCs w:val="20"/>
                <w:lang w:eastAsia="ar-SA"/>
              </w:rPr>
              <w:pict w14:anchorId="4CF96181">
                <v:shape id="_x0000_i1026" type="#_x0000_t75" style="width:90.6pt;height:63pt" filled="t" fillcolor="#9cf">
                  <v:fill color2="#475e76" rotate="t"/>
                  <v:imagedata r:id="rId10" o:title=""/>
                </v:shape>
              </w:pict>
            </w:r>
          </w:p>
        </w:tc>
      </w:tr>
    </w:tbl>
    <w:p w14:paraId="045F0B03" w14:textId="0A287118" w:rsidR="003A7F16" w:rsidRDefault="00612959" w:rsidP="00802632">
      <w:pPr>
        <w:tabs>
          <w:tab w:val="left" w:pos="1684"/>
        </w:tabs>
        <w:rPr>
          <w:rFonts w:eastAsia="Calibri" w:cstheme="minorHAnsi"/>
        </w:rPr>
      </w:pPr>
      <w:r>
        <w:rPr>
          <w:rFonts w:eastAsia="Calibri" w:cstheme="minorHAnsi"/>
        </w:rPr>
        <w:t>Prot. 506</w:t>
      </w:r>
      <w:r w:rsidR="006D6AE3">
        <w:rPr>
          <w:rFonts w:eastAsia="Calibri" w:cstheme="minorHAnsi"/>
        </w:rPr>
        <w:t>1</w:t>
      </w:r>
      <w:r>
        <w:rPr>
          <w:rFonts w:eastAsia="Calibri" w:cstheme="minorHAnsi"/>
        </w:rPr>
        <w:t>/ IV.3</w:t>
      </w:r>
    </w:p>
    <w:p w14:paraId="4D363167" w14:textId="6B416258" w:rsidR="00802632" w:rsidRDefault="00710D79" w:rsidP="00655611">
      <w:pPr>
        <w:tabs>
          <w:tab w:val="left" w:pos="1684"/>
        </w:tabs>
        <w:rPr>
          <w:rFonts w:eastAsia="Calibri" w:cstheme="minorHAnsi"/>
        </w:rPr>
      </w:pPr>
      <w:r>
        <w:rPr>
          <w:rFonts w:eastAsia="Calibri" w:cstheme="minorHAnsi"/>
        </w:rPr>
        <w:t xml:space="preserve">                                                                                                                                                      </w:t>
      </w:r>
      <w:r w:rsidR="00EB08E1">
        <w:rPr>
          <w:rFonts w:eastAsia="Calibri" w:cstheme="minorHAnsi"/>
        </w:rPr>
        <w:t xml:space="preserve">Volla (NA), </w:t>
      </w:r>
      <w:r w:rsidR="00466CEA">
        <w:rPr>
          <w:rFonts w:eastAsia="Calibri" w:cstheme="minorHAnsi"/>
        </w:rPr>
        <w:t>16.05.2022</w:t>
      </w:r>
    </w:p>
    <w:p w14:paraId="58E78EAF" w14:textId="41B1C233" w:rsidR="00655611" w:rsidRPr="00655611" w:rsidRDefault="00655611" w:rsidP="00655611">
      <w:pPr>
        <w:tabs>
          <w:tab w:val="left" w:pos="1684"/>
        </w:tabs>
        <w:rPr>
          <w:rFonts w:eastAsia="Calibri" w:cstheme="minorHAnsi"/>
          <w:b/>
          <w:bCs/>
        </w:rPr>
      </w:pPr>
      <w:r w:rsidRPr="00655611">
        <w:rPr>
          <w:rFonts w:eastAsia="Calibri" w:cstheme="minorHAnsi"/>
          <w:b/>
          <w:bCs/>
        </w:rPr>
        <w:t xml:space="preserve">CIG: </w:t>
      </w:r>
      <w:r w:rsidR="006D6AE3">
        <w:rPr>
          <w:rFonts w:eastAsia="Calibri" w:cstheme="minorHAnsi"/>
          <w:b/>
          <w:bCs/>
        </w:rPr>
        <w:t>ZE4366CDEC</w:t>
      </w:r>
    </w:p>
    <w:p w14:paraId="4E23C56A" w14:textId="6630DA97" w:rsidR="00B160D8" w:rsidRDefault="009E005E" w:rsidP="00B160D8">
      <w:pPr>
        <w:tabs>
          <w:tab w:val="left" w:pos="7665"/>
        </w:tabs>
        <w:jc w:val="both"/>
        <w:rPr>
          <w:rFonts w:ascii="Times New Roman" w:hAnsi="Times New Roman" w:cs="Times New Roman"/>
          <w:b/>
        </w:rPr>
      </w:pPr>
      <w:r w:rsidRPr="00735F8B">
        <w:rPr>
          <w:rFonts w:cstheme="minorHAnsi"/>
          <w:b/>
          <w:bCs/>
        </w:rPr>
        <w:t xml:space="preserve"> </w:t>
      </w:r>
      <w:r w:rsidR="00B160D8" w:rsidRPr="00BC074E">
        <w:rPr>
          <w:rFonts w:ascii="Times New Roman" w:hAnsi="Times New Roman" w:cs="Times New Roman"/>
          <w:b/>
        </w:rPr>
        <w:t>OGGETTO:</w:t>
      </w:r>
      <w:r w:rsidR="00B160D8" w:rsidRPr="00BC074E">
        <w:rPr>
          <w:rFonts w:ascii="Times New Roman" w:hAnsi="Times New Roman" w:cs="Times New Roman"/>
        </w:rPr>
        <w:t xml:space="preserve"> </w:t>
      </w:r>
      <w:r w:rsidR="00B160D8" w:rsidRPr="00547E42">
        <w:rPr>
          <w:rFonts w:ascii="Times New Roman" w:hAnsi="Times New Roman" w:cs="Times New Roman"/>
          <w:b/>
        </w:rPr>
        <w:t xml:space="preserve">Determina per l’indizione di procedura di affidamento diretto, ai sensi dell’art. 36 comma 2, lettera a), del </w:t>
      </w:r>
      <w:proofErr w:type="spellStart"/>
      <w:r w:rsidR="00B160D8" w:rsidRPr="00547E42">
        <w:rPr>
          <w:rFonts w:ascii="Times New Roman" w:hAnsi="Times New Roman" w:cs="Times New Roman"/>
          <w:b/>
        </w:rPr>
        <w:t>D.Lgs</w:t>
      </w:r>
      <w:proofErr w:type="spellEnd"/>
      <w:r w:rsidR="00B160D8" w:rsidRPr="00547E42">
        <w:rPr>
          <w:rFonts w:ascii="Times New Roman" w:hAnsi="Times New Roman" w:cs="Times New Roman"/>
          <w:b/>
        </w:rPr>
        <w:t xml:space="preserve"> n. 50/2016 e </w:t>
      </w:r>
      <w:proofErr w:type="spellStart"/>
      <w:r w:rsidR="00B160D8" w:rsidRPr="00547E42">
        <w:rPr>
          <w:rFonts w:ascii="Times New Roman" w:hAnsi="Times New Roman" w:cs="Times New Roman"/>
          <w:b/>
        </w:rPr>
        <w:t>ss.mm.ii</w:t>
      </w:r>
      <w:proofErr w:type="spellEnd"/>
      <w:r w:rsidR="00B160D8" w:rsidRPr="00547E42">
        <w:rPr>
          <w:rFonts w:ascii="Times New Roman" w:hAnsi="Times New Roman" w:cs="Times New Roman"/>
          <w:b/>
        </w:rPr>
        <w:t>.,</w:t>
      </w:r>
      <w:r w:rsidR="00A709C3">
        <w:rPr>
          <w:rFonts w:ascii="Times New Roman" w:hAnsi="Times New Roman" w:cs="Times New Roman"/>
          <w:b/>
        </w:rPr>
        <w:t xml:space="preserve"> </w:t>
      </w:r>
      <w:r w:rsidR="00A709C3" w:rsidRPr="00A709C3">
        <w:rPr>
          <w:rFonts w:ascii="Times New Roman" w:hAnsi="Times New Roman" w:cs="Times New Roman"/>
          <w:b/>
        </w:rPr>
        <w:t>ordine</w:t>
      </w:r>
      <w:r w:rsidR="00710D79">
        <w:rPr>
          <w:rFonts w:ascii="Times New Roman" w:hAnsi="Times New Roman" w:cs="Times New Roman"/>
          <w:b/>
        </w:rPr>
        <w:t xml:space="preserve"> </w:t>
      </w:r>
      <w:r w:rsidR="00A709C3">
        <w:rPr>
          <w:rFonts w:ascii="Times New Roman" w:hAnsi="Times New Roman" w:cs="Times New Roman"/>
          <w:b/>
        </w:rPr>
        <w:t>per l’</w:t>
      </w:r>
      <w:r w:rsidR="00B160D8" w:rsidRPr="00B160D8">
        <w:rPr>
          <w:rFonts w:ascii="Times New Roman" w:hAnsi="Times New Roman" w:cs="Times New Roman"/>
          <w:b/>
        </w:rPr>
        <w:t xml:space="preserve">acquisto </w:t>
      </w:r>
      <w:r w:rsidR="00B160D8">
        <w:rPr>
          <w:rFonts w:ascii="Times New Roman" w:hAnsi="Times New Roman" w:cs="Times New Roman"/>
          <w:b/>
        </w:rPr>
        <w:t>di</w:t>
      </w:r>
      <w:r w:rsidR="00710D79">
        <w:rPr>
          <w:rFonts w:ascii="Times New Roman" w:hAnsi="Times New Roman" w:cs="Times New Roman"/>
          <w:b/>
        </w:rPr>
        <w:t xml:space="preserve"> </w:t>
      </w:r>
      <w:r w:rsidR="00466CEA">
        <w:rPr>
          <w:rFonts w:ascii="Times New Roman" w:hAnsi="Times New Roman" w:cs="Times New Roman"/>
          <w:b/>
        </w:rPr>
        <w:t>targhe pubblicitarie</w:t>
      </w:r>
      <w:r w:rsidR="00B160D8">
        <w:rPr>
          <w:rFonts w:ascii="Times New Roman" w:hAnsi="Times New Roman" w:cs="Times New Roman"/>
          <w:b/>
        </w:rPr>
        <w:t>.</w:t>
      </w:r>
    </w:p>
    <w:p w14:paraId="486F02BB" w14:textId="77777777" w:rsidR="00017BB5" w:rsidRDefault="00017BB5" w:rsidP="00B160D8">
      <w:pPr>
        <w:autoSpaceDE w:val="0"/>
        <w:autoSpaceDN w:val="0"/>
        <w:adjustRightInd w:val="0"/>
        <w:spacing w:after="0"/>
        <w:jc w:val="both"/>
        <w:rPr>
          <w:rFonts w:ascii="Times New Roman" w:eastAsia="Calibri" w:hAnsi="Times New Roman" w:cs="Times New Roman"/>
          <w:i/>
          <w:iCs/>
        </w:rPr>
      </w:pPr>
    </w:p>
    <w:p w14:paraId="4D5950F1" w14:textId="08448A01" w:rsidR="00B160D8" w:rsidRPr="000E42D5" w:rsidRDefault="00B160D8" w:rsidP="00B160D8">
      <w:pPr>
        <w:autoSpaceDE w:val="0"/>
        <w:autoSpaceDN w:val="0"/>
        <w:adjustRightInd w:val="0"/>
        <w:spacing w:after="0"/>
        <w:jc w:val="both"/>
        <w:rPr>
          <w:rFonts w:ascii="Times New Roman" w:eastAsia="Calibri" w:hAnsi="Times New Roman" w:cs="Times New Roman"/>
          <w:i/>
          <w:iCs/>
          <w:color w:val="000000"/>
          <w:lang w:eastAsia="it-IT"/>
        </w:rPr>
      </w:pPr>
      <w:bookmarkStart w:id="0" w:name="_Hlk99093064"/>
      <w:r w:rsidRPr="000E42D5">
        <w:rPr>
          <w:rFonts w:ascii="Times New Roman" w:eastAsia="Calibri" w:hAnsi="Times New Roman" w:cs="Times New Roman"/>
          <w:i/>
          <w:iCs/>
        </w:rPr>
        <w:t xml:space="preserve">Progetto PON FSE </w:t>
      </w:r>
      <w:r w:rsidRPr="000E42D5">
        <w:rPr>
          <w:rFonts w:ascii="Times New Roman" w:eastAsia="Calibri" w:hAnsi="Times New Roman" w:cs="Times New Roman"/>
          <w:i/>
          <w:iCs/>
          <w:color w:val="000000"/>
          <w:lang w:eastAsia="it-IT"/>
        </w:rPr>
        <w:t>–Fondi Strutturali Europei – Programma Operativo Nazionale “Per la scuola, competenze</w:t>
      </w:r>
      <w:r w:rsidRPr="000E42D5">
        <w:rPr>
          <w:rFonts w:ascii="Times New Roman" w:eastAsia="Calibri" w:hAnsi="Times New Roman" w:cs="Times New Roman"/>
          <w:color w:val="000000"/>
          <w:lang w:eastAsia="it-IT"/>
        </w:rPr>
        <w:t xml:space="preserve"> </w:t>
      </w:r>
      <w:r w:rsidRPr="000E42D5">
        <w:rPr>
          <w:rFonts w:ascii="Times New Roman" w:eastAsia="Calibri" w:hAnsi="Times New Roman" w:cs="Times New Roman"/>
          <w:i/>
          <w:iCs/>
          <w:color w:val="000000"/>
          <w:lang w:eastAsia="it-IT"/>
        </w:rPr>
        <w:t>e ambienti per l’apprendimento” 2014-2020. Asse I – Istruzione – Fondo Sociale Europeo (FSE). Programma Operativo Complementare “Per la scuola, competenze e ambienti per l’apprendimento” 2014-2020. Asse I – Istruzione – Obiettivi Specifici 10.1, 10.2 e 10.3 Azioni 10.1.1, 10.2.2 e 10.3.1 Avviso pubblico prot. n. 9707 del 27/04/2021 – Realizzazione di percorsi educativi volti al potenziamento delle competenze e per l’aggregazione e la socializzazione delle studentesse e degli studenti nell'emergenza Covid -19 (Apprendimento e socialità).</w:t>
      </w:r>
    </w:p>
    <w:p w14:paraId="76831ACB" w14:textId="4E4A6AD9" w:rsidR="00B160D8" w:rsidRPr="000E42D5" w:rsidRDefault="00B160D8" w:rsidP="00B160D8">
      <w:pPr>
        <w:spacing w:after="0"/>
        <w:jc w:val="both"/>
        <w:outlineLvl w:val="0"/>
        <w:rPr>
          <w:rFonts w:ascii="Times New Roman" w:eastAsia="MS Mincho" w:hAnsi="Times New Roman" w:cs="Times New Roman"/>
          <w:b/>
          <w:bCs/>
          <w:i/>
          <w:iCs/>
          <w:lang w:eastAsia="it-IT"/>
        </w:rPr>
      </w:pPr>
      <w:bookmarkStart w:id="1" w:name="_Hlk84669264"/>
      <w:r w:rsidRPr="000E42D5">
        <w:rPr>
          <w:rFonts w:ascii="Times New Roman" w:eastAsia="MS Mincho" w:hAnsi="Times New Roman" w:cs="Times New Roman"/>
          <w:b/>
          <w:bCs/>
          <w:i/>
          <w:iCs/>
          <w:lang w:eastAsia="it-IT"/>
        </w:rPr>
        <w:t xml:space="preserve">Codice Identificativo Progetto: </w:t>
      </w:r>
      <w:r w:rsidRPr="000E42D5">
        <w:rPr>
          <w:rFonts w:ascii="Times New Roman" w:eastAsia="Calibri" w:hAnsi="Times New Roman" w:cs="Times New Roman"/>
          <w:b/>
          <w:bCs/>
          <w:i/>
          <w:iCs/>
          <w:lang w:eastAsia="it-IT"/>
        </w:rPr>
        <w:t>10.1.1A-FSEPON-CA-2021-13</w:t>
      </w:r>
      <w:r w:rsidR="006D6AE3">
        <w:rPr>
          <w:rFonts w:ascii="Times New Roman" w:eastAsia="Calibri" w:hAnsi="Times New Roman" w:cs="Times New Roman"/>
          <w:b/>
          <w:bCs/>
          <w:i/>
          <w:iCs/>
          <w:lang w:eastAsia="it-IT"/>
        </w:rPr>
        <w:t>0</w:t>
      </w:r>
    </w:p>
    <w:p w14:paraId="1EA7D782" w14:textId="4B050427" w:rsidR="00B160D8" w:rsidRPr="000E42D5" w:rsidRDefault="00B160D8" w:rsidP="00B160D8">
      <w:pPr>
        <w:spacing w:after="0"/>
        <w:jc w:val="both"/>
        <w:outlineLvl w:val="0"/>
        <w:rPr>
          <w:rFonts w:ascii="Times New Roman" w:eastAsia="MS Mincho" w:hAnsi="Times New Roman" w:cs="Times New Roman"/>
          <w:b/>
          <w:bCs/>
          <w:i/>
          <w:iCs/>
          <w:lang w:eastAsia="it-IT"/>
        </w:rPr>
      </w:pPr>
      <w:r w:rsidRPr="000E42D5">
        <w:rPr>
          <w:rFonts w:ascii="Times New Roman" w:eastAsia="MS Mincho" w:hAnsi="Times New Roman" w:cs="Times New Roman"/>
          <w:b/>
          <w:bCs/>
          <w:i/>
          <w:iCs/>
          <w:lang w:eastAsia="it-IT"/>
        </w:rPr>
        <w:t xml:space="preserve">Titolo Progetto: </w:t>
      </w:r>
      <w:proofErr w:type="gramStart"/>
      <w:r w:rsidR="00A709C3">
        <w:rPr>
          <w:rFonts w:ascii="Times New Roman" w:eastAsia="MS Mincho" w:hAnsi="Times New Roman" w:cs="Times New Roman"/>
          <w:b/>
          <w:bCs/>
          <w:i/>
          <w:iCs/>
          <w:lang w:eastAsia="it-IT"/>
        </w:rPr>
        <w:t xml:space="preserve">“ </w:t>
      </w:r>
      <w:r w:rsidR="006D6AE3">
        <w:rPr>
          <w:rFonts w:ascii="Times New Roman" w:eastAsia="MS Mincho" w:hAnsi="Times New Roman" w:cs="Times New Roman"/>
          <w:b/>
          <w:bCs/>
          <w:i/>
          <w:iCs/>
          <w:lang w:eastAsia="it-IT"/>
        </w:rPr>
        <w:t>Insieme</w:t>
      </w:r>
      <w:proofErr w:type="gramEnd"/>
      <w:r w:rsidR="006D6AE3">
        <w:rPr>
          <w:rFonts w:ascii="Times New Roman" w:eastAsia="MS Mincho" w:hAnsi="Times New Roman" w:cs="Times New Roman"/>
          <w:b/>
          <w:bCs/>
          <w:i/>
          <w:iCs/>
          <w:lang w:eastAsia="it-IT"/>
        </w:rPr>
        <w:t xml:space="preserve"> in sicurezza</w:t>
      </w:r>
      <w:r w:rsidRPr="000E42D5">
        <w:rPr>
          <w:rFonts w:ascii="Times New Roman" w:eastAsia="MS Mincho" w:hAnsi="Times New Roman" w:cs="Times New Roman"/>
          <w:b/>
          <w:bCs/>
          <w:i/>
          <w:iCs/>
          <w:lang w:eastAsia="it-IT"/>
        </w:rPr>
        <w:t>”</w:t>
      </w:r>
    </w:p>
    <w:p w14:paraId="28035026" w14:textId="338A4C13" w:rsidR="00B160D8" w:rsidRPr="000E42D5" w:rsidRDefault="00B160D8" w:rsidP="00B160D8">
      <w:pPr>
        <w:spacing w:after="0"/>
        <w:jc w:val="both"/>
        <w:outlineLvl w:val="0"/>
        <w:rPr>
          <w:rFonts w:ascii="Times New Roman" w:eastAsia="Calibri" w:hAnsi="Times New Roman" w:cs="Times New Roman"/>
          <w:b/>
          <w:bCs/>
          <w:i/>
          <w:iCs/>
          <w:lang w:eastAsia="it-IT"/>
        </w:rPr>
      </w:pPr>
      <w:r w:rsidRPr="000E42D5">
        <w:rPr>
          <w:rFonts w:ascii="Times New Roman" w:eastAsia="MS Mincho" w:hAnsi="Times New Roman" w:cs="Times New Roman"/>
          <w:b/>
          <w:bCs/>
          <w:i/>
          <w:iCs/>
          <w:lang w:eastAsia="it-IT"/>
        </w:rPr>
        <w:t xml:space="preserve">CUP: </w:t>
      </w:r>
      <w:bookmarkEnd w:id="1"/>
      <w:r w:rsidRPr="00004BFC">
        <w:rPr>
          <w:rFonts w:ascii="Times New Roman" w:eastAsia="Calibri" w:hAnsi="Times New Roman" w:cs="Times New Roman"/>
          <w:b/>
          <w:bCs/>
          <w:i/>
          <w:iCs/>
          <w:lang w:eastAsia="it-IT"/>
        </w:rPr>
        <w:t>C13D210019</w:t>
      </w:r>
      <w:r w:rsidR="006D6AE3">
        <w:rPr>
          <w:rFonts w:ascii="Times New Roman" w:eastAsia="Calibri" w:hAnsi="Times New Roman" w:cs="Times New Roman"/>
          <w:b/>
          <w:bCs/>
          <w:i/>
          <w:iCs/>
          <w:lang w:eastAsia="it-IT"/>
        </w:rPr>
        <w:t>0</w:t>
      </w:r>
      <w:r w:rsidRPr="00004BFC">
        <w:rPr>
          <w:rFonts w:ascii="Times New Roman" w:eastAsia="Calibri" w:hAnsi="Times New Roman" w:cs="Times New Roman"/>
          <w:b/>
          <w:bCs/>
          <w:i/>
          <w:iCs/>
          <w:lang w:eastAsia="it-IT"/>
        </w:rPr>
        <w:t>0007</w:t>
      </w:r>
    </w:p>
    <w:tbl>
      <w:tblPr>
        <w:tblW w:w="9747" w:type="dxa"/>
        <w:tblLook w:val="04A0" w:firstRow="1" w:lastRow="0" w:firstColumn="1" w:lastColumn="0" w:noHBand="0" w:noVBand="1"/>
      </w:tblPr>
      <w:tblGrid>
        <w:gridCol w:w="2235"/>
        <w:gridCol w:w="7512"/>
      </w:tblGrid>
      <w:tr w:rsidR="009E005E" w:rsidRPr="00735F8B" w14:paraId="02C5A25F" w14:textId="77777777" w:rsidTr="00BF0520">
        <w:tc>
          <w:tcPr>
            <w:tcW w:w="9747" w:type="dxa"/>
            <w:gridSpan w:val="2"/>
            <w:shd w:val="clear" w:color="auto" w:fill="auto"/>
          </w:tcPr>
          <w:bookmarkEnd w:id="0"/>
          <w:p w14:paraId="2D53CBFE" w14:textId="77777777" w:rsidR="009E005E" w:rsidRPr="00735F8B" w:rsidRDefault="009E005E" w:rsidP="00910E95">
            <w:pPr>
              <w:ind w:left="-57"/>
              <w:jc w:val="center"/>
              <w:rPr>
                <w:rFonts w:eastAsia="Calibri" w:cstheme="minorHAnsi"/>
                <w:b/>
              </w:rPr>
            </w:pPr>
            <w:r w:rsidRPr="00735F8B">
              <w:rPr>
                <w:rFonts w:eastAsia="Calibri" w:cstheme="minorHAnsi"/>
                <w:b/>
              </w:rPr>
              <w:t>IL DIRIGENTE SCOLASTICO</w:t>
            </w:r>
          </w:p>
        </w:tc>
      </w:tr>
      <w:tr w:rsidR="009E005E" w:rsidRPr="00735F8B" w14:paraId="663B15EB" w14:textId="77777777" w:rsidTr="00BF0520">
        <w:tc>
          <w:tcPr>
            <w:tcW w:w="2235" w:type="dxa"/>
            <w:shd w:val="clear" w:color="auto" w:fill="auto"/>
          </w:tcPr>
          <w:p w14:paraId="72F2DAD8" w14:textId="77777777" w:rsidR="009E005E" w:rsidRPr="00735F8B" w:rsidRDefault="009E005E" w:rsidP="00BF0520">
            <w:pPr>
              <w:rPr>
                <w:rFonts w:eastAsia="Calibri" w:cstheme="minorHAnsi"/>
                <w:b/>
              </w:rPr>
            </w:pPr>
          </w:p>
        </w:tc>
        <w:tc>
          <w:tcPr>
            <w:tcW w:w="7512" w:type="dxa"/>
            <w:shd w:val="clear" w:color="auto" w:fill="auto"/>
          </w:tcPr>
          <w:p w14:paraId="69C2837C" w14:textId="77777777" w:rsidR="009E005E" w:rsidRPr="00735F8B" w:rsidRDefault="009E005E" w:rsidP="000248DE">
            <w:pPr>
              <w:jc w:val="both"/>
              <w:rPr>
                <w:rFonts w:eastAsia="Calibri" w:cstheme="minorHAnsi"/>
              </w:rPr>
            </w:pPr>
          </w:p>
        </w:tc>
      </w:tr>
      <w:tr w:rsidR="009E005E" w:rsidRPr="00735F8B" w14:paraId="31D1BC6D" w14:textId="77777777" w:rsidTr="00BF0520">
        <w:tc>
          <w:tcPr>
            <w:tcW w:w="2235" w:type="dxa"/>
            <w:shd w:val="clear" w:color="auto" w:fill="auto"/>
          </w:tcPr>
          <w:p w14:paraId="03C4CB77" w14:textId="77777777" w:rsidR="009E005E" w:rsidRPr="00735F8B" w:rsidRDefault="009E005E" w:rsidP="00BF0520">
            <w:pPr>
              <w:rPr>
                <w:rFonts w:eastAsia="Calibri" w:cstheme="minorHAnsi"/>
                <w:b/>
              </w:rPr>
            </w:pPr>
            <w:r w:rsidRPr="00735F8B">
              <w:rPr>
                <w:rFonts w:eastAsia="Calibri" w:cstheme="minorHAnsi"/>
                <w:b/>
              </w:rPr>
              <w:t>VISTO</w:t>
            </w:r>
          </w:p>
        </w:tc>
        <w:tc>
          <w:tcPr>
            <w:tcW w:w="7512" w:type="dxa"/>
            <w:shd w:val="clear" w:color="auto" w:fill="auto"/>
          </w:tcPr>
          <w:p w14:paraId="2FBE47B5" w14:textId="77777777" w:rsidR="009E005E" w:rsidRPr="00735F8B" w:rsidRDefault="009E005E" w:rsidP="00BF0520">
            <w:pPr>
              <w:ind w:left="-57"/>
              <w:jc w:val="both"/>
              <w:rPr>
                <w:rFonts w:eastAsia="Calibri" w:cstheme="minorHAnsi"/>
              </w:rPr>
            </w:pPr>
            <w:r w:rsidRPr="00735F8B">
              <w:rPr>
                <w:rFonts w:eastAsia="Calibri" w:cstheme="minorHAnsi"/>
              </w:rPr>
              <w:t>il R.D. 18 novembre 1923, n. 2440, recante «</w:t>
            </w:r>
            <w:r w:rsidRPr="00735F8B">
              <w:rPr>
                <w:rFonts w:eastAsia="Calibri" w:cstheme="minorHAnsi"/>
                <w:i/>
              </w:rPr>
              <w:t>Nuove disposizioni sull’amministrazione del Patrimonio e la Contabilità Generale dello Stato</w:t>
            </w:r>
            <w:r w:rsidRPr="00735F8B">
              <w:rPr>
                <w:rFonts w:eastAsia="Calibri" w:cstheme="minorHAnsi"/>
              </w:rPr>
              <w:t>»;</w:t>
            </w:r>
          </w:p>
        </w:tc>
      </w:tr>
      <w:tr w:rsidR="009E005E" w:rsidRPr="00735F8B" w14:paraId="72A6AC77" w14:textId="77777777" w:rsidTr="00BF0520">
        <w:tc>
          <w:tcPr>
            <w:tcW w:w="2235" w:type="dxa"/>
            <w:shd w:val="clear" w:color="auto" w:fill="auto"/>
          </w:tcPr>
          <w:p w14:paraId="56367AFC" w14:textId="77777777" w:rsidR="009E005E" w:rsidRPr="00735F8B" w:rsidRDefault="009E005E" w:rsidP="00BF0520">
            <w:pPr>
              <w:rPr>
                <w:rFonts w:eastAsia="Calibri" w:cstheme="minorHAnsi"/>
              </w:rPr>
            </w:pPr>
            <w:r w:rsidRPr="00735F8B">
              <w:rPr>
                <w:rFonts w:eastAsia="Calibri" w:cstheme="minorHAnsi"/>
                <w:b/>
              </w:rPr>
              <w:t xml:space="preserve"> VISTA</w:t>
            </w:r>
          </w:p>
        </w:tc>
        <w:tc>
          <w:tcPr>
            <w:tcW w:w="7512" w:type="dxa"/>
            <w:shd w:val="clear" w:color="auto" w:fill="auto"/>
          </w:tcPr>
          <w:p w14:paraId="03190A24" w14:textId="77777777" w:rsidR="009E005E" w:rsidRPr="00735F8B" w:rsidRDefault="009E005E" w:rsidP="00BF0520">
            <w:pPr>
              <w:jc w:val="both"/>
              <w:rPr>
                <w:rFonts w:eastAsia="Calibri" w:cstheme="minorHAnsi"/>
              </w:rPr>
            </w:pPr>
            <w:r w:rsidRPr="00735F8B">
              <w:rPr>
                <w:rFonts w:eastAsia="Calibri" w:cstheme="minorHAnsi"/>
              </w:rPr>
              <w:t>la L. 15 marzo 1997, n. 59 concernente «</w:t>
            </w:r>
            <w:r w:rsidRPr="00735F8B">
              <w:rPr>
                <w:rFonts w:eastAsia="Calibri" w:cstheme="minorHAnsi"/>
                <w:i/>
              </w:rPr>
              <w:t>Delega al Governo per il conferimento di funzioni e compiti alle regioni ed enti locali, per la riforma della Pubblica Amministrazione e per la semplificazione amministrativa</w:t>
            </w:r>
            <w:r w:rsidRPr="00735F8B">
              <w:rPr>
                <w:rFonts w:eastAsia="Calibri" w:cstheme="minorHAnsi"/>
              </w:rPr>
              <w:t xml:space="preserve">»; </w:t>
            </w:r>
          </w:p>
        </w:tc>
      </w:tr>
      <w:tr w:rsidR="009E005E" w:rsidRPr="00735F8B" w14:paraId="57A2427F" w14:textId="77777777" w:rsidTr="00BF0520">
        <w:tc>
          <w:tcPr>
            <w:tcW w:w="2235" w:type="dxa"/>
            <w:shd w:val="clear" w:color="auto" w:fill="auto"/>
          </w:tcPr>
          <w:p w14:paraId="7F334392" w14:textId="77777777" w:rsidR="009E005E" w:rsidRPr="00735F8B" w:rsidRDefault="009E005E" w:rsidP="00BF0520">
            <w:pPr>
              <w:rPr>
                <w:rFonts w:eastAsia="Calibri" w:cstheme="minorHAnsi"/>
                <w:b/>
              </w:rPr>
            </w:pPr>
            <w:r w:rsidRPr="00735F8B">
              <w:rPr>
                <w:rFonts w:eastAsia="Calibri" w:cstheme="minorHAnsi"/>
                <w:b/>
              </w:rPr>
              <w:t xml:space="preserve">VISTO </w:t>
            </w:r>
          </w:p>
        </w:tc>
        <w:tc>
          <w:tcPr>
            <w:tcW w:w="7512" w:type="dxa"/>
            <w:shd w:val="clear" w:color="auto" w:fill="auto"/>
          </w:tcPr>
          <w:p w14:paraId="6CB42FFF" w14:textId="77777777" w:rsidR="009E005E" w:rsidRPr="00735F8B" w:rsidRDefault="009E005E" w:rsidP="00BF0520">
            <w:pPr>
              <w:jc w:val="both"/>
              <w:rPr>
                <w:rFonts w:eastAsia="Calibri" w:cstheme="minorHAnsi"/>
              </w:rPr>
            </w:pPr>
            <w:r w:rsidRPr="00735F8B">
              <w:rPr>
                <w:rFonts w:eastAsia="Calibri" w:cstheme="minorHAnsi"/>
              </w:rPr>
              <w:t>il D.P.R. 8 marzo 1999, n. 275, «</w:t>
            </w:r>
            <w:r w:rsidRPr="00735F8B">
              <w:rPr>
                <w:rFonts w:eastAsia="Calibri" w:cstheme="minorHAnsi"/>
                <w:i/>
              </w:rPr>
              <w:t>Regolamento recante norme in materia di autonomia delle Istituzioni Scolastiche, ai sensi dell’art. 21 della L. 15/03/1997</w:t>
            </w:r>
            <w:r w:rsidRPr="00735F8B">
              <w:rPr>
                <w:rFonts w:eastAsia="Calibri" w:cstheme="minorHAnsi"/>
              </w:rPr>
              <w:t xml:space="preserve">»; </w:t>
            </w:r>
          </w:p>
        </w:tc>
      </w:tr>
      <w:tr w:rsidR="009E005E" w:rsidRPr="00735F8B" w14:paraId="714D5AD1" w14:textId="77777777" w:rsidTr="00BF0520">
        <w:tc>
          <w:tcPr>
            <w:tcW w:w="2235" w:type="dxa"/>
            <w:shd w:val="clear" w:color="auto" w:fill="auto"/>
          </w:tcPr>
          <w:p w14:paraId="06DDDB88" w14:textId="77777777" w:rsidR="009E005E" w:rsidRPr="00735F8B" w:rsidRDefault="009E005E" w:rsidP="00BF0520">
            <w:pPr>
              <w:rPr>
                <w:rFonts w:eastAsia="Calibri" w:cstheme="minorHAnsi"/>
                <w:b/>
              </w:rPr>
            </w:pPr>
            <w:r w:rsidRPr="00735F8B">
              <w:rPr>
                <w:rFonts w:eastAsia="Calibri" w:cstheme="minorHAnsi"/>
                <w:b/>
              </w:rPr>
              <w:t>VISTO</w:t>
            </w:r>
          </w:p>
        </w:tc>
        <w:tc>
          <w:tcPr>
            <w:tcW w:w="7512" w:type="dxa"/>
            <w:shd w:val="clear" w:color="auto" w:fill="auto"/>
          </w:tcPr>
          <w:p w14:paraId="083B9846" w14:textId="77777777" w:rsidR="009E005E" w:rsidRPr="00735F8B" w:rsidRDefault="009E005E" w:rsidP="00BF0520">
            <w:pPr>
              <w:ind w:left="-57"/>
              <w:jc w:val="both"/>
              <w:rPr>
                <w:rFonts w:eastAsia="Calibri" w:cstheme="minorHAnsi"/>
              </w:rPr>
            </w:pPr>
            <w:r w:rsidRPr="00735F8B">
              <w:rPr>
                <w:rFonts w:eastAsia="Calibri" w:cstheme="minorHAnsi"/>
              </w:rPr>
              <w:t>il Decreto Interministeriale 28 agosto 2018, n 129, recante «</w:t>
            </w:r>
            <w:r w:rsidRPr="00735F8B">
              <w:rPr>
                <w:rFonts w:eastAsia="Calibri" w:cstheme="minorHAnsi"/>
                <w:i/>
              </w:rPr>
              <w:t>Istruzioni generali sulla gestione amministrativo-contabile delle istituzioni scolastiche, ai sensi dell’articolo 1, comma 143, della legge 13 luglio 2015, n. 107</w:t>
            </w:r>
            <w:proofErr w:type="gramStart"/>
            <w:r w:rsidRPr="00735F8B">
              <w:rPr>
                <w:rFonts w:eastAsia="Calibri" w:cstheme="minorHAnsi"/>
              </w:rPr>
              <w:t xml:space="preserve">»;   </w:t>
            </w:r>
            <w:proofErr w:type="gramEnd"/>
          </w:p>
        </w:tc>
      </w:tr>
      <w:tr w:rsidR="009E005E" w:rsidRPr="00735F8B" w14:paraId="71D861C0" w14:textId="77777777" w:rsidTr="00BF0520">
        <w:tc>
          <w:tcPr>
            <w:tcW w:w="2235" w:type="dxa"/>
            <w:shd w:val="clear" w:color="auto" w:fill="auto"/>
          </w:tcPr>
          <w:p w14:paraId="3FA1F644" w14:textId="77777777" w:rsidR="009E005E" w:rsidRPr="00735F8B" w:rsidRDefault="009E005E" w:rsidP="00BF0520">
            <w:pPr>
              <w:rPr>
                <w:rFonts w:eastAsia="Calibri" w:cstheme="minorHAnsi"/>
                <w:b/>
              </w:rPr>
            </w:pPr>
            <w:r w:rsidRPr="00735F8B">
              <w:rPr>
                <w:rFonts w:eastAsia="Calibri" w:cstheme="minorHAnsi"/>
                <w:b/>
              </w:rPr>
              <w:lastRenderedPageBreak/>
              <w:t xml:space="preserve">VISTO </w:t>
            </w:r>
          </w:p>
        </w:tc>
        <w:tc>
          <w:tcPr>
            <w:tcW w:w="7512" w:type="dxa"/>
            <w:shd w:val="clear" w:color="auto" w:fill="auto"/>
          </w:tcPr>
          <w:p w14:paraId="43716FBC" w14:textId="77777777" w:rsidR="009E005E" w:rsidRPr="00735F8B" w:rsidRDefault="009E005E" w:rsidP="00BF0520">
            <w:pPr>
              <w:ind w:left="-57"/>
              <w:jc w:val="both"/>
              <w:rPr>
                <w:rFonts w:eastAsia="Calibri" w:cstheme="minorHAnsi"/>
              </w:rPr>
            </w:pPr>
            <w:r w:rsidRPr="00735F8B">
              <w:rPr>
                <w:rFonts w:eastAsia="Calibri" w:cstheme="minorHAnsi"/>
              </w:rPr>
              <w:t xml:space="preserve">Il </w:t>
            </w:r>
            <w:proofErr w:type="spellStart"/>
            <w:r w:rsidRPr="00735F8B">
              <w:rPr>
                <w:rFonts w:eastAsia="Calibri" w:cstheme="minorHAnsi"/>
              </w:rPr>
              <w:t>D.Lgs.</w:t>
            </w:r>
            <w:proofErr w:type="spellEnd"/>
            <w:r w:rsidRPr="00735F8B">
              <w:rPr>
                <w:rFonts w:eastAsia="Calibri" w:cstheme="minorHAnsi"/>
              </w:rPr>
              <w:t xml:space="preserve"> n. 165 del 30 marzo 2001, recante «</w:t>
            </w:r>
            <w:r w:rsidRPr="00735F8B">
              <w:rPr>
                <w:rFonts w:eastAsia="Calibri" w:cstheme="minorHAnsi"/>
                <w:i/>
              </w:rPr>
              <w:t>Norme generali sull'ordinamento del lavoro alle dipendenze delle amministrazioni pubbliche</w:t>
            </w:r>
            <w:r w:rsidRPr="00735F8B">
              <w:rPr>
                <w:rFonts w:eastAsia="Calibri" w:cstheme="minorHAnsi"/>
              </w:rPr>
              <w:t>» e successive modifiche e integrazioni;</w:t>
            </w:r>
          </w:p>
        </w:tc>
      </w:tr>
      <w:tr w:rsidR="009E005E" w:rsidRPr="00735F8B" w14:paraId="2C2E3879" w14:textId="77777777" w:rsidTr="00BF0520">
        <w:tc>
          <w:tcPr>
            <w:tcW w:w="2235" w:type="dxa"/>
            <w:shd w:val="clear" w:color="auto" w:fill="auto"/>
          </w:tcPr>
          <w:p w14:paraId="152AF684" w14:textId="77777777" w:rsidR="009E005E" w:rsidRPr="00735F8B" w:rsidRDefault="009E005E" w:rsidP="00BF0520">
            <w:pPr>
              <w:rPr>
                <w:rFonts w:eastAsia="Calibri" w:cstheme="minorHAnsi"/>
                <w:b/>
              </w:rPr>
            </w:pPr>
            <w:r w:rsidRPr="00735F8B">
              <w:rPr>
                <w:rFonts w:eastAsia="Calibri" w:cstheme="minorHAnsi"/>
                <w:b/>
              </w:rPr>
              <w:t xml:space="preserve">TENUTO CONTO </w:t>
            </w:r>
          </w:p>
        </w:tc>
        <w:tc>
          <w:tcPr>
            <w:tcW w:w="7512" w:type="dxa"/>
            <w:shd w:val="clear" w:color="auto" w:fill="auto"/>
          </w:tcPr>
          <w:p w14:paraId="2C3FF1DB" w14:textId="77777777" w:rsidR="009E005E" w:rsidRPr="00735F8B" w:rsidRDefault="009E005E" w:rsidP="00BF0520">
            <w:pPr>
              <w:ind w:left="-57"/>
              <w:jc w:val="both"/>
              <w:rPr>
                <w:rFonts w:eastAsia="Calibri" w:cstheme="minorHAnsi"/>
              </w:rPr>
            </w:pPr>
            <w:r w:rsidRPr="00735F8B">
              <w:rPr>
                <w:rFonts w:eastAsia="Calibri" w:cstheme="minorHAnsi"/>
              </w:rPr>
              <w:t xml:space="preserve">delle funzioni e dei poteri del Dirigente Scolastico in materia negoziale, come definiti dall'articolo 25, comma 2, del decreto legislativo 30 marzo 2001, n. 165, dall’articolo 1, comma 78, della legge n. 107 del 2015 e dagli articoli 3 e 44 del succitato D.I. 28 agosto 2018, n. 129; </w:t>
            </w:r>
          </w:p>
        </w:tc>
      </w:tr>
      <w:tr w:rsidR="009E005E" w:rsidRPr="00735F8B" w14:paraId="168255CC" w14:textId="77777777" w:rsidTr="00BF0520">
        <w:tc>
          <w:tcPr>
            <w:tcW w:w="2235" w:type="dxa"/>
            <w:shd w:val="clear" w:color="auto" w:fill="auto"/>
          </w:tcPr>
          <w:p w14:paraId="0439529A" w14:textId="77777777" w:rsidR="009E005E" w:rsidRPr="00735F8B" w:rsidRDefault="009E005E" w:rsidP="00BF0520">
            <w:pPr>
              <w:rPr>
                <w:rFonts w:eastAsia="Calibri" w:cstheme="minorHAnsi"/>
                <w:b/>
              </w:rPr>
            </w:pPr>
            <w:r w:rsidRPr="00735F8B">
              <w:rPr>
                <w:rFonts w:eastAsia="Calibri" w:cstheme="minorHAnsi"/>
                <w:b/>
              </w:rPr>
              <w:t xml:space="preserve">VISTO </w:t>
            </w:r>
          </w:p>
        </w:tc>
        <w:tc>
          <w:tcPr>
            <w:tcW w:w="7512" w:type="dxa"/>
            <w:shd w:val="clear" w:color="auto" w:fill="auto"/>
          </w:tcPr>
          <w:p w14:paraId="26228CDA" w14:textId="77777777" w:rsidR="009E005E" w:rsidRPr="00735F8B" w:rsidRDefault="009E005E" w:rsidP="00BF0520">
            <w:pPr>
              <w:ind w:left="-57"/>
              <w:jc w:val="both"/>
              <w:rPr>
                <w:rFonts w:eastAsia="Calibri" w:cstheme="minorHAnsi"/>
              </w:rPr>
            </w:pPr>
            <w:r w:rsidRPr="00452C6B">
              <w:rPr>
                <w:rFonts w:eastAsia="Calibri" w:cstheme="minorHAnsi"/>
              </w:rPr>
              <w:t>Il Regolamento d’Istituto</w:t>
            </w:r>
            <w:r w:rsidR="00496282">
              <w:rPr>
                <w:rFonts w:eastAsia="Calibri" w:cstheme="minorHAnsi"/>
              </w:rPr>
              <w:t xml:space="preserve">, </w:t>
            </w:r>
            <w:r w:rsidRPr="00735F8B">
              <w:rPr>
                <w:rFonts w:eastAsia="Calibri" w:cstheme="minorHAnsi"/>
              </w:rPr>
              <w:t xml:space="preserve">che disciplina le modalità di attuazione delle procedure di acquisto di lavori, servizi e </w:t>
            </w:r>
            <w:proofErr w:type="gramStart"/>
            <w:r w:rsidRPr="00735F8B">
              <w:rPr>
                <w:rFonts w:eastAsia="Calibri" w:cstheme="minorHAnsi"/>
              </w:rPr>
              <w:t xml:space="preserve">forniture;   </w:t>
            </w:r>
            <w:proofErr w:type="gramEnd"/>
            <w:r w:rsidRPr="00735F8B">
              <w:rPr>
                <w:rFonts w:eastAsia="Calibri" w:cstheme="minorHAnsi"/>
              </w:rPr>
              <w:t xml:space="preserve"> </w:t>
            </w:r>
          </w:p>
        </w:tc>
      </w:tr>
      <w:tr w:rsidR="009E005E" w:rsidRPr="00735F8B" w14:paraId="1A3C2A5D" w14:textId="77777777" w:rsidTr="00BF0520">
        <w:tc>
          <w:tcPr>
            <w:tcW w:w="2235" w:type="dxa"/>
            <w:shd w:val="clear" w:color="auto" w:fill="auto"/>
          </w:tcPr>
          <w:p w14:paraId="21223B58" w14:textId="4C1E172C" w:rsidR="009E005E" w:rsidRPr="00735F8B" w:rsidRDefault="009E005E" w:rsidP="00BF0520">
            <w:pPr>
              <w:rPr>
                <w:rFonts w:eastAsia="Calibri" w:cstheme="minorHAnsi"/>
                <w:b/>
              </w:rPr>
            </w:pPr>
            <w:r w:rsidRPr="00735F8B">
              <w:rPr>
                <w:rFonts w:eastAsia="Calibri" w:cstheme="minorHAnsi"/>
                <w:b/>
              </w:rPr>
              <w:t>VIST</w:t>
            </w:r>
            <w:r w:rsidR="00B160D8">
              <w:rPr>
                <w:rFonts w:eastAsia="Calibri" w:cstheme="minorHAnsi"/>
                <w:b/>
              </w:rPr>
              <w:t>I</w:t>
            </w:r>
          </w:p>
        </w:tc>
        <w:tc>
          <w:tcPr>
            <w:tcW w:w="7512" w:type="dxa"/>
            <w:shd w:val="clear" w:color="auto" w:fill="auto"/>
          </w:tcPr>
          <w:p w14:paraId="394B5657" w14:textId="366570C3" w:rsidR="009E005E" w:rsidRPr="00735F8B" w:rsidRDefault="00B160D8" w:rsidP="00BF0520">
            <w:pPr>
              <w:ind w:left="-57"/>
              <w:jc w:val="both"/>
              <w:rPr>
                <w:rFonts w:eastAsia="Calibri" w:cstheme="minorHAnsi"/>
              </w:rPr>
            </w:pPr>
            <w:r w:rsidRPr="00B160D8">
              <w:rPr>
                <w:rFonts w:eastAsia="Calibri" w:cstheme="minorHAnsi"/>
              </w:rPr>
              <w:t>i Regolamenti (UE) n. 1303/2013 recanti disposizioni comuni sui Fondi Strutturali e di Investimento Europei e il Regolamento (UE) n. 1301/2013 relativo al Fondo Europeo di Sviluppo Regionale (FESR) e il Regolamento (UE) n. 1304/2013 relativo al Fondo Sociale Europeo;</w:t>
            </w:r>
          </w:p>
        </w:tc>
      </w:tr>
      <w:tr w:rsidR="009E005E" w:rsidRPr="00735F8B" w14:paraId="44EA3AF5" w14:textId="77777777" w:rsidTr="00BF0520">
        <w:tc>
          <w:tcPr>
            <w:tcW w:w="2235" w:type="dxa"/>
            <w:shd w:val="clear" w:color="auto" w:fill="auto"/>
          </w:tcPr>
          <w:p w14:paraId="1131F4B3" w14:textId="2B01F497" w:rsidR="009E005E" w:rsidRPr="00735F8B" w:rsidRDefault="009E005E" w:rsidP="00BF0520">
            <w:pPr>
              <w:rPr>
                <w:rFonts w:eastAsia="Calibri" w:cstheme="minorHAnsi"/>
                <w:b/>
              </w:rPr>
            </w:pPr>
            <w:r w:rsidRPr="00735F8B">
              <w:rPr>
                <w:rFonts w:eastAsia="Calibri" w:cstheme="minorHAnsi"/>
                <w:b/>
              </w:rPr>
              <w:t>VIST</w:t>
            </w:r>
            <w:r w:rsidR="00B160D8">
              <w:rPr>
                <w:rFonts w:eastAsia="Calibri" w:cstheme="minorHAnsi"/>
                <w:b/>
              </w:rPr>
              <w:t>O</w:t>
            </w:r>
          </w:p>
        </w:tc>
        <w:tc>
          <w:tcPr>
            <w:tcW w:w="7512" w:type="dxa"/>
            <w:shd w:val="clear" w:color="auto" w:fill="auto"/>
          </w:tcPr>
          <w:p w14:paraId="4485325F" w14:textId="6AC0E34B" w:rsidR="00B160D8" w:rsidRPr="00735F8B" w:rsidRDefault="00B160D8" w:rsidP="00B160D8">
            <w:pPr>
              <w:ind w:left="-57"/>
              <w:jc w:val="both"/>
              <w:rPr>
                <w:rFonts w:eastAsia="Calibri" w:cstheme="minorHAnsi"/>
              </w:rPr>
            </w:pPr>
            <w:r w:rsidRPr="00B160D8">
              <w:rPr>
                <w:rFonts w:eastAsia="Calibri" w:cstheme="minorHAnsi"/>
              </w:rPr>
              <w:t>l’Avviso pubblico 9707 del 27 aprile 2021 - Fondi Strutturali Europei – Programma Operativo Nazionale “Per la scuola, competenze e ambienti per l’apprendimento” 2014-2020. Asse I – Istruzione – Fondo Sociale Europeo (FSE). Programma Operativo Complementare “Per la scuola, competenze e ambienti per l’apprendimento” 2014-2020. Asse I – Istruzione – Obiettivi Specifici 10.1, 10.2 e 10.3 Azioni 10.1.1, 10.2.2 e 10.3.1 Avviso pubblico prot. n. 9707 del 27/04/2021 – Realizzazione di percorsi educativi volti al potenziamento delle competenze e per l’aggregazione e la socializzazione delle studentesse e degli studenti nell'emergenza Covid -19 (Apprendimento e socialità);</w:t>
            </w:r>
          </w:p>
        </w:tc>
      </w:tr>
      <w:tr w:rsidR="00B160D8" w:rsidRPr="00735F8B" w14:paraId="7D3DF58A" w14:textId="77777777" w:rsidTr="00BF0520">
        <w:tc>
          <w:tcPr>
            <w:tcW w:w="2235" w:type="dxa"/>
            <w:shd w:val="clear" w:color="auto" w:fill="auto"/>
          </w:tcPr>
          <w:p w14:paraId="3C3CB27A" w14:textId="7483E699" w:rsidR="00B160D8" w:rsidRPr="00735F8B" w:rsidRDefault="00B160D8" w:rsidP="00BF0520">
            <w:pPr>
              <w:rPr>
                <w:rFonts w:eastAsia="Calibri" w:cstheme="minorHAnsi"/>
                <w:b/>
              </w:rPr>
            </w:pPr>
            <w:r>
              <w:rPr>
                <w:rFonts w:eastAsia="Calibri" w:cstheme="minorHAnsi"/>
                <w:b/>
              </w:rPr>
              <w:t>VISTA</w:t>
            </w:r>
          </w:p>
        </w:tc>
        <w:tc>
          <w:tcPr>
            <w:tcW w:w="7512" w:type="dxa"/>
            <w:shd w:val="clear" w:color="auto" w:fill="auto"/>
          </w:tcPr>
          <w:p w14:paraId="7F97CA6F" w14:textId="12CFB38B" w:rsidR="00B160D8" w:rsidRPr="00B160D8" w:rsidRDefault="00B160D8" w:rsidP="00B160D8">
            <w:pPr>
              <w:ind w:left="-57"/>
              <w:jc w:val="both"/>
              <w:rPr>
                <w:rFonts w:eastAsia="Calibri" w:cstheme="minorHAnsi"/>
              </w:rPr>
            </w:pPr>
            <w:r w:rsidRPr="00B160D8">
              <w:rPr>
                <w:rFonts w:eastAsia="Calibri" w:cstheme="minorHAnsi"/>
              </w:rPr>
              <w:t>la candidatura presentata da questa Istituzione Scolastica al progetto “Apprendimento e socialità - “Insieme in sicurezza”, finalizzato Realizzazione di percorsi educativi volti al potenziamento delle competenze e per l’aggregazione e la socializzazione delle studentesse e degli studenti nell'emergenza Covid -19;</w:t>
            </w:r>
          </w:p>
        </w:tc>
      </w:tr>
      <w:tr w:rsidR="00B160D8" w:rsidRPr="00735F8B" w14:paraId="746F6815" w14:textId="77777777" w:rsidTr="00BF0520">
        <w:tc>
          <w:tcPr>
            <w:tcW w:w="2235" w:type="dxa"/>
            <w:shd w:val="clear" w:color="auto" w:fill="auto"/>
          </w:tcPr>
          <w:p w14:paraId="59269FDD" w14:textId="7727AB36" w:rsidR="00B160D8" w:rsidRDefault="00B160D8" w:rsidP="00BF0520">
            <w:pPr>
              <w:rPr>
                <w:rFonts w:eastAsia="Calibri" w:cstheme="minorHAnsi"/>
                <w:b/>
              </w:rPr>
            </w:pPr>
            <w:r>
              <w:rPr>
                <w:rFonts w:eastAsia="Calibri" w:cstheme="minorHAnsi"/>
                <w:b/>
              </w:rPr>
              <w:t>VISTA</w:t>
            </w:r>
          </w:p>
        </w:tc>
        <w:tc>
          <w:tcPr>
            <w:tcW w:w="7512" w:type="dxa"/>
            <w:shd w:val="clear" w:color="auto" w:fill="auto"/>
          </w:tcPr>
          <w:p w14:paraId="39CFD01B" w14:textId="62C431C2" w:rsidR="00B160D8" w:rsidRPr="00B160D8" w:rsidRDefault="00B160D8" w:rsidP="00B160D8">
            <w:pPr>
              <w:ind w:left="-57"/>
              <w:jc w:val="both"/>
              <w:rPr>
                <w:rFonts w:eastAsia="Calibri" w:cstheme="minorHAnsi"/>
              </w:rPr>
            </w:pPr>
            <w:r w:rsidRPr="00B160D8">
              <w:rPr>
                <w:rFonts w:eastAsia="Calibri" w:cstheme="minorHAnsi"/>
              </w:rPr>
              <w:t>la Nota Miur prot. AOODGEFID-17648 del 07.06.2021 del 07.06.2021 con la quale è stato autorizzato il progetto;</w:t>
            </w:r>
          </w:p>
        </w:tc>
      </w:tr>
      <w:tr w:rsidR="00C42B82" w:rsidRPr="00735F8B" w14:paraId="05BE3EC3" w14:textId="77777777" w:rsidTr="00BF0520">
        <w:tc>
          <w:tcPr>
            <w:tcW w:w="2235" w:type="dxa"/>
            <w:shd w:val="clear" w:color="auto" w:fill="auto"/>
          </w:tcPr>
          <w:p w14:paraId="68E497AD" w14:textId="77777777" w:rsidR="00C42B82" w:rsidRPr="00735F8B" w:rsidRDefault="00C42B82" w:rsidP="00C42B82">
            <w:pPr>
              <w:rPr>
                <w:rFonts w:eastAsia="Calibri" w:cstheme="minorHAnsi"/>
                <w:b/>
              </w:rPr>
            </w:pPr>
            <w:r w:rsidRPr="00735F8B">
              <w:rPr>
                <w:rFonts w:eastAsia="Calibri" w:cstheme="minorHAnsi"/>
                <w:b/>
              </w:rPr>
              <w:t xml:space="preserve">VISTA </w:t>
            </w:r>
          </w:p>
        </w:tc>
        <w:tc>
          <w:tcPr>
            <w:tcW w:w="7512" w:type="dxa"/>
            <w:shd w:val="clear" w:color="auto" w:fill="auto"/>
          </w:tcPr>
          <w:p w14:paraId="249BBD6A" w14:textId="77777777" w:rsidR="00C42B82" w:rsidRPr="00735F8B" w:rsidRDefault="00C42B82" w:rsidP="00C42B82">
            <w:pPr>
              <w:ind w:left="-57"/>
              <w:jc w:val="both"/>
              <w:rPr>
                <w:rFonts w:eastAsia="Calibri" w:cstheme="minorHAnsi"/>
              </w:rPr>
            </w:pPr>
            <w:r w:rsidRPr="00735F8B">
              <w:rPr>
                <w:rFonts w:eastAsia="Calibri" w:cstheme="minorHAnsi"/>
              </w:rPr>
              <w:t>la L. 241 del 7 agosto 1990, recante «</w:t>
            </w:r>
            <w:r w:rsidRPr="00735F8B">
              <w:rPr>
                <w:rFonts w:eastAsia="Calibri" w:cstheme="minorHAnsi"/>
                <w:i/>
              </w:rPr>
              <w:t>Nuove norme sul procedimento amministrativo</w:t>
            </w:r>
            <w:r w:rsidRPr="00735F8B">
              <w:rPr>
                <w:rFonts w:eastAsia="Calibri" w:cstheme="minorHAnsi"/>
              </w:rPr>
              <w:t>»;</w:t>
            </w:r>
          </w:p>
        </w:tc>
      </w:tr>
      <w:tr w:rsidR="00C42B82" w:rsidRPr="00735F8B" w14:paraId="43E86610" w14:textId="77777777" w:rsidTr="00BF0520">
        <w:tc>
          <w:tcPr>
            <w:tcW w:w="2235" w:type="dxa"/>
            <w:shd w:val="clear" w:color="auto" w:fill="auto"/>
          </w:tcPr>
          <w:p w14:paraId="6E7A7B9B" w14:textId="77777777" w:rsidR="00C42B82" w:rsidRPr="00735F8B" w:rsidRDefault="00C42B82" w:rsidP="00C42B82">
            <w:pPr>
              <w:rPr>
                <w:rFonts w:eastAsia="Calibri" w:cstheme="minorHAnsi"/>
                <w:b/>
              </w:rPr>
            </w:pPr>
            <w:r w:rsidRPr="00735F8B">
              <w:rPr>
                <w:rFonts w:eastAsia="Calibri" w:cstheme="minorHAnsi"/>
                <w:b/>
              </w:rPr>
              <w:t xml:space="preserve">VISTO </w:t>
            </w:r>
          </w:p>
        </w:tc>
        <w:tc>
          <w:tcPr>
            <w:tcW w:w="7512" w:type="dxa"/>
            <w:shd w:val="clear" w:color="auto" w:fill="auto"/>
          </w:tcPr>
          <w:p w14:paraId="6BE4CF0F" w14:textId="77777777" w:rsidR="00C42B82" w:rsidRPr="00735F8B" w:rsidRDefault="00C42B82" w:rsidP="00C42B82">
            <w:pPr>
              <w:ind w:left="-57"/>
              <w:jc w:val="both"/>
              <w:rPr>
                <w:rFonts w:eastAsia="Calibri" w:cstheme="minorHAnsi"/>
              </w:rPr>
            </w:pPr>
            <w:r w:rsidRPr="00735F8B">
              <w:rPr>
                <w:rFonts w:eastAsia="Calibri" w:cstheme="minorHAnsi"/>
              </w:rPr>
              <w:t xml:space="preserve">il </w:t>
            </w:r>
            <w:proofErr w:type="spellStart"/>
            <w:r w:rsidRPr="00735F8B">
              <w:rPr>
                <w:rFonts w:eastAsia="Calibri" w:cstheme="minorHAnsi"/>
              </w:rPr>
              <w:t>D.Lgs.</w:t>
            </w:r>
            <w:proofErr w:type="spellEnd"/>
            <w:r w:rsidRPr="00735F8B">
              <w:rPr>
                <w:rFonts w:eastAsia="Calibri" w:cstheme="minorHAnsi"/>
              </w:rPr>
              <w:t xml:space="preserve"> 18 aprile 2016, n. 50, recante «</w:t>
            </w:r>
            <w:r w:rsidRPr="00735F8B">
              <w:rPr>
                <w:rFonts w:eastAsia="Calibri" w:cstheme="minorHAnsi"/>
                <w:i/>
              </w:rPr>
              <w:t>Codice dei contratti pubblici</w:t>
            </w:r>
            <w:r w:rsidRPr="00735F8B">
              <w:rPr>
                <w:rFonts w:eastAsia="Calibri" w:cstheme="minorHAnsi"/>
              </w:rPr>
              <w:t xml:space="preserve">», come modificato dal </w:t>
            </w:r>
            <w:proofErr w:type="spellStart"/>
            <w:r w:rsidRPr="00735F8B">
              <w:rPr>
                <w:rFonts w:eastAsia="Calibri" w:cstheme="minorHAnsi"/>
              </w:rPr>
              <w:t>D.Lgs.</w:t>
            </w:r>
            <w:proofErr w:type="spellEnd"/>
            <w:r w:rsidRPr="00735F8B">
              <w:rPr>
                <w:rFonts w:eastAsia="Calibri" w:cstheme="minorHAnsi"/>
              </w:rPr>
              <w:t xml:space="preserve"> 19 aprile 2017, n. 56 (cd. Correttivo); </w:t>
            </w:r>
          </w:p>
        </w:tc>
      </w:tr>
      <w:tr w:rsidR="00C42B82" w:rsidRPr="00735F8B" w14:paraId="5B20B8B0" w14:textId="77777777" w:rsidTr="00BF0520">
        <w:tc>
          <w:tcPr>
            <w:tcW w:w="2235" w:type="dxa"/>
            <w:shd w:val="clear" w:color="auto" w:fill="auto"/>
          </w:tcPr>
          <w:p w14:paraId="45A05824" w14:textId="77777777" w:rsidR="00C42B82" w:rsidRPr="00735F8B" w:rsidRDefault="00C42B82" w:rsidP="00C42B82">
            <w:pPr>
              <w:widowControl w:val="0"/>
              <w:jc w:val="both"/>
              <w:rPr>
                <w:rFonts w:eastAsia="Times" w:cstheme="minorHAnsi"/>
                <w:b/>
              </w:rPr>
            </w:pPr>
            <w:r w:rsidRPr="00735F8B">
              <w:rPr>
                <w:rFonts w:eastAsia="Times" w:cstheme="minorHAnsi"/>
                <w:b/>
              </w:rPr>
              <w:t>VISTO</w:t>
            </w:r>
          </w:p>
        </w:tc>
        <w:tc>
          <w:tcPr>
            <w:tcW w:w="7512" w:type="dxa"/>
            <w:shd w:val="clear" w:color="auto" w:fill="auto"/>
          </w:tcPr>
          <w:p w14:paraId="33623F3C" w14:textId="77777777" w:rsidR="00C42B82" w:rsidRPr="00735F8B" w:rsidRDefault="00C42B82" w:rsidP="00542246">
            <w:pPr>
              <w:widowControl w:val="0"/>
              <w:ind w:left="-74"/>
              <w:jc w:val="both"/>
              <w:rPr>
                <w:rFonts w:eastAsia="Times" w:cstheme="minorHAnsi"/>
              </w:rPr>
            </w:pPr>
            <w:r w:rsidRPr="00735F8B">
              <w:rPr>
                <w:rFonts w:eastAsia="Times" w:cstheme="minorHAnsi"/>
              </w:rPr>
              <w:t>in particolare</w:t>
            </w:r>
            <w:r w:rsidRPr="00735F8B">
              <w:rPr>
                <w:rFonts w:eastAsia="Times" w:cstheme="minorHAnsi"/>
                <w:b/>
              </w:rPr>
              <w:t xml:space="preserve"> </w:t>
            </w:r>
            <w:r w:rsidRPr="00735F8B">
              <w:rPr>
                <w:rFonts w:eastAsia="Times" w:cstheme="minorHAnsi"/>
              </w:rPr>
              <w:t xml:space="preserve">l’art. 32, comma 2, del </w:t>
            </w:r>
            <w:proofErr w:type="spellStart"/>
            <w:r w:rsidRPr="00735F8B">
              <w:rPr>
                <w:rFonts w:eastAsia="Times" w:cstheme="minorHAnsi"/>
              </w:rPr>
              <w:t>D.Lgs.</w:t>
            </w:r>
            <w:proofErr w:type="spellEnd"/>
            <w:r w:rsidRPr="00735F8B">
              <w:rPr>
                <w:rFonts w:eastAsia="Times" w:cstheme="minorHAnsi"/>
              </w:rPr>
              <w:t xml:space="preserve">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w:t>
            </w:r>
          </w:p>
        </w:tc>
      </w:tr>
      <w:tr w:rsidR="00C42B82" w:rsidRPr="00735F8B" w14:paraId="52391383" w14:textId="77777777" w:rsidTr="00BF0520">
        <w:tc>
          <w:tcPr>
            <w:tcW w:w="2235" w:type="dxa"/>
            <w:shd w:val="clear" w:color="auto" w:fill="auto"/>
          </w:tcPr>
          <w:p w14:paraId="115A1441" w14:textId="77777777" w:rsidR="00C42B82" w:rsidRPr="00735F8B" w:rsidRDefault="00C42B82" w:rsidP="00C42B82">
            <w:pPr>
              <w:rPr>
                <w:rFonts w:eastAsia="Calibri" w:cstheme="minorHAnsi"/>
                <w:b/>
              </w:rPr>
            </w:pPr>
            <w:r w:rsidRPr="00735F8B">
              <w:rPr>
                <w:rFonts w:eastAsia="Calibri" w:cstheme="minorHAnsi"/>
                <w:b/>
              </w:rPr>
              <w:t xml:space="preserve">VISTO </w:t>
            </w:r>
          </w:p>
        </w:tc>
        <w:tc>
          <w:tcPr>
            <w:tcW w:w="7512" w:type="dxa"/>
            <w:shd w:val="clear" w:color="auto" w:fill="auto"/>
          </w:tcPr>
          <w:p w14:paraId="47C7ACB2" w14:textId="5A81664B" w:rsidR="00C42B82" w:rsidRPr="00735F8B" w:rsidRDefault="00C42B82" w:rsidP="00C42B82">
            <w:pPr>
              <w:ind w:left="-57"/>
              <w:jc w:val="both"/>
              <w:rPr>
                <w:rFonts w:eastAsia="Calibri" w:cstheme="minorHAnsi"/>
              </w:rPr>
            </w:pPr>
            <w:r w:rsidRPr="00735F8B">
              <w:rPr>
                <w:rFonts w:eastAsia="Calibri" w:cstheme="minorHAnsi"/>
              </w:rPr>
              <w:t xml:space="preserve">in particolare, l’art. 36, comma 2, lettera b) del </w:t>
            </w:r>
            <w:proofErr w:type="spellStart"/>
            <w:r w:rsidRPr="00735F8B">
              <w:rPr>
                <w:rFonts w:eastAsia="Calibri" w:cstheme="minorHAnsi"/>
              </w:rPr>
              <w:t>D.Lgs.</w:t>
            </w:r>
            <w:proofErr w:type="spellEnd"/>
            <w:r w:rsidRPr="00735F8B">
              <w:rPr>
                <w:rFonts w:eastAsia="Calibri" w:cstheme="minorHAnsi"/>
              </w:rPr>
              <w:t xml:space="preserve"> 50/2016, il quale prevede che «</w:t>
            </w:r>
            <w:r w:rsidRPr="00735F8B">
              <w:rPr>
                <w:rFonts w:eastAsia="Calibri" w:cstheme="minorHAnsi"/>
                <w:i/>
              </w:rPr>
              <w:t xml:space="preserve">Fermo restando quanto previsto dagli articoli 37 e 38 e salva la possibilità di </w:t>
            </w:r>
            <w:r w:rsidRPr="00735F8B">
              <w:rPr>
                <w:rFonts w:eastAsia="Calibri" w:cstheme="minorHAnsi"/>
                <w:i/>
              </w:rPr>
              <w:lastRenderedPageBreak/>
              <w:t>ricorrere alle procedure ordinarie, le stazioni appaltanti procedono all'affidamento di lavori, servizi e forniture di importo inferiore alle soglie di cui all'articolo 35, secondo le seguenti modalità:</w:t>
            </w:r>
            <w:r w:rsidR="00EB08E1" w:rsidRPr="00EB08E1">
              <w:rPr>
                <w:rFonts w:cstheme="minorHAnsi"/>
                <w:i/>
              </w:rPr>
              <w:t xml:space="preserve"> per affidamenti di importo inferiore a 40.000 euro, mediante affidamento diretto anche senza previa consultazione di due o più operatori economici o per i lavori in amministrazione diretta</w:t>
            </w:r>
            <w:r w:rsidRPr="00735F8B">
              <w:rPr>
                <w:rFonts w:eastAsia="Calibri" w:cstheme="minorHAnsi"/>
              </w:rPr>
              <w:t xml:space="preserve">»;  </w:t>
            </w:r>
          </w:p>
        </w:tc>
      </w:tr>
      <w:tr w:rsidR="00C42B82" w:rsidRPr="00735F8B" w14:paraId="043D2E27" w14:textId="77777777" w:rsidTr="00BF0520">
        <w:tc>
          <w:tcPr>
            <w:tcW w:w="2235" w:type="dxa"/>
            <w:shd w:val="clear" w:color="auto" w:fill="auto"/>
          </w:tcPr>
          <w:p w14:paraId="72AE632D" w14:textId="77777777" w:rsidR="00C42B82" w:rsidRPr="00735F8B" w:rsidRDefault="00C42B82" w:rsidP="00C42B82">
            <w:pPr>
              <w:rPr>
                <w:rFonts w:eastAsia="Calibri" w:cstheme="minorHAnsi"/>
                <w:b/>
              </w:rPr>
            </w:pPr>
            <w:r w:rsidRPr="00735F8B">
              <w:rPr>
                <w:rFonts w:eastAsia="Calibri" w:cstheme="minorHAnsi"/>
                <w:b/>
              </w:rPr>
              <w:lastRenderedPageBreak/>
              <w:t xml:space="preserve">VISTO </w:t>
            </w:r>
          </w:p>
        </w:tc>
        <w:tc>
          <w:tcPr>
            <w:tcW w:w="7512" w:type="dxa"/>
            <w:shd w:val="clear" w:color="auto" w:fill="auto"/>
          </w:tcPr>
          <w:p w14:paraId="271FA657" w14:textId="77777777" w:rsidR="00C42B82" w:rsidRPr="00735F8B" w:rsidRDefault="00C42B82" w:rsidP="00C42B82">
            <w:pPr>
              <w:ind w:left="-57"/>
              <w:jc w:val="both"/>
              <w:rPr>
                <w:rFonts w:eastAsia="Calibri" w:cstheme="minorHAnsi"/>
              </w:rPr>
            </w:pPr>
            <w:r w:rsidRPr="00735F8B">
              <w:rPr>
                <w:rFonts w:eastAsia="Calibri" w:cstheme="minorHAnsi"/>
              </w:rPr>
              <w:t xml:space="preserve">l’art. 36, comma 7 del </w:t>
            </w:r>
            <w:proofErr w:type="spellStart"/>
            <w:r w:rsidRPr="00735F8B">
              <w:rPr>
                <w:rFonts w:eastAsia="Calibri" w:cstheme="minorHAnsi"/>
              </w:rPr>
              <w:t>D.Lgs.</w:t>
            </w:r>
            <w:proofErr w:type="spellEnd"/>
            <w:r w:rsidRPr="00735F8B">
              <w:rPr>
                <w:rFonts w:eastAsia="Calibri" w:cstheme="minorHAnsi"/>
              </w:rPr>
              <w:t xml:space="preserve"> 50/2016, il quale prevede che «</w:t>
            </w:r>
            <w:r w:rsidRPr="00735F8B">
              <w:rPr>
                <w:rFonts w:eastAsia="Calibri" w:cstheme="minorHAnsi"/>
                <w:i/>
              </w:rPr>
              <w:t xml:space="preserve">L'ANAC con proprie linee guida </w:t>
            </w:r>
            <w:r w:rsidRPr="00735F8B">
              <w:rPr>
                <w:rFonts w:eastAsia="Calibri" w:cstheme="minorHAnsi"/>
              </w:rPr>
              <w:t xml:space="preserve">[…] </w:t>
            </w:r>
            <w:r w:rsidRPr="00735F8B">
              <w:rPr>
                <w:rFonts w:eastAsia="Calibri" w:cstheme="minorHAnsi"/>
                <w:i/>
              </w:rPr>
              <w:t>stabilisce le modalità di dettaglio per supportare le stazioni appaltanti e migliorare la qualità delle procedure di cui al presente articolo, delle indagini di mercato, nonché per la formazione e gestione degli elenchi degli operatori economici. Nelle predette linee guida sono anche indicate specifiche modalità di rotazione degli inviti e degli affidamenti e di attuazione delle verifiche sull'affidatario scelto senza svolgimento di procedura negoziata, nonché di effettuazione degli inviti quando la stazione appaltante intenda avvalersi della facoltà di esclusione delle offerte anomale</w:t>
            </w:r>
            <w:r w:rsidRPr="00735F8B">
              <w:rPr>
                <w:rFonts w:eastAsia="Calibri" w:cstheme="minorHAnsi"/>
              </w:rPr>
              <w:t xml:space="preserve"> […]»; </w:t>
            </w:r>
          </w:p>
        </w:tc>
      </w:tr>
      <w:tr w:rsidR="00C42B82" w:rsidRPr="00735F8B" w14:paraId="41D879E8" w14:textId="77777777" w:rsidTr="00BF0520">
        <w:tc>
          <w:tcPr>
            <w:tcW w:w="2235" w:type="dxa"/>
            <w:shd w:val="clear" w:color="auto" w:fill="auto"/>
          </w:tcPr>
          <w:p w14:paraId="3A2039C7" w14:textId="77777777" w:rsidR="00C42B82" w:rsidRPr="00735F8B" w:rsidRDefault="00C42B82" w:rsidP="00C42B82">
            <w:pPr>
              <w:rPr>
                <w:rFonts w:eastAsia="Calibri" w:cstheme="minorHAnsi"/>
                <w:b/>
              </w:rPr>
            </w:pPr>
            <w:r w:rsidRPr="00735F8B">
              <w:rPr>
                <w:rFonts w:eastAsia="Calibri" w:cstheme="minorHAnsi"/>
                <w:b/>
              </w:rPr>
              <w:t xml:space="preserve">VISTE </w:t>
            </w:r>
          </w:p>
        </w:tc>
        <w:tc>
          <w:tcPr>
            <w:tcW w:w="7512" w:type="dxa"/>
            <w:shd w:val="clear" w:color="auto" w:fill="auto"/>
          </w:tcPr>
          <w:p w14:paraId="01555632" w14:textId="77777777" w:rsidR="00C42B82" w:rsidRPr="00735F8B" w:rsidRDefault="00C42B82" w:rsidP="00C42B82">
            <w:pPr>
              <w:ind w:left="-57"/>
              <w:jc w:val="both"/>
              <w:rPr>
                <w:rFonts w:eastAsia="Calibri" w:cstheme="minorHAnsi"/>
              </w:rPr>
            </w:pPr>
            <w:r w:rsidRPr="00735F8B">
              <w:rPr>
                <w:rFonts w:eastAsia="Calibri" w:cstheme="minorHAnsi"/>
              </w:rPr>
              <w:t xml:space="preserve">le Linee Guida n. 4, aggiornate al Decreto Legislativo 19 aprile 2017, n. 56 con delibera del Consiglio n. 206 del </w:t>
            </w:r>
            <w:proofErr w:type="gramStart"/>
            <w:r w:rsidRPr="00735F8B">
              <w:rPr>
                <w:rFonts w:eastAsia="Calibri" w:cstheme="minorHAnsi"/>
              </w:rPr>
              <w:t>1 marzo</w:t>
            </w:r>
            <w:proofErr w:type="gramEnd"/>
            <w:r w:rsidRPr="00735F8B">
              <w:rPr>
                <w:rFonts w:eastAsia="Calibri" w:cstheme="minorHAnsi"/>
              </w:rPr>
              <w:t xml:space="preserve"> 2018, recanti «</w:t>
            </w:r>
            <w:r w:rsidRPr="00735F8B">
              <w:rPr>
                <w:rFonts w:eastAsia="Calibri" w:cstheme="minorHAnsi"/>
                <w:i/>
              </w:rPr>
              <w:t>Procedure per l’affidamento dei contratti pubblici di importo inferiore alle soglie di rilevanza comunitaria, indagini di mercato e formazione e gestione degli elenchi di operatori economici</w:t>
            </w:r>
            <w:r w:rsidRPr="00735F8B">
              <w:rPr>
                <w:rFonts w:eastAsia="Calibri" w:cstheme="minorHAnsi"/>
              </w:rPr>
              <w:t xml:space="preserve">»; </w:t>
            </w:r>
          </w:p>
        </w:tc>
      </w:tr>
      <w:tr w:rsidR="00C42B82" w:rsidRPr="00735F8B" w14:paraId="305A41CC" w14:textId="77777777" w:rsidTr="00BF0520">
        <w:tc>
          <w:tcPr>
            <w:tcW w:w="2235" w:type="dxa"/>
            <w:shd w:val="clear" w:color="auto" w:fill="auto"/>
          </w:tcPr>
          <w:p w14:paraId="28C98689" w14:textId="77777777" w:rsidR="00C42B82" w:rsidRPr="00735F8B" w:rsidRDefault="00C42B82" w:rsidP="00C42B82">
            <w:pPr>
              <w:tabs>
                <w:tab w:val="left" w:pos="952"/>
              </w:tabs>
              <w:rPr>
                <w:rFonts w:eastAsia="Calibri" w:cstheme="minorHAnsi"/>
                <w:b/>
              </w:rPr>
            </w:pPr>
            <w:r w:rsidRPr="00735F8B">
              <w:rPr>
                <w:rFonts w:eastAsia="Calibri" w:cstheme="minorHAnsi"/>
                <w:b/>
              </w:rPr>
              <w:t xml:space="preserve">VISTO </w:t>
            </w:r>
          </w:p>
        </w:tc>
        <w:tc>
          <w:tcPr>
            <w:tcW w:w="7512" w:type="dxa"/>
            <w:shd w:val="clear" w:color="auto" w:fill="auto"/>
          </w:tcPr>
          <w:p w14:paraId="563AFF20" w14:textId="77777777" w:rsidR="00C42B82" w:rsidRPr="00735F8B" w:rsidRDefault="00C42B82" w:rsidP="00C42B82">
            <w:pPr>
              <w:jc w:val="both"/>
              <w:rPr>
                <w:rFonts w:eastAsia="Calibri" w:cstheme="minorHAnsi"/>
              </w:rPr>
            </w:pPr>
            <w:r w:rsidRPr="00735F8B">
              <w:rPr>
                <w:rFonts w:eastAsia="Calibri" w:cstheme="minorHAnsi"/>
              </w:rPr>
              <w:t xml:space="preserve">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 </w:t>
            </w:r>
          </w:p>
        </w:tc>
      </w:tr>
      <w:tr w:rsidR="00C42B82" w:rsidRPr="00735F8B" w14:paraId="791ABBE0" w14:textId="77777777" w:rsidTr="00BF0520">
        <w:tc>
          <w:tcPr>
            <w:tcW w:w="2235" w:type="dxa"/>
            <w:shd w:val="clear" w:color="auto" w:fill="auto"/>
          </w:tcPr>
          <w:p w14:paraId="119AFA6A" w14:textId="77777777" w:rsidR="00C42B82" w:rsidRPr="00735F8B" w:rsidRDefault="00C42B82" w:rsidP="00C42B82">
            <w:pPr>
              <w:rPr>
                <w:rFonts w:eastAsia="Calibri" w:cstheme="minorHAnsi"/>
                <w:b/>
              </w:rPr>
            </w:pPr>
            <w:r w:rsidRPr="00735F8B">
              <w:rPr>
                <w:rFonts w:eastAsia="Calibri" w:cstheme="minorHAnsi"/>
                <w:b/>
              </w:rPr>
              <w:t xml:space="preserve">VISTO  </w:t>
            </w:r>
          </w:p>
        </w:tc>
        <w:tc>
          <w:tcPr>
            <w:tcW w:w="7512" w:type="dxa"/>
            <w:shd w:val="clear" w:color="auto" w:fill="auto"/>
          </w:tcPr>
          <w:p w14:paraId="01857D0B" w14:textId="77777777" w:rsidR="00C42B82" w:rsidRPr="00735F8B" w:rsidRDefault="00C42B82" w:rsidP="00C42B82">
            <w:pPr>
              <w:ind w:left="-57"/>
              <w:jc w:val="both"/>
              <w:rPr>
                <w:rFonts w:eastAsia="Calibri" w:cstheme="minorHAnsi"/>
              </w:rPr>
            </w:pPr>
            <w:r w:rsidRPr="00735F8B">
              <w:rPr>
                <w:rFonts w:eastAsia="Calibri" w:cstheme="minorHAnsi"/>
              </w:rPr>
              <w:t xml:space="preserve">l’art. 1, comma 450, della L. 296/2006, come modificato dall’art. 1, comma 495, della L. 208/2015 450, il quale prevede che «Le amministrazioni statali centrali e periferiche, ad esclusione degli istituti e delle scuole di ogni ordine e grado, delle istituzioni educative e delle istituzioni universitarie, nonché gli enti nazionali di previdenza e assistenza sociale pubblici e le agenzie fiscali di cui al decreto legislativo 30 luglio 1999, n. 300, per gli acquisti di beni e servizi di importo pari o superiore a </w:t>
            </w:r>
            <w:r>
              <w:rPr>
                <w:rFonts w:eastAsia="Calibri" w:cstheme="minorHAnsi"/>
              </w:rPr>
              <w:t>5</w:t>
            </w:r>
            <w:r w:rsidRPr="00735F8B">
              <w:rPr>
                <w:rFonts w:eastAsia="Calibri" w:cstheme="minorHAnsi"/>
              </w:rPr>
              <w:t>.000 euro e al di sotto della soglia di rilievo comunitario, sono tenute a fare ricorso al mercato elettronico della pubblica amministrazione di cui all'articolo 328, comma 1, del regolamento di cui al d.P.R. 5 ottobre 2010, n. 207. […]», specificando tuttavia che «</w:t>
            </w:r>
            <w:r w:rsidRPr="00735F8B">
              <w:rPr>
                <w:rFonts w:eastAsia="Calibri" w:cstheme="minorHAnsi"/>
                <w:i/>
              </w:rPr>
              <w:t>Per gli istituti e le scuole di ogni ordine e grado, le istituzioni educative, tenendo conto delle rispettive specificità, sono definite, con decreto del Ministro dell'istruzione, dell'università e della ricerca, linee guida indirizzate alla razionalizzazione e al coordinamento degli acquisti di beni e servizi omogenei per natura merceologica tra più istituzioni, avvalendosi delle procedure di cui al presente comma. A decorrere dal 2014 i risultati conseguiti dalle singole istituzioni sono presi in considerazione ai fini della distribuzione delle risorse per il funzionamento</w:t>
            </w:r>
            <w:r w:rsidRPr="00735F8B">
              <w:rPr>
                <w:rFonts w:eastAsia="Calibri" w:cstheme="minorHAnsi"/>
              </w:rPr>
              <w:t>»;</w:t>
            </w:r>
          </w:p>
        </w:tc>
      </w:tr>
      <w:tr w:rsidR="00C42B82" w:rsidRPr="00735F8B" w14:paraId="5FF1B72A" w14:textId="77777777" w:rsidTr="00BF0520">
        <w:tc>
          <w:tcPr>
            <w:tcW w:w="2235" w:type="dxa"/>
            <w:shd w:val="clear" w:color="auto" w:fill="auto"/>
          </w:tcPr>
          <w:p w14:paraId="361D6D2D" w14:textId="77777777" w:rsidR="00C42B82" w:rsidRPr="00735F8B" w:rsidRDefault="00C42B82" w:rsidP="00C42B82">
            <w:pPr>
              <w:rPr>
                <w:rFonts w:eastAsia="Calibri" w:cstheme="minorHAnsi"/>
                <w:b/>
              </w:rPr>
            </w:pPr>
            <w:r w:rsidRPr="00735F8B">
              <w:rPr>
                <w:rFonts w:eastAsia="Calibri" w:cstheme="minorHAnsi"/>
                <w:b/>
              </w:rPr>
              <w:t>VISTO</w:t>
            </w:r>
          </w:p>
        </w:tc>
        <w:tc>
          <w:tcPr>
            <w:tcW w:w="7512" w:type="dxa"/>
            <w:shd w:val="clear" w:color="auto" w:fill="auto"/>
          </w:tcPr>
          <w:p w14:paraId="21F21A8F" w14:textId="77777777" w:rsidR="00C42B82" w:rsidRPr="00735F8B" w:rsidRDefault="00C42B82" w:rsidP="00C42B82">
            <w:pPr>
              <w:ind w:left="-57"/>
              <w:jc w:val="both"/>
              <w:rPr>
                <w:rFonts w:eastAsia="Calibri" w:cstheme="minorHAnsi"/>
              </w:rPr>
            </w:pPr>
            <w:r w:rsidRPr="00735F8B">
              <w:rPr>
                <w:rFonts w:eastAsia="Calibri" w:cstheme="minorHAnsi"/>
              </w:rPr>
              <w:t>l’art. 46, comma 1 del D.I. 28 agosto 2018, n. 129, in base al quale «</w:t>
            </w:r>
            <w:r w:rsidRPr="00735F8B">
              <w:rPr>
                <w:rFonts w:eastAsia="Calibri" w:cstheme="minorHAnsi"/>
                <w:i/>
              </w:rPr>
              <w:t xml:space="preserve">Per l’affidamento di lavori, servizi e forniture, le istituzioni scolastiche, nel rispetto di quanto previsto dalla normativa vigente, anche in relazione al sistema di qualificazione delle stazioni appaltanti secondo quanto disposto dal decreto </w:t>
            </w:r>
            <w:r w:rsidRPr="00735F8B">
              <w:rPr>
                <w:rFonts w:eastAsia="Calibri" w:cstheme="minorHAnsi"/>
                <w:i/>
              </w:rPr>
              <w:lastRenderedPageBreak/>
              <w:t>legislativo 18 aprile 2016, n. 50 e dalle relative previsioni di attuazione, ricorrono agli strumenti di acquisto e di negoziazione, anche telematici, messi a disposizione da Consip S.p.A., secondo quanto previsto dalle vigenti disposizioni normative in materia di contenimento della spesa</w:t>
            </w:r>
            <w:r w:rsidRPr="00735F8B">
              <w:rPr>
                <w:rFonts w:eastAsia="Calibri" w:cstheme="minorHAnsi"/>
              </w:rPr>
              <w:t>»;</w:t>
            </w:r>
          </w:p>
        </w:tc>
      </w:tr>
      <w:tr w:rsidR="00C42B82" w:rsidRPr="00735F8B" w14:paraId="1B7E0792" w14:textId="77777777" w:rsidTr="00BF0520">
        <w:tc>
          <w:tcPr>
            <w:tcW w:w="2235" w:type="dxa"/>
            <w:shd w:val="clear" w:color="auto" w:fill="auto"/>
          </w:tcPr>
          <w:p w14:paraId="5CAFD0B2" w14:textId="77777777" w:rsidR="00C42B82" w:rsidRPr="00735F8B" w:rsidRDefault="00C42B82" w:rsidP="00C42B82">
            <w:pPr>
              <w:rPr>
                <w:rFonts w:eastAsia="Calibri" w:cstheme="minorHAnsi"/>
                <w:b/>
              </w:rPr>
            </w:pPr>
            <w:r w:rsidRPr="00735F8B">
              <w:rPr>
                <w:rFonts w:eastAsia="Calibri" w:cstheme="minorHAnsi"/>
                <w:b/>
              </w:rPr>
              <w:lastRenderedPageBreak/>
              <w:t>VISTO</w:t>
            </w:r>
          </w:p>
        </w:tc>
        <w:tc>
          <w:tcPr>
            <w:tcW w:w="7512" w:type="dxa"/>
            <w:shd w:val="clear" w:color="auto" w:fill="auto"/>
          </w:tcPr>
          <w:p w14:paraId="5FE62749" w14:textId="77777777" w:rsidR="00C42B82" w:rsidRPr="00735F8B" w:rsidRDefault="00C42B82" w:rsidP="00C42B82">
            <w:pPr>
              <w:ind w:left="-57"/>
              <w:jc w:val="both"/>
              <w:rPr>
                <w:rFonts w:eastAsia="Calibri" w:cstheme="minorHAnsi"/>
              </w:rPr>
            </w:pPr>
            <w:r w:rsidRPr="00735F8B">
              <w:rPr>
                <w:rFonts w:eastAsia="Calibri" w:cstheme="minorHAnsi"/>
              </w:rPr>
              <w:t xml:space="preserve">l'art. 31, comma 1, del </w:t>
            </w:r>
            <w:proofErr w:type="spellStart"/>
            <w:r w:rsidRPr="00735F8B">
              <w:rPr>
                <w:rFonts w:eastAsia="Calibri" w:cstheme="minorHAnsi"/>
              </w:rPr>
              <w:t>D.Lgs.</w:t>
            </w:r>
            <w:proofErr w:type="spellEnd"/>
            <w:r w:rsidRPr="00735F8B">
              <w:rPr>
                <w:rFonts w:eastAsia="Calibri" w:cstheme="minorHAnsi"/>
              </w:rPr>
              <w:t xml:space="preserve"> 50/2016, il quale prevede che «</w:t>
            </w:r>
            <w:r w:rsidRPr="00735F8B">
              <w:rPr>
                <w:rFonts w:eastAsia="Calibri" w:cstheme="minorHAnsi"/>
                <w:i/>
              </w:rPr>
              <w:t>Per ogni singola procedura per l'affidamento di un appalto o di una concessione le stazioni appaltanti individuano, nell'atto di adozione o di aggiornamento dei programmi di cui all'articolo 21, comma 1, ovvero nell'atto di avvio relativo ad ogni singolo intervento per le esigenze non incluse in programmazione, un responsabile unico del procedimento (RUP) per le fasi della programmazione, della progettazione, dell'affidamento, dell'esecuzione. […] Fatto salvo quanto previsto al comma 10, il RUP è nominato con atto formale del soggetto responsabile dell'unità organizzativa, che deve essere di livello apicale, tra i dipendenti di ruolo addetti all'unità medesima, dotati del necessario livello di inquadramento giuridico in relazione alla struttura della pubblica amministrazione e di competenze professionali adeguate in relazione ai compiti per cui è nominato; la sostituzione del RUP individuato nella programmazione di cui all'articolo 21, comma 1, non comporta modifiche alla stessa. Laddove sia accertata la carenza nell'organico della suddetta unità organizzativa, il RUP è nominato tra gli altri dipendenti in servizio. L'ufficio di responsabile unico del procedimento è obbligatorio e non può essere rifiutato</w:t>
            </w:r>
            <w:r w:rsidRPr="00735F8B">
              <w:rPr>
                <w:rFonts w:eastAsia="Calibri" w:cstheme="minorHAnsi"/>
              </w:rPr>
              <w:t>»;</w:t>
            </w:r>
          </w:p>
        </w:tc>
      </w:tr>
      <w:tr w:rsidR="00C42B82" w:rsidRPr="00735F8B" w14:paraId="739707AB" w14:textId="77777777" w:rsidTr="00BF0520">
        <w:trPr>
          <w:trHeight w:val="685"/>
        </w:trPr>
        <w:tc>
          <w:tcPr>
            <w:tcW w:w="2235" w:type="dxa"/>
            <w:shd w:val="clear" w:color="auto" w:fill="auto"/>
          </w:tcPr>
          <w:p w14:paraId="4CF51CAB" w14:textId="77777777" w:rsidR="00C42B82" w:rsidRPr="00735F8B" w:rsidRDefault="00C42B82" w:rsidP="00C42B82">
            <w:pPr>
              <w:rPr>
                <w:rFonts w:eastAsia="Calibri" w:cstheme="minorHAnsi"/>
                <w:b/>
              </w:rPr>
            </w:pPr>
            <w:r w:rsidRPr="00735F8B">
              <w:rPr>
                <w:rFonts w:eastAsia="Calibri" w:cstheme="minorHAnsi"/>
                <w:b/>
              </w:rPr>
              <w:t>VISTE</w:t>
            </w:r>
          </w:p>
        </w:tc>
        <w:tc>
          <w:tcPr>
            <w:tcW w:w="7512" w:type="dxa"/>
            <w:shd w:val="clear" w:color="auto" w:fill="auto"/>
          </w:tcPr>
          <w:p w14:paraId="7259A189" w14:textId="77777777" w:rsidR="00C42B82" w:rsidRPr="00735F8B" w:rsidRDefault="00C42B82" w:rsidP="00C42B82">
            <w:pPr>
              <w:ind w:left="-57"/>
              <w:jc w:val="both"/>
              <w:rPr>
                <w:rFonts w:eastAsia="Calibri" w:cstheme="minorHAnsi"/>
                <w:i/>
              </w:rPr>
            </w:pPr>
            <w:r w:rsidRPr="00735F8B">
              <w:rPr>
                <w:rFonts w:eastAsia="Calibri" w:cstheme="minorHAnsi"/>
              </w:rPr>
              <w:t>le Linee guida ANAC n. 3, recanti</w:t>
            </w:r>
            <w:r w:rsidRPr="00735F8B">
              <w:rPr>
                <w:rFonts w:eastAsia="Calibri" w:cstheme="minorHAnsi"/>
                <w:i/>
              </w:rPr>
              <w:t xml:space="preserve"> «Nomina, ruolo e compiti del responsabile unico del procedimento per l’affidamento di appalti e concessioni»</w:t>
            </w:r>
            <w:r w:rsidRPr="00735F8B">
              <w:rPr>
                <w:rFonts w:eastAsia="Calibri" w:cstheme="minorHAnsi"/>
              </w:rPr>
              <w:t xml:space="preserve">, approvate dal Consiglio dell’Autorità con deliberazione n. 1096 del 26 ottobre 2016 e aggiornate al </w:t>
            </w:r>
            <w:proofErr w:type="spellStart"/>
            <w:r w:rsidRPr="00735F8B">
              <w:rPr>
                <w:rFonts w:eastAsia="Calibri" w:cstheme="minorHAnsi"/>
              </w:rPr>
              <w:t>D.Lgs.</w:t>
            </w:r>
            <w:proofErr w:type="spellEnd"/>
            <w:r w:rsidRPr="00735F8B">
              <w:rPr>
                <w:rFonts w:eastAsia="Calibri" w:cstheme="minorHAnsi"/>
              </w:rPr>
              <w:t xml:space="preserve"> 56 del 19 aprile 2017 con deliberazione del Consiglio n. 1007 dell’11 ottobre 2017, le quali hanno inter alia previsto che </w:t>
            </w:r>
            <w:r w:rsidRPr="00735F8B">
              <w:rPr>
                <w:rFonts w:eastAsia="Calibri" w:cstheme="minorHAnsi"/>
                <w:i/>
              </w:rPr>
              <w:t>«Il RUP è individuato, nel rispetto di quanto previsto dall’art. 31, comma 1, del codice, tra i dipendenti di ruolo addetti all’unità organizzativa inquadrati come dirigenti o dipendenti con funzioni direttive o, in caso di carenza in organico della suddetta unità organizzativa, tra i dipendenti in servizio con analoghe caratteristiche»</w:t>
            </w:r>
            <w:r w:rsidRPr="00735F8B">
              <w:rPr>
                <w:rFonts w:eastAsia="Calibri" w:cstheme="minorHAnsi"/>
              </w:rPr>
              <w:t xml:space="preserve">, definendo altresì i requisiti di professionalità richiesti al RUP;  </w:t>
            </w:r>
          </w:p>
        </w:tc>
      </w:tr>
      <w:tr w:rsidR="00C42B82" w:rsidRPr="00735F8B" w14:paraId="3E426D86" w14:textId="77777777" w:rsidTr="00BF0520">
        <w:trPr>
          <w:trHeight w:val="1324"/>
        </w:trPr>
        <w:tc>
          <w:tcPr>
            <w:tcW w:w="2235" w:type="dxa"/>
            <w:shd w:val="clear" w:color="auto" w:fill="auto"/>
          </w:tcPr>
          <w:p w14:paraId="040E118D" w14:textId="77777777" w:rsidR="00C42B82" w:rsidRPr="00735F8B" w:rsidRDefault="00C42B82" w:rsidP="00C42B82">
            <w:pPr>
              <w:rPr>
                <w:rFonts w:eastAsia="Calibri" w:cstheme="minorHAnsi"/>
                <w:b/>
              </w:rPr>
            </w:pPr>
            <w:r w:rsidRPr="00735F8B">
              <w:rPr>
                <w:rFonts w:eastAsia="Calibri" w:cstheme="minorHAnsi"/>
                <w:b/>
              </w:rPr>
              <w:t>VISTO</w:t>
            </w:r>
          </w:p>
        </w:tc>
        <w:tc>
          <w:tcPr>
            <w:tcW w:w="7512" w:type="dxa"/>
            <w:shd w:val="clear" w:color="auto" w:fill="auto"/>
          </w:tcPr>
          <w:p w14:paraId="2AC40D64" w14:textId="77777777" w:rsidR="00C42B82" w:rsidRPr="00735F8B" w:rsidRDefault="00C42B82" w:rsidP="00C42B82">
            <w:pPr>
              <w:ind w:left="-57"/>
              <w:jc w:val="both"/>
              <w:rPr>
                <w:rFonts w:eastAsia="Calibri" w:cstheme="minorHAnsi"/>
              </w:rPr>
            </w:pPr>
            <w:r w:rsidRPr="00735F8B">
              <w:rPr>
                <w:rFonts w:eastAsia="Calibri" w:cstheme="minorHAnsi"/>
              </w:rPr>
              <w:t>l’art. 6-bis della legge 7 agosto 1990, n. 241, introdotto dall'art. 1, comma 41, della legge 6 novembre 2012, n. 190, relativo all’obbligo di astensione dall’incarico del responsabile del procedimento in caso di conflitto di interessi, e all’obbligo di segnalazione da parte dello stesso di ogni situazione di conflitto (anche potenziale);</w:t>
            </w:r>
          </w:p>
        </w:tc>
      </w:tr>
      <w:tr w:rsidR="00C42B82" w:rsidRPr="00735F8B" w14:paraId="48EBF466" w14:textId="77777777" w:rsidTr="00BF0520">
        <w:tc>
          <w:tcPr>
            <w:tcW w:w="2235" w:type="dxa"/>
            <w:shd w:val="clear" w:color="auto" w:fill="auto"/>
          </w:tcPr>
          <w:p w14:paraId="1570905D" w14:textId="77777777" w:rsidR="00C42B82" w:rsidRPr="00735F8B" w:rsidRDefault="00C42B82" w:rsidP="00C42B82">
            <w:pPr>
              <w:rPr>
                <w:rFonts w:eastAsia="Calibri" w:cstheme="minorHAnsi"/>
                <w:b/>
              </w:rPr>
            </w:pPr>
            <w:r w:rsidRPr="00735F8B">
              <w:rPr>
                <w:rFonts w:eastAsia="Calibri" w:cstheme="minorHAnsi"/>
                <w:b/>
              </w:rPr>
              <w:t>TENUTO CONTO</w:t>
            </w:r>
          </w:p>
        </w:tc>
        <w:tc>
          <w:tcPr>
            <w:tcW w:w="7512" w:type="dxa"/>
            <w:shd w:val="clear" w:color="auto" w:fill="auto"/>
          </w:tcPr>
          <w:p w14:paraId="1A5EFBBB" w14:textId="77777777" w:rsidR="00C42B82" w:rsidRPr="00735F8B" w:rsidRDefault="00C42B82" w:rsidP="00C42B82">
            <w:pPr>
              <w:ind w:left="-57"/>
              <w:jc w:val="both"/>
              <w:rPr>
                <w:rFonts w:eastAsia="Calibri" w:cstheme="minorHAnsi"/>
              </w:rPr>
            </w:pPr>
            <w:r w:rsidRPr="00735F8B">
              <w:rPr>
                <w:rFonts w:eastAsia="Calibri" w:cstheme="minorHAnsi"/>
              </w:rPr>
              <w:t>che, nei confronti del RUP individuato non sussistono le condizioni ostative previste dalla succitata norma;</w:t>
            </w:r>
          </w:p>
        </w:tc>
      </w:tr>
      <w:tr w:rsidR="00C42B82" w:rsidRPr="00735F8B" w14:paraId="27485360" w14:textId="77777777" w:rsidTr="00BF0520">
        <w:tc>
          <w:tcPr>
            <w:tcW w:w="2235" w:type="dxa"/>
            <w:shd w:val="clear" w:color="auto" w:fill="auto"/>
          </w:tcPr>
          <w:p w14:paraId="68703998" w14:textId="77777777" w:rsidR="00C42B82" w:rsidRPr="00735F8B" w:rsidRDefault="00C42B82" w:rsidP="00C42B82">
            <w:pPr>
              <w:rPr>
                <w:rFonts w:eastAsia="Calibri" w:cstheme="minorHAnsi"/>
                <w:b/>
              </w:rPr>
            </w:pPr>
            <w:r w:rsidRPr="00735F8B">
              <w:rPr>
                <w:rFonts w:eastAsia="Calibri" w:cstheme="minorHAnsi"/>
                <w:b/>
              </w:rPr>
              <w:t>CONSIDERATO</w:t>
            </w:r>
          </w:p>
        </w:tc>
        <w:tc>
          <w:tcPr>
            <w:tcW w:w="7512" w:type="dxa"/>
            <w:shd w:val="clear" w:color="auto" w:fill="auto"/>
          </w:tcPr>
          <w:p w14:paraId="345E78AD" w14:textId="15FB9198" w:rsidR="00C42B82" w:rsidRPr="000A4DFD" w:rsidRDefault="00C42B82" w:rsidP="00C42B82">
            <w:pPr>
              <w:ind w:left="-57"/>
              <w:jc w:val="both"/>
              <w:rPr>
                <w:rFonts w:eastAsia="Calibri" w:cstheme="minorHAnsi"/>
                <w:highlight w:val="yellow"/>
              </w:rPr>
            </w:pPr>
            <w:r w:rsidRPr="003A7F16">
              <w:rPr>
                <w:rFonts w:eastAsia="Calibri" w:cstheme="minorHAnsi"/>
              </w:rPr>
              <w:t xml:space="preserve">che l’affidamento in oggetto è finalizzato </w:t>
            </w:r>
            <w:r w:rsidR="000D2CB6">
              <w:rPr>
                <w:rFonts w:eastAsia="Calibri" w:cstheme="minorHAnsi"/>
              </w:rPr>
              <w:t xml:space="preserve">all’ottenimento di </w:t>
            </w:r>
            <w:r w:rsidR="00466CEA">
              <w:rPr>
                <w:rFonts w:eastAsia="Calibri" w:cstheme="minorHAnsi"/>
              </w:rPr>
              <w:t>targhe pubblicitarie</w:t>
            </w:r>
            <w:r w:rsidR="00FF1086">
              <w:rPr>
                <w:rFonts w:eastAsia="Calibri" w:cstheme="minorHAnsi"/>
              </w:rPr>
              <w:t>”</w:t>
            </w:r>
            <w:r w:rsidR="00196BE1" w:rsidRPr="00196BE1">
              <w:rPr>
                <w:rFonts w:eastAsia="Calibri" w:cstheme="minorHAnsi"/>
              </w:rPr>
              <w:t>;</w:t>
            </w:r>
          </w:p>
        </w:tc>
      </w:tr>
      <w:tr w:rsidR="00C42B82" w:rsidRPr="00735F8B" w14:paraId="7D9D466B" w14:textId="77777777" w:rsidTr="00BF0520">
        <w:tc>
          <w:tcPr>
            <w:tcW w:w="2235" w:type="dxa"/>
            <w:shd w:val="clear" w:color="auto" w:fill="auto"/>
          </w:tcPr>
          <w:p w14:paraId="1CB34B24" w14:textId="77777777" w:rsidR="00C42B82" w:rsidRPr="00735F8B" w:rsidRDefault="00C42B82" w:rsidP="00C42B82">
            <w:pPr>
              <w:rPr>
                <w:rFonts w:eastAsia="Calibri" w:cstheme="minorHAnsi"/>
                <w:b/>
              </w:rPr>
            </w:pPr>
            <w:r w:rsidRPr="00735F8B">
              <w:rPr>
                <w:rFonts w:eastAsia="Calibri" w:cstheme="minorHAnsi"/>
                <w:b/>
              </w:rPr>
              <w:t xml:space="preserve">CONSIDERATO </w:t>
            </w:r>
          </w:p>
        </w:tc>
        <w:tc>
          <w:tcPr>
            <w:tcW w:w="7512" w:type="dxa"/>
            <w:shd w:val="clear" w:color="auto" w:fill="auto"/>
          </w:tcPr>
          <w:p w14:paraId="25565F93" w14:textId="65AD4373" w:rsidR="00C42B82" w:rsidRPr="00735F8B" w:rsidRDefault="00196BE1" w:rsidP="00CA6FDD">
            <w:pPr>
              <w:ind w:left="-57"/>
              <w:jc w:val="both"/>
              <w:rPr>
                <w:rFonts w:eastAsia="Calibri" w:cstheme="minorHAnsi"/>
              </w:rPr>
            </w:pPr>
            <w:r w:rsidRPr="00196BE1">
              <w:rPr>
                <w:rFonts w:eastAsia="Calibri" w:cstheme="minorHAnsi"/>
              </w:rPr>
              <w:t xml:space="preserve">che il prezzo offerto dall’operatore economico è congruo all’esito della svolta indagine di </w:t>
            </w:r>
            <w:r w:rsidRPr="006E5BC7">
              <w:rPr>
                <w:rFonts w:eastAsia="Calibri" w:cstheme="minorHAnsi"/>
              </w:rPr>
              <w:t>mercato</w:t>
            </w:r>
            <w:r w:rsidR="00B160D8" w:rsidRPr="006E5BC7">
              <w:rPr>
                <w:rFonts w:eastAsia="Calibri" w:cstheme="minorHAnsi"/>
              </w:rPr>
              <w:t xml:space="preserve"> (</w:t>
            </w:r>
            <w:r w:rsidR="000A0D7D" w:rsidRPr="006E5BC7">
              <w:rPr>
                <w:rFonts w:eastAsia="Calibri" w:cstheme="minorHAnsi"/>
              </w:rPr>
              <w:t>prospetto comparativo</w:t>
            </w:r>
            <w:r w:rsidR="008055C8" w:rsidRPr="006E5BC7">
              <w:rPr>
                <w:rFonts w:eastAsia="Calibri" w:cstheme="minorHAnsi"/>
              </w:rPr>
              <w:t xml:space="preserve">- prot. </w:t>
            </w:r>
            <w:r w:rsidR="00466CEA">
              <w:rPr>
                <w:rFonts w:eastAsia="Calibri" w:cstheme="minorHAnsi"/>
              </w:rPr>
              <w:t>505</w:t>
            </w:r>
            <w:r w:rsidR="001D5CF0">
              <w:rPr>
                <w:rFonts w:eastAsia="Calibri" w:cstheme="minorHAnsi"/>
              </w:rPr>
              <w:t>2</w:t>
            </w:r>
            <w:r w:rsidR="008055C8" w:rsidRPr="006E5BC7">
              <w:rPr>
                <w:rFonts w:eastAsia="Calibri" w:cstheme="minorHAnsi"/>
              </w:rPr>
              <w:t xml:space="preserve"> del </w:t>
            </w:r>
            <w:r w:rsidR="00466CEA">
              <w:rPr>
                <w:rFonts w:eastAsia="Calibri" w:cstheme="minorHAnsi"/>
              </w:rPr>
              <w:t>16.05</w:t>
            </w:r>
            <w:r w:rsidR="006E5BC7">
              <w:rPr>
                <w:rFonts w:eastAsia="Calibri" w:cstheme="minorHAnsi"/>
              </w:rPr>
              <w:t>.2022</w:t>
            </w:r>
            <w:proofErr w:type="gramStart"/>
            <w:r w:rsidR="00FF1086" w:rsidRPr="006E5BC7">
              <w:rPr>
                <w:rFonts w:eastAsia="Calibri" w:cstheme="minorHAnsi"/>
              </w:rPr>
              <w:t>)</w:t>
            </w:r>
            <w:r w:rsidR="00B160D8" w:rsidRPr="006E5BC7">
              <w:rPr>
                <w:rFonts w:eastAsia="Calibri" w:cstheme="minorHAnsi"/>
              </w:rPr>
              <w:t xml:space="preserve"> </w:t>
            </w:r>
            <w:r w:rsidRPr="006E5BC7">
              <w:rPr>
                <w:rFonts w:eastAsia="Calibri" w:cstheme="minorHAnsi"/>
              </w:rPr>
              <w:t>;</w:t>
            </w:r>
            <w:proofErr w:type="gramEnd"/>
            <w:r w:rsidR="00C42B82" w:rsidRPr="00735F8B">
              <w:rPr>
                <w:rFonts w:eastAsia="Calibri" w:cstheme="minorHAnsi"/>
              </w:rPr>
              <w:t xml:space="preserve"> </w:t>
            </w:r>
          </w:p>
        </w:tc>
      </w:tr>
      <w:tr w:rsidR="00C42B82" w:rsidRPr="00735F8B" w14:paraId="00CE02A9" w14:textId="77777777" w:rsidTr="00BF0520">
        <w:tc>
          <w:tcPr>
            <w:tcW w:w="2235" w:type="dxa"/>
            <w:shd w:val="clear" w:color="auto" w:fill="auto"/>
          </w:tcPr>
          <w:p w14:paraId="09E0B59B" w14:textId="77777777" w:rsidR="00C42B82" w:rsidRPr="00735F8B" w:rsidRDefault="00C42B82" w:rsidP="00C42B82">
            <w:pPr>
              <w:rPr>
                <w:rFonts w:eastAsia="Calibri" w:cstheme="minorHAnsi"/>
                <w:b/>
              </w:rPr>
            </w:pPr>
            <w:r w:rsidRPr="00735F8B">
              <w:rPr>
                <w:rFonts w:eastAsia="Calibri" w:cstheme="minorHAnsi"/>
                <w:b/>
              </w:rPr>
              <w:lastRenderedPageBreak/>
              <w:t xml:space="preserve">PRESO ATTO </w:t>
            </w:r>
          </w:p>
        </w:tc>
        <w:tc>
          <w:tcPr>
            <w:tcW w:w="7512" w:type="dxa"/>
            <w:shd w:val="clear" w:color="auto" w:fill="auto"/>
          </w:tcPr>
          <w:p w14:paraId="0CA3BE73" w14:textId="71AE1771" w:rsidR="00C42B82" w:rsidRPr="00735F8B" w:rsidRDefault="00C42B82" w:rsidP="00C42B82">
            <w:pPr>
              <w:ind w:left="-57"/>
              <w:jc w:val="both"/>
              <w:rPr>
                <w:rFonts w:eastAsia="Calibri" w:cstheme="minorHAnsi"/>
              </w:rPr>
            </w:pPr>
            <w:r w:rsidRPr="00735F8B">
              <w:rPr>
                <w:rFonts w:eastAsia="Calibri" w:cstheme="minorHAnsi"/>
              </w:rPr>
              <w:t xml:space="preserve">che la spesa complessiva </w:t>
            </w:r>
            <w:r>
              <w:rPr>
                <w:rFonts w:eastAsia="Calibri" w:cstheme="minorHAnsi"/>
              </w:rPr>
              <w:t>la fornitura</w:t>
            </w:r>
            <w:r w:rsidRPr="00735F8B">
              <w:rPr>
                <w:rFonts w:eastAsia="Calibri" w:cstheme="minorHAnsi"/>
              </w:rPr>
              <w:t xml:space="preserve"> in parola, come stimata dall’area scrivente, a seguito di apposita indagine di mercato, ammonta ad € </w:t>
            </w:r>
            <w:r w:rsidR="00466CEA">
              <w:rPr>
                <w:rFonts w:eastAsia="Calibri" w:cstheme="minorHAnsi"/>
              </w:rPr>
              <w:t>160,00</w:t>
            </w:r>
            <w:r w:rsidR="00040962">
              <w:rPr>
                <w:rFonts w:eastAsia="Calibri" w:cstheme="minorHAnsi"/>
              </w:rPr>
              <w:t xml:space="preserve"> </w:t>
            </w:r>
            <w:r w:rsidR="00FF1086">
              <w:rPr>
                <w:rFonts w:eastAsia="Calibri" w:cstheme="minorHAnsi"/>
              </w:rPr>
              <w:t xml:space="preserve">oltre </w:t>
            </w:r>
            <w:r w:rsidR="005C4E87">
              <w:rPr>
                <w:rFonts w:eastAsia="Calibri" w:cstheme="minorHAnsi"/>
              </w:rPr>
              <w:t xml:space="preserve">iva </w:t>
            </w:r>
            <w:r w:rsidR="00250361">
              <w:rPr>
                <w:rFonts w:eastAsia="Calibri" w:cstheme="minorHAnsi"/>
              </w:rPr>
              <w:t>da applicare</w:t>
            </w:r>
            <w:r w:rsidRPr="00735F8B">
              <w:rPr>
                <w:rFonts w:eastAsia="Calibri" w:cstheme="minorHAnsi"/>
              </w:rPr>
              <w:t xml:space="preserve">; </w:t>
            </w:r>
          </w:p>
        </w:tc>
      </w:tr>
      <w:tr w:rsidR="00C42B82" w:rsidRPr="00735F8B" w14:paraId="1C118094" w14:textId="77777777" w:rsidTr="00BF0520">
        <w:tc>
          <w:tcPr>
            <w:tcW w:w="2235" w:type="dxa"/>
            <w:shd w:val="clear" w:color="auto" w:fill="auto"/>
          </w:tcPr>
          <w:p w14:paraId="4A25A3E5" w14:textId="64832BB6" w:rsidR="00C42B82" w:rsidRPr="00735F8B" w:rsidRDefault="00040962" w:rsidP="00C42B82">
            <w:pPr>
              <w:widowControl w:val="0"/>
              <w:jc w:val="both"/>
              <w:rPr>
                <w:rFonts w:eastAsia="Times" w:cstheme="minorHAnsi"/>
                <w:b/>
                <w:bCs/>
              </w:rPr>
            </w:pPr>
            <w:r>
              <w:rPr>
                <w:rFonts w:eastAsia="Times" w:cstheme="minorHAnsi"/>
                <w:b/>
                <w:bCs/>
              </w:rPr>
              <w:t>TENUTO CONTO</w:t>
            </w:r>
          </w:p>
        </w:tc>
        <w:tc>
          <w:tcPr>
            <w:tcW w:w="7512" w:type="dxa"/>
            <w:shd w:val="clear" w:color="auto" w:fill="auto"/>
          </w:tcPr>
          <w:p w14:paraId="210D736A" w14:textId="6512F149" w:rsidR="00C42B82" w:rsidRPr="00735F8B" w:rsidRDefault="00C42B82" w:rsidP="00C42B82">
            <w:pPr>
              <w:widowControl w:val="0"/>
              <w:jc w:val="both"/>
              <w:rPr>
                <w:rFonts w:eastAsia="Times" w:cstheme="minorHAnsi"/>
                <w:bCs/>
              </w:rPr>
            </w:pPr>
            <w:proofErr w:type="spellStart"/>
            <w:r w:rsidRPr="00735F8B">
              <w:rPr>
                <w:rFonts w:eastAsia="Times" w:cstheme="minorHAnsi"/>
                <w:bCs/>
              </w:rPr>
              <w:t>che</w:t>
            </w:r>
            <w:proofErr w:type="spellEnd"/>
            <w:r w:rsidRPr="00735F8B">
              <w:rPr>
                <w:rFonts w:eastAsia="Times" w:cstheme="minorHAnsi"/>
                <w:bCs/>
              </w:rPr>
              <w:t xml:space="preserve"> </w:t>
            </w:r>
            <w:r w:rsidR="00040962">
              <w:rPr>
                <w:rFonts w:eastAsia="Times" w:cstheme="minorHAnsi"/>
                <w:bCs/>
              </w:rPr>
              <w:t xml:space="preserve">successivo accertamento del difetto del possesso dei requisiti di cui all’art. 80-83 del </w:t>
            </w:r>
            <w:proofErr w:type="spellStart"/>
            <w:r w:rsidR="00040962">
              <w:rPr>
                <w:rFonts w:eastAsia="Times" w:cstheme="minorHAnsi"/>
                <w:bCs/>
              </w:rPr>
              <w:t>D.Lgs.</w:t>
            </w:r>
            <w:proofErr w:type="spellEnd"/>
            <w:r w:rsidR="00040962">
              <w:rPr>
                <w:rFonts w:eastAsia="Times" w:cstheme="minorHAnsi"/>
                <w:bCs/>
              </w:rPr>
              <w:t xml:space="preserve"> 50 del 2016 comporterà la risoluzione del rapporto ed il pagamento del corrispettivo solo con riferimento alle prestazioni già eseguite e nei limiti dell’utilità ricevuta</w:t>
            </w:r>
            <w:r w:rsidRPr="00735F8B">
              <w:rPr>
                <w:rFonts w:eastAsia="Times" w:cstheme="minorHAnsi"/>
                <w:bCs/>
              </w:rPr>
              <w:t>;</w:t>
            </w:r>
          </w:p>
        </w:tc>
      </w:tr>
      <w:tr w:rsidR="00C42B82" w:rsidRPr="00735F8B" w14:paraId="0575BCD7" w14:textId="77777777" w:rsidTr="00BF0520">
        <w:trPr>
          <w:trHeight w:val="690"/>
        </w:trPr>
        <w:tc>
          <w:tcPr>
            <w:tcW w:w="2235" w:type="dxa"/>
            <w:shd w:val="clear" w:color="auto" w:fill="auto"/>
          </w:tcPr>
          <w:p w14:paraId="667E63C9" w14:textId="77777777" w:rsidR="00C42B82" w:rsidRPr="00735F8B" w:rsidRDefault="00C42B82" w:rsidP="00C42B82">
            <w:pPr>
              <w:rPr>
                <w:rFonts w:eastAsia="Calibri" w:cstheme="minorHAnsi"/>
                <w:b/>
              </w:rPr>
            </w:pPr>
            <w:r w:rsidRPr="00735F8B">
              <w:rPr>
                <w:rFonts w:eastAsia="Calibri" w:cstheme="minorHAnsi"/>
                <w:b/>
              </w:rPr>
              <w:t xml:space="preserve">VISTO </w:t>
            </w:r>
          </w:p>
        </w:tc>
        <w:tc>
          <w:tcPr>
            <w:tcW w:w="7512" w:type="dxa"/>
            <w:shd w:val="clear" w:color="auto" w:fill="auto"/>
          </w:tcPr>
          <w:p w14:paraId="19C714CD" w14:textId="77777777" w:rsidR="00C42B82" w:rsidRPr="00735F8B" w:rsidRDefault="00C42B82" w:rsidP="00C42B82">
            <w:pPr>
              <w:ind w:left="-57"/>
              <w:jc w:val="both"/>
              <w:rPr>
                <w:rFonts w:eastAsia="Calibri" w:cstheme="minorHAnsi"/>
              </w:rPr>
            </w:pPr>
            <w:r w:rsidRPr="00735F8B">
              <w:rPr>
                <w:rFonts w:eastAsia="Calibri" w:cstheme="minorHAnsi"/>
              </w:rPr>
              <w:t>l’art. 1, commi 65 e 67, della Legge 23 dicembre 2005, n. 266, in virtù del quale l’Istituto è tenuto ad acquisire il codice identificativo della gara (CIG);</w:t>
            </w:r>
          </w:p>
        </w:tc>
      </w:tr>
      <w:tr w:rsidR="00C42B82" w:rsidRPr="00735F8B" w14:paraId="037E663A" w14:textId="77777777" w:rsidTr="00BF0520">
        <w:trPr>
          <w:trHeight w:val="690"/>
        </w:trPr>
        <w:tc>
          <w:tcPr>
            <w:tcW w:w="2235" w:type="dxa"/>
            <w:shd w:val="clear" w:color="auto" w:fill="auto"/>
          </w:tcPr>
          <w:p w14:paraId="10DA38B5" w14:textId="77777777" w:rsidR="00C42B82" w:rsidRPr="00735F8B" w:rsidRDefault="00C42B82" w:rsidP="00C42B82">
            <w:pPr>
              <w:rPr>
                <w:rFonts w:eastAsia="Calibri" w:cstheme="minorHAnsi"/>
                <w:b/>
              </w:rPr>
            </w:pPr>
            <w:r w:rsidRPr="00735F8B">
              <w:rPr>
                <w:rFonts w:eastAsia="Calibri" w:cstheme="minorHAnsi"/>
                <w:b/>
              </w:rPr>
              <w:t>TENUTO CONTO</w:t>
            </w:r>
          </w:p>
        </w:tc>
        <w:tc>
          <w:tcPr>
            <w:tcW w:w="7512" w:type="dxa"/>
            <w:shd w:val="clear" w:color="auto" w:fill="auto"/>
          </w:tcPr>
          <w:p w14:paraId="1EBE3EDD" w14:textId="77777777" w:rsidR="00C42B82" w:rsidRPr="00735F8B" w:rsidRDefault="00C42B82" w:rsidP="00C42B82">
            <w:pPr>
              <w:tabs>
                <w:tab w:val="left" w:pos="7263"/>
              </w:tabs>
              <w:ind w:left="-57"/>
              <w:jc w:val="both"/>
              <w:rPr>
                <w:rFonts w:eastAsia="Calibri" w:cstheme="minorHAnsi"/>
                <w:bCs/>
              </w:rPr>
            </w:pPr>
            <w:r w:rsidRPr="00735F8B">
              <w:rPr>
                <w:rFonts w:cstheme="minorHAnsi"/>
                <w:color w:val="000000"/>
              </w:rPr>
              <w:t>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w:t>
            </w:r>
          </w:p>
        </w:tc>
      </w:tr>
      <w:tr w:rsidR="00C42B82" w:rsidRPr="00735F8B" w14:paraId="716BE82C" w14:textId="77777777" w:rsidTr="00BF0520">
        <w:trPr>
          <w:trHeight w:val="690"/>
        </w:trPr>
        <w:tc>
          <w:tcPr>
            <w:tcW w:w="2235" w:type="dxa"/>
            <w:shd w:val="clear" w:color="auto" w:fill="auto"/>
          </w:tcPr>
          <w:p w14:paraId="70EBC81C" w14:textId="77777777" w:rsidR="00C42B82" w:rsidRPr="00735F8B" w:rsidRDefault="00C42B82" w:rsidP="00C42B82">
            <w:pPr>
              <w:rPr>
                <w:rFonts w:eastAsia="Calibri" w:cstheme="minorHAnsi"/>
                <w:b/>
              </w:rPr>
            </w:pPr>
            <w:r w:rsidRPr="00735F8B">
              <w:rPr>
                <w:rFonts w:eastAsia="Calibri" w:cstheme="minorHAnsi"/>
                <w:b/>
              </w:rPr>
              <w:t xml:space="preserve">CONSIDERATO </w:t>
            </w:r>
          </w:p>
        </w:tc>
        <w:tc>
          <w:tcPr>
            <w:tcW w:w="7512" w:type="dxa"/>
            <w:shd w:val="clear" w:color="auto" w:fill="auto"/>
          </w:tcPr>
          <w:p w14:paraId="2068D97A" w14:textId="5E25BE20" w:rsidR="00C42B82" w:rsidRPr="00735F8B" w:rsidRDefault="00C42B82" w:rsidP="00C42B82">
            <w:pPr>
              <w:tabs>
                <w:tab w:val="left" w:pos="7263"/>
              </w:tabs>
              <w:ind w:left="-57"/>
              <w:jc w:val="both"/>
              <w:rPr>
                <w:rFonts w:eastAsia="Calibri" w:cstheme="minorHAnsi"/>
                <w:bCs/>
              </w:rPr>
            </w:pPr>
            <w:r w:rsidRPr="00735F8B">
              <w:rPr>
                <w:rFonts w:eastAsia="Calibri" w:cstheme="minorHAnsi"/>
                <w:bCs/>
              </w:rPr>
              <w:t>che gli importi di cui al presente provvedimento risultano pari ad</w:t>
            </w:r>
            <w:r w:rsidR="00321C05">
              <w:rPr>
                <w:rFonts w:eastAsia="Calibri" w:cstheme="minorHAnsi"/>
                <w:bCs/>
              </w:rPr>
              <w:t xml:space="preserve"> €</w:t>
            </w:r>
            <w:r w:rsidR="00196BE1">
              <w:rPr>
                <w:rFonts w:eastAsia="Calibri" w:cstheme="minorHAnsi"/>
                <w:bCs/>
              </w:rPr>
              <w:t xml:space="preserve"> </w:t>
            </w:r>
            <w:r w:rsidR="00466CEA">
              <w:rPr>
                <w:rFonts w:eastAsia="Calibri" w:cstheme="minorHAnsi"/>
                <w:bCs/>
              </w:rPr>
              <w:t>160,00</w:t>
            </w:r>
            <w:r w:rsidR="00FF1086">
              <w:rPr>
                <w:rFonts w:eastAsia="Calibri" w:cstheme="minorHAnsi"/>
                <w:bCs/>
              </w:rPr>
              <w:t xml:space="preserve"> oltre</w:t>
            </w:r>
            <w:r w:rsidR="00321C05">
              <w:rPr>
                <w:rFonts w:eastAsia="Calibri" w:cstheme="minorHAnsi"/>
              </w:rPr>
              <w:t xml:space="preserve"> </w:t>
            </w:r>
            <w:r w:rsidR="00A743AB" w:rsidRPr="00A743AB">
              <w:rPr>
                <w:rFonts w:eastAsia="Calibri" w:cstheme="minorHAnsi"/>
                <w:bCs/>
              </w:rPr>
              <w:t xml:space="preserve">iva </w:t>
            </w:r>
            <w:r w:rsidR="00316559">
              <w:rPr>
                <w:rFonts w:eastAsia="Calibri" w:cstheme="minorHAnsi"/>
                <w:bCs/>
              </w:rPr>
              <w:t>da applicare</w:t>
            </w:r>
            <w:r w:rsidRPr="00735F8B">
              <w:rPr>
                <w:rFonts w:eastAsia="Calibri" w:cstheme="minorHAnsi"/>
                <w:bCs/>
              </w:rPr>
              <w:t>, trovano copertura nel bilancio di previsione per l’anno 20</w:t>
            </w:r>
            <w:r w:rsidR="00316559">
              <w:rPr>
                <w:rFonts w:eastAsia="Calibri" w:cstheme="minorHAnsi"/>
                <w:bCs/>
              </w:rPr>
              <w:t>2</w:t>
            </w:r>
            <w:r w:rsidR="00FF1086">
              <w:rPr>
                <w:rFonts w:eastAsia="Calibri" w:cstheme="minorHAnsi"/>
                <w:bCs/>
              </w:rPr>
              <w:t>2</w:t>
            </w:r>
            <w:r w:rsidRPr="00735F8B">
              <w:rPr>
                <w:rFonts w:eastAsia="Calibri" w:cstheme="minorHAnsi"/>
                <w:bCs/>
              </w:rPr>
              <w:t xml:space="preserve">; </w:t>
            </w:r>
          </w:p>
        </w:tc>
      </w:tr>
    </w:tbl>
    <w:p w14:paraId="53B6CB6E" w14:textId="67517064" w:rsidR="009E005E" w:rsidRDefault="009E005E" w:rsidP="009E005E">
      <w:pPr>
        <w:rPr>
          <w:rFonts w:cstheme="minorHAnsi"/>
        </w:rPr>
      </w:pPr>
    </w:p>
    <w:p w14:paraId="3A51A7BC" w14:textId="77777777" w:rsidR="00017BB5" w:rsidRPr="00735F8B" w:rsidRDefault="00017BB5" w:rsidP="009E005E">
      <w:pPr>
        <w:rPr>
          <w:rFonts w:cstheme="minorHAnsi"/>
        </w:rPr>
      </w:pPr>
    </w:p>
    <w:p w14:paraId="26A72716" w14:textId="77777777" w:rsidR="009E005E" w:rsidRPr="00735F8B" w:rsidRDefault="009E005E" w:rsidP="009E005E">
      <w:pPr>
        <w:rPr>
          <w:rFonts w:cstheme="minorHAnsi"/>
          <w:kern w:val="2"/>
        </w:rPr>
      </w:pPr>
      <w:r w:rsidRPr="00735F8B">
        <w:rPr>
          <w:rFonts w:cstheme="minorHAnsi"/>
          <w:kern w:val="2"/>
        </w:rPr>
        <w:t>nell’osservanza delle disposizioni di cui alla legge del 6 novembre 2012, n. 190, recante «</w:t>
      </w:r>
      <w:r w:rsidRPr="00735F8B">
        <w:rPr>
          <w:rFonts w:cstheme="minorHAnsi"/>
          <w:i/>
          <w:kern w:val="2"/>
        </w:rPr>
        <w:t>Disposizioni per la prevenzione e la repressione della corruzione e dell’illegalità della Pubblica Amministrazione</w:t>
      </w:r>
      <w:r w:rsidRPr="00735F8B">
        <w:rPr>
          <w:rFonts w:cstheme="minorHAnsi"/>
          <w:kern w:val="2"/>
        </w:rPr>
        <w:t>»,</w:t>
      </w:r>
    </w:p>
    <w:p w14:paraId="78762409" w14:textId="77777777" w:rsidR="00017BB5" w:rsidRDefault="00017BB5" w:rsidP="009E005E">
      <w:pPr>
        <w:jc w:val="center"/>
        <w:rPr>
          <w:rFonts w:cstheme="minorHAnsi"/>
          <w:b/>
          <w:bCs/>
        </w:rPr>
      </w:pPr>
    </w:p>
    <w:p w14:paraId="75932E96" w14:textId="5EE453F7" w:rsidR="009E005E" w:rsidRPr="00735F8B" w:rsidRDefault="009E005E" w:rsidP="009E005E">
      <w:pPr>
        <w:jc w:val="center"/>
        <w:rPr>
          <w:rFonts w:cstheme="minorHAnsi"/>
          <w:b/>
          <w:bCs/>
        </w:rPr>
      </w:pPr>
      <w:r w:rsidRPr="00735F8B">
        <w:rPr>
          <w:rFonts w:cstheme="minorHAnsi"/>
          <w:b/>
          <w:bCs/>
        </w:rPr>
        <w:t>DETERMINA</w:t>
      </w:r>
    </w:p>
    <w:p w14:paraId="2A6F2828" w14:textId="34EF0A71" w:rsidR="009E005E" w:rsidRDefault="009E005E" w:rsidP="009E005E">
      <w:pPr>
        <w:rPr>
          <w:rFonts w:cstheme="minorHAnsi"/>
          <w:b/>
          <w:bCs/>
        </w:rPr>
      </w:pPr>
    </w:p>
    <w:p w14:paraId="51705E73" w14:textId="77777777" w:rsidR="00017BB5" w:rsidRPr="00735F8B" w:rsidRDefault="00017BB5" w:rsidP="009E005E">
      <w:pPr>
        <w:rPr>
          <w:rFonts w:cstheme="minorHAnsi"/>
          <w:b/>
          <w:bCs/>
        </w:rPr>
      </w:pPr>
    </w:p>
    <w:p w14:paraId="05643D28" w14:textId="77777777" w:rsidR="009E005E" w:rsidRPr="00735F8B" w:rsidRDefault="009E005E" w:rsidP="009E005E">
      <w:pPr>
        <w:suppressAutoHyphens/>
        <w:jc w:val="both"/>
        <w:rPr>
          <w:rFonts w:eastAsia="Times New Roman" w:cstheme="minorHAnsi"/>
          <w:lang w:eastAsia="zh-CN"/>
        </w:rPr>
      </w:pPr>
      <w:r w:rsidRPr="00735F8B">
        <w:rPr>
          <w:rFonts w:eastAsia="Times New Roman" w:cstheme="minorHAnsi"/>
          <w:lang w:eastAsia="zh-CN"/>
        </w:rPr>
        <w:t>Per i motivi espressi nella premessa, che si intendono integralmente richiamati:</w:t>
      </w:r>
    </w:p>
    <w:p w14:paraId="718AEAF7" w14:textId="4AB9F174" w:rsidR="009E005E" w:rsidRDefault="009E005E" w:rsidP="009E005E">
      <w:pPr>
        <w:suppressAutoHyphens/>
        <w:jc w:val="both"/>
        <w:rPr>
          <w:rFonts w:eastAsia="Times New Roman" w:cstheme="minorHAnsi"/>
          <w:lang w:eastAsia="zh-CN"/>
        </w:rPr>
      </w:pPr>
    </w:p>
    <w:p w14:paraId="5A70D02C" w14:textId="77777777" w:rsidR="00017BB5" w:rsidRPr="00735F8B" w:rsidRDefault="00017BB5" w:rsidP="009E005E">
      <w:pPr>
        <w:suppressAutoHyphens/>
        <w:jc w:val="both"/>
        <w:rPr>
          <w:rFonts w:eastAsia="Times New Roman" w:cstheme="minorHAnsi"/>
          <w:lang w:eastAsia="zh-CN"/>
        </w:rPr>
      </w:pPr>
    </w:p>
    <w:p w14:paraId="7964F1D9" w14:textId="55DA0AA6" w:rsidR="009E005E" w:rsidRPr="00FF1086" w:rsidRDefault="009E005E" w:rsidP="009E005E">
      <w:pPr>
        <w:pStyle w:val="Paragrafoelenco"/>
        <w:numPr>
          <w:ilvl w:val="0"/>
          <w:numId w:val="2"/>
        </w:numPr>
        <w:contextualSpacing w:val="0"/>
        <w:jc w:val="both"/>
        <w:rPr>
          <w:rFonts w:cstheme="minorHAnsi"/>
          <w:bCs/>
        </w:rPr>
      </w:pPr>
      <w:r w:rsidRPr="00735F8B">
        <w:rPr>
          <w:rFonts w:cstheme="minorHAnsi"/>
          <w:bCs/>
        </w:rPr>
        <w:t xml:space="preserve">di autorizzare, ai sensi dell’art. 36, comma 2, lett. </w:t>
      </w:r>
      <w:r w:rsidR="005C4E87">
        <w:rPr>
          <w:rFonts w:cstheme="minorHAnsi"/>
          <w:bCs/>
        </w:rPr>
        <w:t>a</w:t>
      </w:r>
      <w:r w:rsidRPr="00735F8B">
        <w:rPr>
          <w:rFonts w:cstheme="minorHAnsi"/>
          <w:bCs/>
        </w:rPr>
        <w:t xml:space="preserve">) del </w:t>
      </w:r>
      <w:proofErr w:type="spellStart"/>
      <w:r w:rsidRPr="00735F8B">
        <w:rPr>
          <w:rFonts w:cstheme="minorHAnsi"/>
          <w:bCs/>
        </w:rPr>
        <w:t>D.Lgs.</w:t>
      </w:r>
      <w:proofErr w:type="spellEnd"/>
      <w:r w:rsidRPr="00735F8B">
        <w:rPr>
          <w:rFonts w:cstheme="minorHAnsi"/>
          <w:bCs/>
        </w:rPr>
        <w:t xml:space="preserve"> 50/2016, l’indizione della procedura </w:t>
      </w:r>
      <w:r w:rsidR="005C4E87">
        <w:rPr>
          <w:rFonts w:cstheme="minorHAnsi"/>
          <w:bCs/>
        </w:rPr>
        <w:t>di affidamento diretto</w:t>
      </w:r>
      <w:r w:rsidR="00D45A9D" w:rsidRPr="00735F8B">
        <w:rPr>
          <w:rFonts w:cstheme="minorHAnsi"/>
          <w:bCs/>
        </w:rPr>
        <w:t>,</w:t>
      </w:r>
      <w:r w:rsidR="00D45A9D">
        <w:rPr>
          <w:rFonts w:cstheme="minorHAnsi"/>
          <w:bCs/>
        </w:rPr>
        <w:t xml:space="preserve"> </w:t>
      </w:r>
      <w:r w:rsidRPr="00735F8B">
        <w:rPr>
          <w:rFonts w:cstheme="minorHAnsi"/>
          <w:bCs/>
        </w:rPr>
        <w:t>per l’affidamento dei servizi</w:t>
      </w:r>
      <w:r w:rsidR="00250862">
        <w:rPr>
          <w:rFonts w:cstheme="minorHAnsi"/>
          <w:bCs/>
        </w:rPr>
        <w:t xml:space="preserve"> e forniture</w:t>
      </w:r>
      <w:r w:rsidRPr="00735F8B">
        <w:rPr>
          <w:rFonts w:cstheme="minorHAnsi"/>
          <w:bCs/>
        </w:rPr>
        <w:t xml:space="preserve"> aventi ad oggetto </w:t>
      </w:r>
      <w:r w:rsidR="005C4E87">
        <w:rPr>
          <w:rFonts w:cstheme="minorHAnsi"/>
          <w:bCs/>
        </w:rPr>
        <w:t>la fornitura di beni</w:t>
      </w:r>
      <w:r w:rsidRPr="00735F8B">
        <w:rPr>
          <w:rFonts w:eastAsia="Times" w:cstheme="minorHAnsi"/>
        </w:rPr>
        <w:t>;</w:t>
      </w:r>
    </w:p>
    <w:p w14:paraId="20FAAC84" w14:textId="2CEF4A30" w:rsidR="00FF1086" w:rsidRDefault="00FF1086" w:rsidP="009E005E">
      <w:pPr>
        <w:pStyle w:val="Paragrafoelenco"/>
        <w:numPr>
          <w:ilvl w:val="0"/>
          <w:numId w:val="2"/>
        </w:numPr>
        <w:contextualSpacing w:val="0"/>
        <w:jc w:val="both"/>
        <w:rPr>
          <w:rFonts w:cstheme="minorHAnsi"/>
          <w:bCs/>
        </w:rPr>
      </w:pPr>
      <w:r w:rsidRPr="00FF1086">
        <w:rPr>
          <w:rFonts w:cstheme="minorHAnsi"/>
          <w:bCs/>
        </w:rPr>
        <w:t xml:space="preserve">Di avviare il procedimento di affidamento diretto, ai sensi dell’art. 36 del </w:t>
      </w:r>
      <w:proofErr w:type="spellStart"/>
      <w:r w:rsidRPr="00FF1086">
        <w:rPr>
          <w:rFonts w:cstheme="minorHAnsi"/>
          <w:bCs/>
        </w:rPr>
        <w:t>D.lgs</w:t>
      </w:r>
      <w:proofErr w:type="spellEnd"/>
      <w:r w:rsidRPr="00FF1086">
        <w:rPr>
          <w:rFonts w:cstheme="minorHAnsi"/>
          <w:bCs/>
        </w:rPr>
        <w:t xml:space="preserve"> 50/2016, come richiamato dall’art.1 della L 120/2020, per la fornitura </w:t>
      </w:r>
      <w:r>
        <w:rPr>
          <w:rFonts w:cstheme="minorHAnsi"/>
          <w:bCs/>
        </w:rPr>
        <w:t>delle attrezzature sportive</w:t>
      </w:r>
      <w:r w:rsidRPr="00FF1086">
        <w:rPr>
          <w:rFonts w:cstheme="minorHAnsi"/>
          <w:bCs/>
        </w:rPr>
        <w:t xml:space="preserve"> nell’ambito del Progetto: 10.1.1A-FSEPON-CA-2021-13</w:t>
      </w:r>
      <w:r w:rsidR="001D5CF0">
        <w:rPr>
          <w:rFonts w:cstheme="minorHAnsi"/>
          <w:bCs/>
        </w:rPr>
        <w:t>0</w:t>
      </w:r>
      <w:r w:rsidRPr="00FF1086">
        <w:rPr>
          <w:rFonts w:cstheme="minorHAnsi"/>
          <w:bCs/>
        </w:rPr>
        <w:t xml:space="preserve"> -Titolo Progetto: “</w:t>
      </w:r>
      <w:r w:rsidR="00D45A9D">
        <w:rPr>
          <w:rFonts w:cstheme="minorHAnsi"/>
          <w:bCs/>
        </w:rPr>
        <w:t>Competenze in azione</w:t>
      </w:r>
      <w:r w:rsidRPr="00FF1086">
        <w:rPr>
          <w:rFonts w:cstheme="minorHAnsi"/>
          <w:bCs/>
        </w:rPr>
        <w:t>”</w:t>
      </w:r>
    </w:p>
    <w:p w14:paraId="7A674FAC" w14:textId="5CDBD986" w:rsidR="00FD3D66" w:rsidRPr="00735F8B" w:rsidRDefault="00FD3D66" w:rsidP="009E005E">
      <w:pPr>
        <w:pStyle w:val="Paragrafoelenco"/>
        <w:numPr>
          <w:ilvl w:val="0"/>
          <w:numId w:val="2"/>
        </w:numPr>
        <w:contextualSpacing w:val="0"/>
        <w:jc w:val="both"/>
        <w:rPr>
          <w:rFonts w:cstheme="minorHAnsi"/>
          <w:bCs/>
        </w:rPr>
      </w:pPr>
      <w:r w:rsidRPr="00FD3D66">
        <w:rPr>
          <w:rFonts w:cstheme="minorHAnsi"/>
          <w:bCs/>
        </w:rPr>
        <w:t>di affidare la fornitura alla</w:t>
      </w:r>
      <w:r>
        <w:rPr>
          <w:rFonts w:cstheme="minorHAnsi"/>
          <w:bCs/>
        </w:rPr>
        <w:t xml:space="preserve"> s.r.l.</w:t>
      </w:r>
      <w:r w:rsidR="00710D79">
        <w:rPr>
          <w:rFonts w:cstheme="minorHAnsi"/>
          <w:bCs/>
        </w:rPr>
        <w:t xml:space="preserve"> </w:t>
      </w:r>
      <w:r w:rsidR="00466CEA">
        <w:rPr>
          <w:rFonts w:cstheme="minorHAnsi"/>
          <w:bCs/>
        </w:rPr>
        <w:t>AEG</w:t>
      </w:r>
      <w:r w:rsidRPr="00FD3D66">
        <w:rPr>
          <w:rFonts w:cstheme="minorHAnsi"/>
          <w:bCs/>
        </w:rPr>
        <w:t xml:space="preserve"> </w:t>
      </w:r>
      <w:r>
        <w:rPr>
          <w:rFonts w:cstheme="minorHAnsi"/>
          <w:bCs/>
        </w:rPr>
        <w:t>con sede i</w:t>
      </w:r>
      <w:r w:rsidR="00710D79">
        <w:rPr>
          <w:rFonts w:cstheme="minorHAnsi"/>
          <w:bCs/>
        </w:rPr>
        <w:t xml:space="preserve">n </w:t>
      </w:r>
      <w:proofErr w:type="gramStart"/>
      <w:r w:rsidR="00466CEA">
        <w:rPr>
          <w:rFonts w:cstheme="minorHAnsi"/>
          <w:bCs/>
        </w:rPr>
        <w:t>Volla</w:t>
      </w:r>
      <w:r w:rsidR="00710D79">
        <w:rPr>
          <w:rFonts w:cstheme="minorHAnsi"/>
          <w:bCs/>
        </w:rPr>
        <w:t>(</w:t>
      </w:r>
      <w:proofErr w:type="gramEnd"/>
      <w:r w:rsidR="00466CEA">
        <w:rPr>
          <w:rFonts w:cstheme="minorHAnsi"/>
          <w:bCs/>
        </w:rPr>
        <w:t>NA</w:t>
      </w:r>
      <w:r w:rsidR="00710D79">
        <w:rPr>
          <w:rFonts w:cstheme="minorHAnsi"/>
          <w:bCs/>
        </w:rPr>
        <w:t>)</w:t>
      </w:r>
      <w:r>
        <w:rPr>
          <w:rFonts w:cstheme="minorHAnsi"/>
          <w:bCs/>
        </w:rPr>
        <w:t xml:space="preserve">, </w:t>
      </w:r>
      <w:r w:rsidR="00D45A9D">
        <w:rPr>
          <w:rFonts w:cstheme="minorHAnsi"/>
          <w:bCs/>
        </w:rPr>
        <w:t xml:space="preserve">via </w:t>
      </w:r>
      <w:r w:rsidR="00466CEA">
        <w:rPr>
          <w:rFonts w:cstheme="minorHAnsi"/>
          <w:bCs/>
        </w:rPr>
        <w:t xml:space="preserve">Napoli, 57 </w:t>
      </w:r>
      <w:r>
        <w:rPr>
          <w:rFonts w:cstheme="minorHAnsi"/>
          <w:bCs/>
        </w:rPr>
        <w:t xml:space="preserve">, </w:t>
      </w:r>
      <w:r w:rsidRPr="00FD3D66">
        <w:rPr>
          <w:rFonts w:cstheme="minorHAnsi"/>
          <w:bCs/>
        </w:rPr>
        <w:t xml:space="preserve">C.F. </w:t>
      </w:r>
      <w:r w:rsidR="00466CEA">
        <w:rPr>
          <w:rFonts w:cstheme="minorHAnsi"/>
          <w:bCs/>
        </w:rPr>
        <w:t>05717131212</w:t>
      </w:r>
      <w:r w:rsidRPr="00FD3D66">
        <w:rPr>
          <w:rFonts w:cstheme="minorHAnsi"/>
          <w:bCs/>
        </w:rPr>
        <w:t>;</w:t>
      </w:r>
    </w:p>
    <w:p w14:paraId="49F98052" w14:textId="669D2E46" w:rsidR="009E005E" w:rsidRPr="00655611" w:rsidRDefault="009E005E" w:rsidP="00655611">
      <w:pPr>
        <w:pStyle w:val="Paragrafoelenco"/>
        <w:numPr>
          <w:ilvl w:val="0"/>
          <w:numId w:val="2"/>
        </w:numPr>
        <w:contextualSpacing w:val="0"/>
        <w:jc w:val="both"/>
        <w:rPr>
          <w:rFonts w:cstheme="minorHAnsi"/>
        </w:rPr>
      </w:pPr>
      <w:r w:rsidRPr="00196BE1">
        <w:rPr>
          <w:rFonts w:cstheme="minorHAnsi"/>
        </w:rPr>
        <w:t xml:space="preserve">di porre a base di procedura l’importo massimo di </w:t>
      </w:r>
      <w:r w:rsidR="00A743AB" w:rsidRPr="00196BE1">
        <w:rPr>
          <w:rFonts w:cstheme="minorHAnsi"/>
        </w:rPr>
        <w:t xml:space="preserve">€ </w:t>
      </w:r>
      <w:r w:rsidR="00466CEA">
        <w:rPr>
          <w:rFonts w:cstheme="minorHAnsi"/>
        </w:rPr>
        <w:t>160,</w:t>
      </w:r>
      <w:proofErr w:type="gramStart"/>
      <w:r w:rsidR="00466CEA">
        <w:rPr>
          <w:rFonts w:cstheme="minorHAnsi"/>
        </w:rPr>
        <w:t xml:space="preserve">00 </w:t>
      </w:r>
      <w:r w:rsidR="00FF1086">
        <w:rPr>
          <w:rFonts w:cstheme="minorHAnsi"/>
        </w:rPr>
        <w:t xml:space="preserve"> </w:t>
      </w:r>
      <w:r w:rsidR="00A743AB" w:rsidRPr="00196BE1">
        <w:rPr>
          <w:rFonts w:cstheme="minorHAnsi"/>
        </w:rPr>
        <w:t>iva</w:t>
      </w:r>
      <w:proofErr w:type="gramEnd"/>
      <w:r w:rsidR="00A743AB" w:rsidRPr="00196BE1">
        <w:rPr>
          <w:rFonts w:cstheme="minorHAnsi"/>
        </w:rPr>
        <w:t xml:space="preserve"> </w:t>
      </w:r>
      <w:r w:rsidR="00311CF8" w:rsidRPr="00196BE1">
        <w:rPr>
          <w:rFonts w:cstheme="minorHAnsi"/>
        </w:rPr>
        <w:t>da applicare</w:t>
      </w:r>
      <w:r w:rsidR="00196BE1">
        <w:rPr>
          <w:rFonts w:cstheme="minorHAnsi"/>
        </w:rPr>
        <w:t>;</w:t>
      </w:r>
    </w:p>
    <w:p w14:paraId="77FABC5B" w14:textId="49DA15A7" w:rsidR="009E005E" w:rsidRPr="00914D17" w:rsidRDefault="009E005E" w:rsidP="009E005E">
      <w:pPr>
        <w:pStyle w:val="Paragrafoelenco"/>
        <w:numPr>
          <w:ilvl w:val="0"/>
          <w:numId w:val="2"/>
        </w:numPr>
        <w:contextualSpacing w:val="0"/>
        <w:jc w:val="both"/>
        <w:rPr>
          <w:rFonts w:cstheme="minorHAnsi"/>
          <w:bCs/>
        </w:rPr>
      </w:pPr>
      <w:r w:rsidRPr="00914D17">
        <w:rPr>
          <w:rFonts w:cstheme="minorHAnsi"/>
          <w:bCs/>
        </w:rPr>
        <w:t>di autorizzare la spesa</w:t>
      </w:r>
      <w:r w:rsidR="00196BE1" w:rsidRPr="00914D17">
        <w:rPr>
          <w:rFonts w:cstheme="minorHAnsi"/>
          <w:bCs/>
        </w:rPr>
        <w:t xml:space="preserve"> </w:t>
      </w:r>
      <w:r w:rsidR="00655611" w:rsidRPr="00914D17">
        <w:rPr>
          <w:rFonts w:cstheme="minorHAnsi"/>
          <w:bCs/>
        </w:rPr>
        <w:t xml:space="preserve">complessiva </w:t>
      </w:r>
      <w:r w:rsidR="00196BE1" w:rsidRPr="00914D17">
        <w:rPr>
          <w:rFonts w:cstheme="minorHAnsi"/>
          <w:bCs/>
        </w:rPr>
        <w:t xml:space="preserve">di € </w:t>
      </w:r>
      <w:r w:rsidR="00466CEA">
        <w:rPr>
          <w:rFonts w:cstheme="minorHAnsi"/>
          <w:bCs/>
        </w:rPr>
        <w:t>195,20</w:t>
      </w:r>
      <w:r w:rsidR="00F33EA1" w:rsidRPr="00914D17">
        <w:rPr>
          <w:rFonts w:cstheme="minorHAnsi"/>
          <w:bCs/>
        </w:rPr>
        <w:t xml:space="preserve"> comprensiva di IVA al 22%</w:t>
      </w:r>
      <w:r w:rsidR="00321C05" w:rsidRPr="00914D17">
        <w:rPr>
          <w:rFonts w:eastAsia="Calibri" w:cstheme="minorHAnsi"/>
        </w:rPr>
        <w:t xml:space="preserve"> </w:t>
      </w:r>
      <w:r w:rsidR="00C64164" w:rsidRPr="00914D17">
        <w:rPr>
          <w:rFonts w:cstheme="minorHAnsi"/>
          <w:bCs/>
        </w:rPr>
        <w:t>relativa a</w:t>
      </w:r>
      <w:r w:rsidRPr="00914D17">
        <w:rPr>
          <w:rFonts w:cstheme="minorHAnsi"/>
          <w:bCs/>
        </w:rPr>
        <w:t>ll’esercizio finanziario 20</w:t>
      </w:r>
      <w:r w:rsidR="00311CF8" w:rsidRPr="00914D17">
        <w:rPr>
          <w:rFonts w:cstheme="minorHAnsi"/>
          <w:bCs/>
        </w:rPr>
        <w:t>2</w:t>
      </w:r>
      <w:r w:rsidR="00FF1086" w:rsidRPr="00914D17">
        <w:rPr>
          <w:rFonts w:cstheme="minorHAnsi"/>
          <w:bCs/>
        </w:rPr>
        <w:t>2</w:t>
      </w:r>
      <w:r w:rsidR="00FF1086" w:rsidRPr="00914D17">
        <w:t xml:space="preserve"> </w:t>
      </w:r>
      <w:r w:rsidR="00FF1086" w:rsidRPr="00914D17">
        <w:rPr>
          <w:rFonts w:cstheme="minorHAnsi"/>
          <w:bCs/>
        </w:rPr>
        <w:t>- P02-1</w:t>
      </w:r>
      <w:r w:rsidR="001D5CF0">
        <w:rPr>
          <w:rFonts w:cstheme="minorHAnsi"/>
          <w:bCs/>
        </w:rPr>
        <w:t>2</w:t>
      </w:r>
      <w:r w:rsidR="00FF1086" w:rsidRPr="00914D17">
        <w:rPr>
          <w:rFonts w:cstheme="minorHAnsi"/>
          <w:bCs/>
        </w:rPr>
        <w:t>- PROGETTO PON 10.2.2A-FSEPON-CA-2021-13</w:t>
      </w:r>
      <w:r w:rsidR="001D5CF0">
        <w:rPr>
          <w:rFonts w:cstheme="minorHAnsi"/>
          <w:bCs/>
        </w:rPr>
        <w:t>0</w:t>
      </w:r>
      <w:r w:rsidRPr="00914D17">
        <w:rPr>
          <w:rFonts w:cstheme="minorHAnsi"/>
          <w:bCs/>
        </w:rPr>
        <w:t>;</w:t>
      </w:r>
    </w:p>
    <w:p w14:paraId="78E839D1" w14:textId="77777777" w:rsidR="009E005E" w:rsidRDefault="009E005E" w:rsidP="009E005E">
      <w:pPr>
        <w:numPr>
          <w:ilvl w:val="0"/>
          <w:numId w:val="1"/>
        </w:numPr>
        <w:suppressAutoHyphens/>
        <w:jc w:val="both"/>
        <w:rPr>
          <w:rFonts w:cstheme="minorHAnsi"/>
          <w:bCs/>
        </w:rPr>
      </w:pPr>
      <w:r w:rsidRPr="00735F8B">
        <w:rPr>
          <w:rFonts w:eastAsia="Calibri" w:cstheme="minorHAnsi"/>
          <w:i/>
        </w:rPr>
        <w:lastRenderedPageBreak/>
        <w:t xml:space="preserve">come previsto dall’art. 31, comma 1, del </w:t>
      </w:r>
      <w:proofErr w:type="spellStart"/>
      <w:r w:rsidRPr="00735F8B">
        <w:rPr>
          <w:rFonts w:eastAsia="Calibri" w:cstheme="minorHAnsi"/>
          <w:i/>
        </w:rPr>
        <w:t>D.Lgs.</w:t>
      </w:r>
      <w:proofErr w:type="spellEnd"/>
      <w:r w:rsidRPr="00735F8B">
        <w:rPr>
          <w:rFonts w:eastAsia="Calibri" w:cstheme="minorHAnsi"/>
          <w:i/>
        </w:rPr>
        <w:t xml:space="preserve"> 50/2016</w:t>
      </w:r>
      <w:r w:rsidRPr="00735F8B">
        <w:rPr>
          <w:rFonts w:eastAsia="Calibri" w:cstheme="minorHAnsi"/>
        </w:rPr>
        <w:t xml:space="preserve"> </w:t>
      </w:r>
      <w:r w:rsidRPr="00735F8B">
        <w:rPr>
          <w:rFonts w:cstheme="minorHAnsi"/>
          <w:bCs/>
        </w:rPr>
        <w:t xml:space="preserve">di confermare il </w:t>
      </w:r>
      <w:r w:rsidR="00C64164">
        <w:rPr>
          <w:rFonts w:cstheme="minorHAnsi"/>
          <w:bCs/>
        </w:rPr>
        <w:t>Dirigente Scolastico</w:t>
      </w:r>
      <w:r w:rsidRPr="00735F8B">
        <w:rPr>
          <w:rFonts w:cstheme="minorHAnsi"/>
          <w:bCs/>
        </w:rPr>
        <w:t xml:space="preserve"> quale Responsabile Unico del Procedimento, ai sensi dell’art. 31 del </w:t>
      </w:r>
      <w:proofErr w:type="spellStart"/>
      <w:r w:rsidRPr="00735F8B">
        <w:rPr>
          <w:rFonts w:cstheme="minorHAnsi"/>
          <w:bCs/>
        </w:rPr>
        <w:t>D.Lgs.</w:t>
      </w:r>
      <w:proofErr w:type="spellEnd"/>
      <w:r w:rsidRPr="00735F8B">
        <w:rPr>
          <w:rFonts w:cstheme="minorHAnsi"/>
          <w:bCs/>
        </w:rPr>
        <w:t xml:space="preserve"> 50/2016, già indicato come RUP della presente procedura nell’ambito dell’atto di programmazione adottato ai sensi dell’art. 21, comma 1, del </w:t>
      </w:r>
      <w:proofErr w:type="spellStart"/>
      <w:r w:rsidRPr="00735F8B">
        <w:rPr>
          <w:rFonts w:cstheme="minorHAnsi"/>
          <w:bCs/>
        </w:rPr>
        <w:t>D.Lgs.</w:t>
      </w:r>
      <w:proofErr w:type="spellEnd"/>
      <w:r w:rsidRPr="00735F8B">
        <w:rPr>
          <w:rFonts w:cstheme="minorHAnsi"/>
          <w:bCs/>
        </w:rPr>
        <w:t xml:space="preserve"> 50/2016;</w:t>
      </w:r>
    </w:p>
    <w:p w14:paraId="7FFEF5AB" w14:textId="39C71903" w:rsidR="00855F77" w:rsidRPr="00DA489C" w:rsidRDefault="00855F77" w:rsidP="009E005E">
      <w:pPr>
        <w:numPr>
          <w:ilvl w:val="0"/>
          <w:numId w:val="1"/>
        </w:numPr>
        <w:suppressAutoHyphens/>
        <w:jc w:val="both"/>
        <w:rPr>
          <w:rFonts w:cstheme="minorHAnsi"/>
          <w:bCs/>
          <w:iCs/>
        </w:rPr>
      </w:pPr>
      <w:r w:rsidRPr="00DA489C">
        <w:rPr>
          <w:rFonts w:eastAsia="Calibri" w:cstheme="minorHAnsi"/>
          <w:iCs/>
        </w:rPr>
        <w:t>l</w:t>
      </w:r>
      <w:r w:rsidR="00B258C6">
        <w:rPr>
          <w:rFonts w:eastAsia="Calibri" w:cstheme="minorHAnsi"/>
          <w:iCs/>
        </w:rPr>
        <w:t>’</w:t>
      </w:r>
      <w:r w:rsidRPr="00DA489C">
        <w:rPr>
          <w:rFonts w:eastAsia="Calibri" w:cstheme="minorHAnsi"/>
          <w:iCs/>
        </w:rPr>
        <w:t>impres</w:t>
      </w:r>
      <w:r w:rsidR="00B258C6">
        <w:rPr>
          <w:rFonts w:eastAsia="Calibri" w:cstheme="minorHAnsi"/>
          <w:iCs/>
        </w:rPr>
        <w:t>a</w:t>
      </w:r>
      <w:r w:rsidRPr="00DA489C">
        <w:rPr>
          <w:rFonts w:eastAsia="Calibri" w:cstheme="minorHAnsi"/>
          <w:iCs/>
        </w:rPr>
        <w:t xml:space="preserve"> aggiudicatari</w:t>
      </w:r>
      <w:r w:rsidR="00B258C6">
        <w:rPr>
          <w:rFonts w:eastAsia="Calibri" w:cstheme="minorHAnsi"/>
          <w:iCs/>
        </w:rPr>
        <w:t>a</w:t>
      </w:r>
      <w:r w:rsidRPr="00DA489C">
        <w:rPr>
          <w:rFonts w:eastAsia="Calibri" w:cstheme="minorHAnsi"/>
          <w:iCs/>
        </w:rPr>
        <w:t xml:space="preserve"> dov</w:t>
      </w:r>
      <w:r w:rsidR="00B258C6">
        <w:rPr>
          <w:rFonts w:eastAsia="Calibri" w:cstheme="minorHAnsi"/>
          <w:iCs/>
        </w:rPr>
        <w:t>rà</w:t>
      </w:r>
      <w:r w:rsidRPr="00DA489C">
        <w:rPr>
          <w:rFonts w:eastAsia="Calibri" w:cstheme="minorHAnsi"/>
          <w:iCs/>
        </w:rPr>
        <w:t xml:space="preserve"> consegnare i beni entro e non oltre </w:t>
      </w:r>
      <w:r w:rsidR="006E5BC7">
        <w:rPr>
          <w:rFonts w:eastAsia="Calibri" w:cstheme="minorHAnsi"/>
          <w:iCs/>
        </w:rPr>
        <w:t>15</w:t>
      </w:r>
      <w:r w:rsidRPr="00DA489C">
        <w:rPr>
          <w:rFonts w:eastAsia="Calibri" w:cstheme="minorHAnsi"/>
          <w:iCs/>
        </w:rPr>
        <w:t xml:space="preserve"> giorni dall</w:t>
      </w:r>
      <w:r w:rsidR="00710D79">
        <w:rPr>
          <w:rFonts w:eastAsia="Calibri" w:cstheme="minorHAnsi"/>
          <w:iCs/>
        </w:rPr>
        <w:t>’invio dell’ord</w:t>
      </w:r>
      <w:r w:rsidR="006E5BC7">
        <w:rPr>
          <w:rFonts w:eastAsia="Calibri" w:cstheme="minorHAnsi"/>
          <w:iCs/>
        </w:rPr>
        <w:t>i</w:t>
      </w:r>
      <w:r w:rsidR="00710D79">
        <w:rPr>
          <w:rFonts w:eastAsia="Calibri" w:cstheme="minorHAnsi"/>
          <w:iCs/>
        </w:rPr>
        <w:t>ne</w:t>
      </w:r>
    </w:p>
    <w:p w14:paraId="73238CF1" w14:textId="77777777" w:rsidR="009E005E" w:rsidRPr="00735F8B" w:rsidRDefault="009E005E" w:rsidP="009E005E">
      <w:pPr>
        <w:numPr>
          <w:ilvl w:val="0"/>
          <w:numId w:val="1"/>
        </w:numPr>
        <w:suppressAutoHyphens/>
        <w:jc w:val="both"/>
        <w:rPr>
          <w:rFonts w:cstheme="minorHAnsi"/>
          <w:bCs/>
        </w:rPr>
      </w:pPr>
      <w:r w:rsidRPr="00735F8B">
        <w:rPr>
          <w:rFonts w:cstheme="minorHAnsi"/>
          <w:bCs/>
        </w:rPr>
        <w:t>che il presente provvedimento sarà pubblicato sul sito internet dell’Istituzione Scolastica ai sensi della normativa sulla trasparenza.</w:t>
      </w:r>
    </w:p>
    <w:p w14:paraId="35E2E214" w14:textId="77777777" w:rsidR="009E005E" w:rsidRPr="00735F8B" w:rsidRDefault="009E005E" w:rsidP="00C64164">
      <w:pPr>
        <w:spacing w:after="0"/>
        <w:ind w:left="2124" w:firstLine="708"/>
        <w:jc w:val="right"/>
        <w:rPr>
          <w:rFonts w:eastAsia="Times New Roman" w:cstheme="minorHAnsi"/>
          <w:b/>
          <w:bCs/>
          <w:lang w:eastAsia="it-IT"/>
        </w:rPr>
      </w:pPr>
    </w:p>
    <w:p w14:paraId="5C07DBBA" w14:textId="77777777" w:rsidR="009E005E" w:rsidRPr="00735F8B" w:rsidRDefault="009E005E" w:rsidP="00C64164">
      <w:pPr>
        <w:spacing w:before="0" w:after="0"/>
        <w:ind w:left="2124" w:firstLine="708"/>
        <w:jc w:val="right"/>
        <w:rPr>
          <w:rFonts w:eastAsia="Times New Roman" w:cstheme="minorHAnsi"/>
          <w:b/>
          <w:bCs/>
          <w:lang w:eastAsia="it-IT"/>
        </w:rPr>
      </w:pPr>
      <w:r w:rsidRPr="00735F8B">
        <w:rPr>
          <w:rFonts w:eastAsia="Times New Roman" w:cstheme="minorHAnsi"/>
          <w:b/>
          <w:bCs/>
          <w:lang w:eastAsia="it-IT"/>
        </w:rPr>
        <w:t xml:space="preserve">IL DIRIGENTE SCOLASTICO </w:t>
      </w:r>
    </w:p>
    <w:p w14:paraId="0074BE8E" w14:textId="656C8DCA" w:rsidR="00655611" w:rsidRDefault="00060EFE" w:rsidP="009F343F">
      <w:pPr>
        <w:spacing w:before="0" w:after="0"/>
        <w:jc w:val="right"/>
        <w:rPr>
          <w:rFonts w:eastAsia="Times New Roman" w:cstheme="minorHAnsi"/>
          <w:b/>
          <w:bCs/>
          <w:lang w:eastAsia="it-IT"/>
        </w:rPr>
      </w:pPr>
      <w:r>
        <w:rPr>
          <w:rFonts w:eastAsia="Times New Roman" w:cstheme="minorHAnsi"/>
          <w:b/>
          <w:bCs/>
          <w:lang w:eastAsia="it-IT"/>
        </w:rPr>
        <w:t>Prof.</w:t>
      </w:r>
      <w:r w:rsidR="00655611">
        <w:rPr>
          <w:rFonts w:eastAsia="Times New Roman" w:cstheme="minorHAnsi"/>
          <w:b/>
          <w:bCs/>
          <w:lang w:eastAsia="it-IT"/>
        </w:rPr>
        <w:t xml:space="preserve"> Claudio Rullo</w:t>
      </w:r>
    </w:p>
    <w:sectPr w:rsidR="00655611" w:rsidSect="003859D3">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1D43D" w14:textId="77777777" w:rsidR="006C1754" w:rsidRDefault="006C1754" w:rsidP="00F577F2">
      <w:pPr>
        <w:spacing w:before="0" w:after="0"/>
      </w:pPr>
      <w:r>
        <w:separator/>
      </w:r>
    </w:p>
  </w:endnote>
  <w:endnote w:type="continuationSeparator" w:id="0">
    <w:p w14:paraId="016A4C65" w14:textId="77777777" w:rsidR="006C1754" w:rsidRDefault="006C1754" w:rsidP="00F577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2"/>
        <w:szCs w:val="12"/>
      </w:rPr>
      <w:id w:val="-198941513"/>
      <w:docPartObj>
        <w:docPartGallery w:val="Page Numbers (Bottom of Page)"/>
        <w:docPartUnique/>
      </w:docPartObj>
    </w:sdtPr>
    <w:sdtEndPr/>
    <w:sdtContent>
      <w:sdt>
        <w:sdtPr>
          <w:rPr>
            <w:sz w:val="12"/>
            <w:szCs w:val="12"/>
          </w:rPr>
          <w:id w:val="-1769616900"/>
          <w:docPartObj>
            <w:docPartGallery w:val="Page Numbers (Top of Page)"/>
            <w:docPartUnique/>
          </w:docPartObj>
        </w:sdtPr>
        <w:sdtEndPr/>
        <w:sdtContent>
          <w:p w14:paraId="7BBAAC10" w14:textId="77777777" w:rsidR="00250862" w:rsidRPr="00250862" w:rsidRDefault="00250862">
            <w:pPr>
              <w:pStyle w:val="Pidipagina"/>
              <w:jc w:val="right"/>
              <w:rPr>
                <w:sz w:val="12"/>
                <w:szCs w:val="12"/>
              </w:rPr>
            </w:pPr>
            <w:r>
              <w:rPr>
                <w:sz w:val="12"/>
                <w:szCs w:val="12"/>
              </w:rPr>
              <w:t xml:space="preserve">Determina a contrarre </w:t>
            </w:r>
            <w:r w:rsidR="00A743AB">
              <w:rPr>
                <w:sz w:val="12"/>
                <w:szCs w:val="12"/>
              </w:rPr>
              <w:t>per</w:t>
            </w:r>
            <w:r>
              <w:rPr>
                <w:sz w:val="12"/>
                <w:szCs w:val="12"/>
              </w:rPr>
              <w:t xml:space="preserve"> forniture - </w:t>
            </w:r>
            <w:r w:rsidRPr="00250862">
              <w:rPr>
                <w:sz w:val="12"/>
                <w:szCs w:val="12"/>
              </w:rPr>
              <w:t xml:space="preserve">Pag. </w:t>
            </w:r>
            <w:r w:rsidR="00AD4635" w:rsidRPr="00250862">
              <w:rPr>
                <w:b/>
                <w:bCs/>
                <w:sz w:val="12"/>
                <w:szCs w:val="12"/>
              </w:rPr>
              <w:fldChar w:fldCharType="begin"/>
            </w:r>
            <w:r w:rsidRPr="00250862">
              <w:rPr>
                <w:b/>
                <w:bCs/>
                <w:sz w:val="12"/>
                <w:szCs w:val="12"/>
              </w:rPr>
              <w:instrText>PAGE</w:instrText>
            </w:r>
            <w:r w:rsidR="00AD4635" w:rsidRPr="00250862">
              <w:rPr>
                <w:b/>
                <w:bCs/>
                <w:sz w:val="12"/>
                <w:szCs w:val="12"/>
              </w:rPr>
              <w:fldChar w:fldCharType="separate"/>
            </w:r>
            <w:r w:rsidR="001D6224">
              <w:rPr>
                <w:b/>
                <w:bCs/>
                <w:noProof/>
                <w:sz w:val="12"/>
                <w:szCs w:val="12"/>
              </w:rPr>
              <w:t>1</w:t>
            </w:r>
            <w:r w:rsidR="00AD4635" w:rsidRPr="00250862">
              <w:rPr>
                <w:b/>
                <w:bCs/>
                <w:sz w:val="12"/>
                <w:szCs w:val="12"/>
              </w:rPr>
              <w:fldChar w:fldCharType="end"/>
            </w:r>
            <w:r w:rsidRPr="00250862">
              <w:rPr>
                <w:sz w:val="12"/>
                <w:szCs w:val="12"/>
              </w:rPr>
              <w:t xml:space="preserve"> </w:t>
            </w:r>
            <w:r>
              <w:rPr>
                <w:sz w:val="12"/>
                <w:szCs w:val="12"/>
              </w:rPr>
              <w:t>di</w:t>
            </w:r>
            <w:r w:rsidRPr="00250862">
              <w:rPr>
                <w:sz w:val="12"/>
                <w:szCs w:val="12"/>
              </w:rPr>
              <w:t xml:space="preserve"> </w:t>
            </w:r>
            <w:r w:rsidR="00AD4635" w:rsidRPr="00250862">
              <w:rPr>
                <w:b/>
                <w:bCs/>
                <w:sz w:val="12"/>
                <w:szCs w:val="12"/>
              </w:rPr>
              <w:fldChar w:fldCharType="begin"/>
            </w:r>
            <w:r w:rsidRPr="00250862">
              <w:rPr>
                <w:b/>
                <w:bCs/>
                <w:sz w:val="12"/>
                <w:szCs w:val="12"/>
              </w:rPr>
              <w:instrText>NUMPAGES</w:instrText>
            </w:r>
            <w:r w:rsidR="00AD4635" w:rsidRPr="00250862">
              <w:rPr>
                <w:b/>
                <w:bCs/>
                <w:sz w:val="12"/>
                <w:szCs w:val="12"/>
              </w:rPr>
              <w:fldChar w:fldCharType="separate"/>
            </w:r>
            <w:r w:rsidR="001D6224">
              <w:rPr>
                <w:b/>
                <w:bCs/>
                <w:noProof/>
                <w:sz w:val="12"/>
                <w:szCs w:val="12"/>
              </w:rPr>
              <w:t>6</w:t>
            </w:r>
            <w:r w:rsidR="00AD4635" w:rsidRPr="00250862">
              <w:rPr>
                <w:b/>
                <w:bCs/>
                <w:sz w:val="12"/>
                <w:szCs w:val="12"/>
              </w:rPr>
              <w:fldChar w:fldCharType="end"/>
            </w:r>
          </w:p>
        </w:sdtContent>
      </w:sdt>
    </w:sdtContent>
  </w:sdt>
  <w:p w14:paraId="4367D7C0" w14:textId="77777777" w:rsidR="00250862" w:rsidRDefault="002508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2C8A2" w14:textId="77777777" w:rsidR="006C1754" w:rsidRDefault="006C1754" w:rsidP="00F577F2">
      <w:pPr>
        <w:spacing w:before="0" w:after="0"/>
      </w:pPr>
      <w:r>
        <w:separator/>
      </w:r>
    </w:p>
  </w:footnote>
  <w:footnote w:type="continuationSeparator" w:id="0">
    <w:p w14:paraId="24164FB2" w14:textId="77777777" w:rsidR="006C1754" w:rsidRDefault="006C1754" w:rsidP="00F577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EC9B" w14:textId="64EDCC32" w:rsidR="00F577F2" w:rsidRDefault="00B160D8" w:rsidP="00B160D8">
    <w:pPr>
      <w:pStyle w:val="Intestazione"/>
      <w:jc w:val="both"/>
      <w:rPr>
        <w:rFonts w:ascii="Cambria" w:eastAsia="Times New Roman" w:hAnsi="Cambria" w:cs="Times New Roman"/>
        <w:b/>
        <w:bCs/>
        <w:iCs/>
        <w:noProof/>
        <w:sz w:val="16"/>
        <w:szCs w:val="16"/>
      </w:rPr>
    </w:pPr>
    <w:r>
      <w:rPr>
        <w:rFonts w:ascii="Cambria" w:eastAsia="Times New Roman" w:hAnsi="Cambria" w:cs="Times New Roman"/>
        <w:b/>
        <w:bCs/>
        <w:iCs/>
        <w:noProof/>
        <w:sz w:val="16"/>
        <w:szCs w:val="16"/>
      </w:rPr>
      <w:drawing>
        <wp:anchor distT="0" distB="0" distL="114300" distR="114300" simplePos="0" relativeHeight="251658240" behindDoc="0" locked="0" layoutInCell="1" allowOverlap="1" wp14:anchorId="78C7870E" wp14:editId="28270891">
          <wp:simplePos x="0" y="0"/>
          <wp:positionH relativeFrom="column">
            <wp:posOffset>125730</wp:posOffset>
          </wp:positionH>
          <wp:positionV relativeFrom="paragraph">
            <wp:posOffset>-83820</wp:posOffset>
          </wp:positionV>
          <wp:extent cx="5684520" cy="98171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4520" cy="981710"/>
                  </a:xfrm>
                  <a:prstGeom prst="rect">
                    <a:avLst/>
                  </a:prstGeom>
                  <a:noFill/>
                </pic:spPr>
              </pic:pic>
            </a:graphicData>
          </a:graphic>
          <wp14:sizeRelH relativeFrom="margin">
            <wp14:pctWidth>0</wp14:pctWidth>
          </wp14:sizeRelH>
        </wp:anchor>
      </w:drawing>
    </w:r>
  </w:p>
  <w:p w14:paraId="4505B865" w14:textId="77777777" w:rsidR="0022155F" w:rsidRDefault="0022155F">
    <w:pPr>
      <w:pStyle w:val="Intestazione"/>
      <w:rPr>
        <w:rFonts w:ascii="Cambria" w:eastAsia="Times New Roman" w:hAnsi="Cambria" w:cs="Times New Roman"/>
        <w:b/>
        <w:bCs/>
        <w:iCs/>
        <w:noProof/>
        <w:sz w:val="16"/>
        <w:szCs w:val="16"/>
      </w:rPr>
    </w:pPr>
  </w:p>
  <w:p w14:paraId="077FDC7A" w14:textId="77777777" w:rsidR="0022155F" w:rsidRDefault="0022155F">
    <w:pPr>
      <w:pStyle w:val="Intestazione"/>
      <w:rPr>
        <w:rFonts w:ascii="Cambria" w:eastAsia="Times New Roman" w:hAnsi="Cambria" w:cs="Times New Roman"/>
        <w:b/>
        <w:bCs/>
        <w:iCs/>
        <w:noProo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EB57079"/>
    <w:multiLevelType w:val="hybridMultilevel"/>
    <w:tmpl w:val="4D06681E"/>
    <w:lvl w:ilvl="0" w:tplc="04100005">
      <w:start w:val="1"/>
      <w:numFmt w:val="bullet"/>
      <w:pStyle w:val="Titolo1"/>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C4506A"/>
    <w:multiLevelType w:val="hybridMultilevel"/>
    <w:tmpl w:val="6742D7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48705586">
    <w:abstractNumId w:val="2"/>
  </w:num>
  <w:num w:numId="2" w16cid:durableId="1723285701">
    <w:abstractNumId w:val="1"/>
  </w:num>
  <w:num w:numId="3" w16cid:durableId="346947596">
    <w:abstractNumId w:val="4"/>
  </w:num>
  <w:num w:numId="4" w16cid:durableId="454328005">
    <w:abstractNumId w:val="0"/>
  </w:num>
  <w:num w:numId="5" w16cid:durableId="600531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5E"/>
    <w:rsid w:val="00006F03"/>
    <w:rsid w:val="000158CA"/>
    <w:rsid w:val="00017BB5"/>
    <w:rsid w:val="000248DE"/>
    <w:rsid w:val="00026C8E"/>
    <w:rsid w:val="000315FD"/>
    <w:rsid w:val="00040962"/>
    <w:rsid w:val="00046F00"/>
    <w:rsid w:val="00047CF4"/>
    <w:rsid w:val="00060EFE"/>
    <w:rsid w:val="00061ED2"/>
    <w:rsid w:val="00062818"/>
    <w:rsid w:val="0006306A"/>
    <w:rsid w:val="0006536F"/>
    <w:rsid w:val="00072687"/>
    <w:rsid w:val="00075043"/>
    <w:rsid w:val="00086B3F"/>
    <w:rsid w:val="000A0D7D"/>
    <w:rsid w:val="000A4DFD"/>
    <w:rsid w:val="000B458B"/>
    <w:rsid w:val="000C4292"/>
    <w:rsid w:val="000C4A17"/>
    <w:rsid w:val="000D2CB6"/>
    <w:rsid w:val="000F4BC1"/>
    <w:rsid w:val="00115978"/>
    <w:rsid w:val="0015224D"/>
    <w:rsid w:val="00183252"/>
    <w:rsid w:val="00185CB0"/>
    <w:rsid w:val="001957F2"/>
    <w:rsid w:val="00196BE1"/>
    <w:rsid w:val="001A2667"/>
    <w:rsid w:val="001C622B"/>
    <w:rsid w:val="001D1856"/>
    <w:rsid w:val="001D28B0"/>
    <w:rsid w:val="001D5CF0"/>
    <w:rsid w:val="001D6224"/>
    <w:rsid w:val="001E467F"/>
    <w:rsid w:val="00200BE3"/>
    <w:rsid w:val="0022155F"/>
    <w:rsid w:val="0023117A"/>
    <w:rsid w:val="00231C5F"/>
    <w:rsid w:val="00250361"/>
    <w:rsid w:val="00250862"/>
    <w:rsid w:val="002510E0"/>
    <w:rsid w:val="00252C34"/>
    <w:rsid w:val="00291904"/>
    <w:rsid w:val="002A4798"/>
    <w:rsid w:val="002A7B15"/>
    <w:rsid w:val="002B1F37"/>
    <w:rsid w:val="002C0F6E"/>
    <w:rsid w:val="002D0C79"/>
    <w:rsid w:val="002D647C"/>
    <w:rsid w:val="002F3792"/>
    <w:rsid w:val="00300607"/>
    <w:rsid w:val="00303390"/>
    <w:rsid w:val="00304196"/>
    <w:rsid w:val="00306785"/>
    <w:rsid w:val="00311CF8"/>
    <w:rsid w:val="00312162"/>
    <w:rsid w:val="0031317C"/>
    <w:rsid w:val="00316559"/>
    <w:rsid w:val="00317CCB"/>
    <w:rsid w:val="00321C05"/>
    <w:rsid w:val="00325A3B"/>
    <w:rsid w:val="00333415"/>
    <w:rsid w:val="00335124"/>
    <w:rsid w:val="00362248"/>
    <w:rsid w:val="00365CF4"/>
    <w:rsid w:val="00367007"/>
    <w:rsid w:val="00372ECB"/>
    <w:rsid w:val="00375DFE"/>
    <w:rsid w:val="00377AB3"/>
    <w:rsid w:val="00383FB4"/>
    <w:rsid w:val="003859D3"/>
    <w:rsid w:val="00391E81"/>
    <w:rsid w:val="003A1F27"/>
    <w:rsid w:val="003A795C"/>
    <w:rsid w:val="003A7F16"/>
    <w:rsid w:val="003C150F"/>
    <w:rsid w:val="003C1AD1"/>
    <w:rsid w:val="003D46B9"/>
    <w:rsid w:val="003E118E"/>
    <w:rsid w:val="00413670"/>
    <w:rsid w:val="0041697E"/>
    <w:rsid w:val="004273B7"/>
    <w:rsid w:val="00430F26"/>
    <w:rsid w:val="0044069B"/>
    <w:rsid w:val="00452C6B"/>
    <w:rsid w:val="004664AE"/>
    <w:rsid w:val="00466CEA"/>
    <w:rsid w:val="004849D8"/>
    <w:rsid w:val="00496282"/>
    <w:rsid w:val="004B635B"/>
    <w:rsid w:val="004C255B"/>
    <w:rsid w:val="00511F21"/>
    <w:rsid w:val="00516E73"/>
    <w:rsid w:val="005329DC"/>
    <w:rsid w:val="00542246"/>
    <w:rsid w:val="00557AA0"/>
    <w:rsid w:val="00562725"/>
    <w:rsid w:val="00583B57"/>
    <w:rsid w:val="00587B4D"/>
    <w:rsid w:val="00587F68"/>
    <w:rsid w:val="005A36EB"/>
    <w:rsid w:val="005B01CC"/>
    <w:rsid w:val="005C3EA6"/>
    <w:rsid w:val="005C4E87"/>
    <w:rsid w:val="005E3164"/>
    <w:rsid w:val="005F0AEB"/>
    <w:rsid w:val="00612959"/>
    <w:rsid w:val="00637C86"/>
    <w:rsid w:val="00655611"/>
    <w:rsid w:val="00685AAC"/>
    <w:rsid w:val="00697A75"/>
    <w:rsid w:val="006C06E3"/>
    <w:rsid w:val="006C1754"/>
    <w:rsid w:val="006C77EA"/>
    <w:rsid w:val="006D0CDA"/>
    <w:rsid w:val="006D6AE3"/>
    <w:rsid w:val="006E3AE1"/>
    <w:rsid w:val="006E5BC7"/>
    <w:rsid w:val="00705191"/>
    <w:rsid w:val="00710D79"/>
    <w:rsid w:val="00722B7A"/>
    <w:rsid w:val="0072390B"/>
    <w:rsid w:val="00742B72"/>
    <w:rsid w:val="00750880"/>
    <w:rsid w:val="007512B3"/>
    <w:rsid w:val="0078538F"/>
    <w:rsid w:val="00796C15"/>
    <w:rsid w:val="007D513E"/>
    <w:rsid w:val="007D7803"/>
    <w:rsid w:val="007E789C"/>
    <w:rsid w:val="007F2691"/>
    <w:rsid w:val="007F7EB2"/>
    <w:rsid w:val="00802632"/>
    <w:rsid w:val="008055C8"/>
    <w:rsid w:val="008161F8"/>
    <w:rsid w:val="00855F77"/>
    <w:rsid w:val="008643F2"/>
    <w:rsid w:val="00880078"/>
    <w:rsid w:val="008926D5"/>
    <w:rsid w:val="0089324E"/>
    <w:rsid w:val="00896C32"/>
    <w:rsid w:val="008A3421"/>
    <w:rsid w:val="008C7260"/>
    <w:rsid w:val="008F0FA9"/>
    <w:rsid w:val="00910E95"/>
    <w:rsid w:val="0091135D"/>
    <w:rsid w:val="00914D17"/>
    <w:rsid w:val="0091579F"/>
    <w:rsid w:val="00930896"/>
    <w:rsid w:val="00936B8A"/>
    <w:rsid w:val="00947E28"/>
    <w:rsid w:val="00966376"/>
    <w:rsid w:val="00970D40"/>
    <w:rsid w:val="00971A8C"/>
    <w:rsid w:val="009A7CB6"/>
    <w:rsid w:val="009B380E"/>
    <w:rsid w:val="009D0A9A"/>
    <w:rsid w:val="009D7B09"/>
    <w:rsid w:val="009E005E"/>
    <w:rsid w:val="009F343F"/>
    <w:rsid w:val="00A13376"/>
    <w:rsid w:val="00A41069"/>
    <w:rsid w:val="00A5236C"/>
    <w:rsid w:val="00A529D9"/>
    <w:rsid w:val="00A53843"/>
    <w:rsid w:val="00A6730D"/>
    <w:rsid w:val="00A709C3"/>
    <w:rsid w:val="00A743AB"/>
    <w:rsid w:val="00A7474E"/>
    <w:rsid w:val="00A755AE"/>
    <w:rsid w:val="00A86AC0"/>
    <w:rsid w:val="00AA3245"/>
    <w:rsid w:val="00AA36EF"/>
    <w:rsid w:val="00AA5D43"/>
    <w:rsid w:val="00AD4635"/>
    <w:rsid w:val="00AE3ED9"/>
    <w:rsid w:val="00AF2AF8"/>
    <w:rsid w:val="00AF55A3"/>
    <w:rsid w:val="00B02026"/>
    <w:rsid w:val="00B035A7"/>
    <w:rsid w:val="00B106A2"/>
    <w:rsid w:val="00B160D8"/>
    <w:rsid w:val="00B219CA"/>
    <w:rsid w:val="00B258C6"/>
    <w:rsid w:val="00B37164"/>
    <w:rsid w:val="00B546A1"/>
    <w:rsid w:val="00B62F36"/>
    <w:rsid w:val="00B745E1"/>
    <w:rsid w:val="00B865B8"/>
    <w:rsid w:val="00BA4621"/>
    <w:rsid w:val="00BA58DB"/>
    <w:rsid w:val="00BD0E77"/>
    <w:rsid w:val="00BD37BD"/>
    <w:rsid w:val="00C3431C"/>
    <w:rsid w:val="00C35B77"/>
    <w:rsid w:val="00C42B82"/>
    <w:rsid w:val="00C64164"/>
    <w:rsid w:val="00C6421F"/>
    <w:rsid w:val="00C82E31"/>
    <w:rsid w:val="00C87A99"/>
    <w:rsid w:val="00CA60D3"/>
    <w:rsid w:val="00CA6FDD"/>
    <w:rsid w:val="00CE22C1"/>
    <w:rsid w:val="00CE3159"/>
    <w:rsid w:val="00CE3F7C"/>
    <w:rsid w:val="00CF4D38"/>
    <w:rsid w:val="00D2340A"/>
    <w:rsid w:val="00D2751E"/>
    <w:rsid w:val="00D364CB"/>
    <w:rsid w:val="00D373DB"/>
    <w:rsid w:val="00D45A9D"/>
    <w:rsid w:val="00D524A2"/>
    <w:rsid w:val="00D84595"/>
    <w:rsid w:val="00DA2E26"/>
    <w:rsid w:val="00DA489C"/>
    <w:rsid w:val="00DB1FAD"/>
    <w:rsid w:val="00DC17D9"/>
    <w:rsid w:val="00DE77B6"/>
    <w:rsid w:val="00E24394"/>
    <w:rsid w:val="00E42E1B"/>
    <w:rsid w:val="00E55FDC"/>
    <w:rsid w:val="00E84BA3"/>
    <w:rsid w:val="00EB08E1"/>
    <w:rsid w:val="00EC266E"/>
    <w:rsid w:val="00ED3A6B"/>
    <w:rsid w:val="00EF7871"/>
    <w:rsid w:val="00F24D72"/>
    <w:rsid w:val="00F25FB5"/>
    <w:rsid w:val="00F33EA1"/>
    <w:rsid w:val="00F45FA7"/>
    <w:rsid w:val="00F577F2"/>
    <w:rsid w:val="00F60D0D"/>
    <w:rsid w:val="00F7389C"/>
    <w:rsid w:val="00F775C1"/>
    <w:rsid w:val="00F94AFE"/>
    <w:rsid w:val="00FA2AC6"/>
    <w:rsid w:val="00FC127B"/>
    <w:rsid w:val="00FD3D66"/>
    <w:rsid w:val="00FD4370"/>
    <w:rsid w:val="00FE7F44"/>
    <w:rsid w:val="00FF1086"/>
    <w:rsid w:val="00FF2F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8E5D3"/>
  <w15:docId w15:val="{EB4BDE89-BD49-400C-8F1F-3D33E408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E005E"/>
    <w:pPr>
      <w:spacing w:before="120" w:after="120" w:line="240" w:lineRule="auto"/>
    </w:pPr>
  </w:style>
  <w:style w:type="paragraph" w:styleId="Titolo1">
    <w:name w:val="heading 1"/>
    <w:basedOn w:val="Normale"/>
    <w:next w:val="Normale"/>
    <w:link w:val="Titolo1Carattere"/>
    <w:qFormat/>
    <w:rsid w:val="000248DE"/>
    <w:pPr>
      <w:keepNext/>
      <w:numPr>
        <w:numId w:val="1"/>
      </w:numPr>
      <w:suppressAutoHyphens/>
      <w:spacing w:before="0" w:after="0"/>
      <w:jc w:val="center"/>
      <w:outlineLvl w:val="0"/>
    </w:pPr>
    <w:rPr>
      <w:rFonts w:ascii="Times New Roman" w:eastAsia="Times New Roman" w:hAnsi="Times New Roman" w:cs="Times New Roman"/>
      <w:b/>
      <w:bCs/>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E005E"/>
    <w:pPr>
      <w:ind w:left="720"/>
      <w:contextualSpacing/>
    </w:pPr>
  </w:style>
  <w:style w:type="character" w:styleId="Collegamentoipertestuale">
    <w:name w:val="Hyperlink"/>
    <w:basedOn w:val="Carpredefinitoparagrafo"/>
    <w:uiPriority w:val="99"/>
    <w:unhideWhenUsed/>
    <w:rsid w:val="009E005E"/>
    <w:rPr>
      <w:color w:val="0563C1" w:themeColor="hyperlink"/>
      <w:u w:val="single"/>
    </w:rPr>
  </w:style>
  <w:style w:type="paragraph" w:styleId="Testofumetto">
    <w:name w:val="Balloon Text"/>
    <w:basedOn w:val="Normale"/>
    <w:link w:val="TestofumettoCarattere"/>
    <w:uiPriority w:val="99"/>
    <w:semiHidden/>
    <w:unhideWhenUsed/>
    <w:rsid w:val="009E005E"/>
    <w:pPr>
      <w:spacing w:before="0"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E005E"/>
    <w:rPr>
      <w:rFonts w:ascii="Segoe UI" w:hAnsi="Segoe UI" w:cs="Segoe UI"/>
      <w:sz w:val="18"/>
      <w:szCs w:val="18"/>
    </w:rPr>
  </w:style>
  <w:style w:type="paragraph" w:styleId="Intestazione">
    <w:name w:val="header"/>
    <w:basedOn w:val="Normale"/>
    <w:link w:val="IntestazioneCarattere"/>
    <w:uiPriority w:val="99"/>
    <w:unhideWhenUsed/>
    <w:rsid w:val="00F577F2"/>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F577F2"/>
  </w:style>
  <w:style w:type="paragraph" w:styleId="Pidipagina">
    <w:name w:val="footer"/>
    <w:basedOn w:val="Normale"/>
    <w:link w:val="PidipaginaCarattere"/>
    <w:uiPriority w:val="99"/>
    <w:unhideWhenUsed/>
    <w:rsid w:val="00F577F2"/>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F577F2"/>
  </w:style>
  <w:style w:type="table" w:styleId="Grigliatabella">
    <w:name w:val="Table Grid"/>
    <w:basedOn w:val="Tabellanormale"/>
    <w:uiPriority w:val="39"/>
    <w:rsid w:val="00796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0248DE"/>
    <w:rPr>
      <w:rFonts w:ascii="Times New Roman" w:eastAsia="Times New Roman" w:hAnsi="Times New Roman" w:cs="Times New Roman"/>
      <w:b/>
      <w:bCs/>
      <w:sz w:val="24"/>
      <w:szCs w:val="24"/>
      <w:lang w:eastAsia="ar-SA"/>
    </w:rPr>
  </w:style>
  <w:style w:type="paragraph" w:styleId="Titolo">
    <w:name w:val="Title"/>
    <w:basedOn w:val="Normale"/>
    <w:next w:val="Normale"/>
    <w:link w:val="TitoloCarattere"/>
    <w:qFormat/>
    <w:rsid w:val="000248DE"/>
    <w:pPr>
      <w:suppressAutoHyphens/>
      <w:spacing w:before="0" w:after="0"/>
      <w:jc w:val="center"/>
    </w:pPr>
    <w:rPr>
      <w:rFonts w:ascii="Times New Roman" w:eastAsia="Times New Roman" w:hAnsi="Times New Roman" w:cs="Times New Roman"/>
      <w:b/>
      <w:bCs/>
      <w:sz w:val="24"/>
      <w:szCs w:val="24"/>
      <w:lang w:eastAsia="ar-SA"/>
    </w:rPr>
  </w:style>
  <w:style w:type="character" w:customStyle="1" w:styleId="TitoloCarattere">
    <w:name w:val="Titolo Carattere"/>
    <w:basedOn w:val="Carpredefinitoparagrafo"/>
    <w:link w:val="Titolo"/>
    <w:rsid w:val="000248DE"/>
    <w:rPr>
      <w:rFonts w:ascii="Times New Roman" w:eastAsia="Times New Roman" w:hAnsi="Times New Roman" w:cs="Times New Roman"/>
      <w:b/>
      <w:bCs/>
      <w:sz w:val="24"/>
      <w:szCs w:val="24"/>
      <w:lang w:eastAsia="ar-SA"/>
    </w:rPr>
  </w:style>
  <w:style w:type="paragraph" w:styleId="Sottotitolo">
    <w:name w:val="Subtitle"/>
    <w:basedOn w:val="Normale"/>
    <w:next w:val="Normale"/>
    <w:link w:val="SottotitoloCarattere"/>
    <w:uiPriority w:val="11"/>
    <w:qFormat/>
    <w:rsid w:val="000248D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ottotitoloCarattere">
    <w:name w:val="Sottotitolo Carattere"/>
    <w:basedOn w:val="Carpredefinitoparagrafo"/>
    <w:link w:val="Sottotitolo"/>
    <w:uiPriority w:val="11"/>
    <w:rsid w:val="000248DE"/>
    <w:rPr>
      <w:rFonts w:asciiTheme="majorHAnsi" w:eastAsiaTheme="majorEastAsia" w:hAnsiTheme="majorHAnsi" w:cstheme="majorBidi"/>
      <w:i/>
      <w:iCs/>
      <w:color w:val="4472C4" w:themeColor="accent1"/>
      <w:spacing w:val="15"/>
      <w:sz w:val="24"/>
      <w:szCs w:val="24"/>
    </w:rPr>
  </w:style>
  <w:style w:type="character" w:styleId="Menzionenonrisolta">
    <w:name w:val="Unresolved Mention"/>
    <w:basedOn w:val="Carpredefinitoparagrafo"/>
    <w:uiPriority w:val="99"/>
    <w:semiHidden/>
    <w:unhideWhenUsed/>
    <w:rsid w:val="00CA6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63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ic85700r@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mailto:naic85700r@pec.istruzion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2213</Words>
  <Characters>12615</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Antonella Livia Iannone</cp:lastModifiedBy>
  <cp:revision>2</cp:revision>
  <cp:lastPrinted>2022-05-16T10:43:00Z</cp:lastPrinted>
  <dcterms:created xsi:type="dcterms:W3CDTF">2022-05-16T10:48:00Z</dcterms:created>
  <dcterms:modified xsi:type="dcterms:W3CDTF">2022-05-16T10:48:00Z</dcterms:modified>
</cp:coreProperties>
</file>