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sz w:val="16"/>
          <w:szCs w:val="16"/>
          <w:rtl w:val="0"/>
        </w:rPr>
        <w:t xml:space="preserve">                    </w:t>
      </w:r>
      <w:r w:rsidDel="00000000" w:rsidR="00000000" w:rsidRPr="00000000">
        <w:rPr>
          <w:rFonts w:ascii="Aptos" w:cs="Aptos" w:eastAsia="Aptos" w:hAnsi="Aptos"/>
          <w:sz w:val="20"/>
          <w:szCs w:val="20"/>
        </w:rPr>
        <w:drawing>
          <wp:inline distB="0" distT="0" distL="0" distR="0">
            <wp:extent cx="6120130" cy="62977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0130" cy="629773"/>
                    </a:xfrm>
                    <a:prstGeom prst="rect"/>
                    <a:ln/>
                  </pic:spPr>
                </pic:pic>
              </a:graphicData>
            </a:graphic>
          </wp:inline>
        </w:drawing>
      </w:r>
      <w:r w:rsidDel="00000000" w:rsidR="00000000" w:rsidRPr="00000000">
        <w:rPr>
          <w:sz w:val="16"/>
          <w:szCs w:val="16"/>
          <w:rtl w:val="0"/>
        </w:rPr>
        <w:t xml:space="preserve">                                                                                                           </w:t>
      </w:r>
    </w:p>
    <w:p w:rsidR="00000000" w:rsidDel="00000000" w:rsidP="00000000" w:rsidRDefault="00000000" w:rsidRPr="00000000" w14:paraId="00000002">
      <w:pPr>
        <w:ind w:right="280"/>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03">
      <w:pPr>
        <w:ind w:right="280"/>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________________ A VALERE SU:</w:t>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OGGETTO: AVVISO INTERNO PER LA SELEZIONE DI DOCENTI ESPERTI/ TUTOR/  VALUTATORE E FACILITATORE  A VALERE SUL PROGETTO: Programma Nazionale “Scuola e competenze” 2021-2027. Fondo Sociale Europeo Plus (FSE+) – Obiettivo ESO4.6 - </w:t>
      </w:r>
      <w:r w:rsidDel="00000000" w:rsidR="00000000" w:rsidRPr="00000000">
        <w:rPr>
          <w:rFonts w:ascii="Times New Roman" w:cs="Times New Roman" w:eastAsia="Times New Roman" w:hAnsi="Times New Roman"/>
          <w:b w:val="1"/>
          <w:bCs w:val="1"/>
          <w:color w:val="1a1a1a"/>
          <w:highlight w:val="white"/>
          <w:rtl w:val="0"/>
        </w:rPr>
        <w:t xml:space="preserve">Azione: ESO4.6.A1</w:t>
      </w:r>
      <w:r w:rsidDel="00000000" w:rsidR="00000000" w:rsidRPr="00000000">
        <w:rPr>
          <w:rFonts w:ascii="Times New Roman" w:cs="Times New Roman" w:eastAsia="Times New Roman" w:hAnsi="Times New Roman"/>
          <w:b w:val="1"/>
          <w:bCs w:val="1"/>
          <w:rtl w:val="0"/>
        </w:rPr>
        <w:t xml:space="preserve"> - </w:t>
      </w:r>
      <w:r w:rsidDel="00000000" w:rsidR="00000000" w:rsidRPr="00000000">
        <w:rPr>
          <w:rFonts w:ascii="Times New Roman" w:cs="Times New Roman" w:eastAsia="Times New Roman" w:hAnsi="Times New Roman"/>
          <w:b w:val="1"/>
          <w:bCs w:val="1"/>
          <w:color w:val="1a1a1a"/>
          <w:highlight w:val="white"/>
          <w:rtl w:val="0"/>
        </w:rPr>
        <w:t xml:space="preserve">Sottoazione: ESO4.6.A1.B - </w:t>
      </w:r>
      <w:r w:rsidDel="00000000" w:rsidR="00000000" w:rsidRPr="00000000">
        <w:rPr>
          <w:rFonts w:ascii="Times New Roman" w:cs="Times New Roman" w:eastAsia="Times New Roman" w:hAnsi="Times New Roman"/>
          <w:b w:val="1"/>
          <w:bCs w:val="1"/>
          <w:rtl w:val="0"/>
        </w:rPr>
        <w:t xml:space="preserve">Avviso 53338 del 09/03/2026 – Agenda Sud a.s. 2025-2026 e 2026-2027.</w:t>
      </w:r>
    </w:p>
    <w:p w:rsidR="00000000" w:rsidDel="00000000" w:rsidP="00000000" w:rsidRDefault="00000000" w:rsidRPr="00000000" w14:paraId="00000005">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TITOLO: "Più sicuri, più capaci"</w:t>
      </w:r>
    </w:p>
    <w:p w:rsidR="00000000" w:rsidDel="00000000" w:rsidP="00000000" w:rsidRDefault="00000000" w:rsidRPr="00000000" w14:paraId="00000007">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Codice Progetto: ESO4.6.A1.B-FSEPN-CA-2026-784 </w:t>
      </w:r>
    </w:p>
    <w:p w:rsidR="00000000" w:rsidDel="00000000" w:rsidP="00000000" w:rsidRDefault="00000000" w:rsidRPr="00000000" w14:paraId="00000009">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line="240" w:lineRule="auto"/>
        <w:jc w:val="both"/>
        <w:rPr>
          <w:b w:val="1"/>
          <w:bCs w:val="1"/>
        </w:rPr>
      </w:pPr>
      <w:r w:rsidDel="00000000" w:rsidR="00000000" w:rsidRPr="00000000">
        <w:rPr>
          <w:rFonts w:ascii="Times New Roman" w:cs="Times New Roman" w:eastAsia="Times New Roman" w:hAnsi="Times New Roman"/>
          <w:b w:val="1"/>
          <w:bCs w:val="1"/>
          <w:rtl w:val="0"/>
        </w:rPr>
        <w:t xml:space="preserve">Codice CUP I54D25009480007</w:t>
      </w:r>
      <w:r w:rsidDel="00000000" w:rsidR="00000000" w:rsidRPr="00000000">
        <w:rPr>
          <w:rtl w:val="0"/>
        </w:rPr>
      </w:r>
    </w:p>
    <w:p w:rsidR="00000000" w:rsidDel="00000000" w:rsidP="00000000" w:rsidRDefault="00000000" w:rsidRPr="00000000" w14:paraId="0000000B">
      <w:pPr>
        <w:ind w:right="28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Il sottoscritto __________________________________</w:t>
      </w:r>
    </w:p>
    <w:p w:rsidR="00000000" w:rsidDel="00000000" w:rsidP="00000000" w:rsidRDefault="00000000" w:rsidRPr="00000000" w14:paraId="0000000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Nato a _______________ il______________ residente a_____________ Provincia di _________</w:t>
      </w:r>
    </w:p>
    <w:p w:rsidR="00000000" w:rsidDel="00000000" w:rsidP="00000000" w:rsidRDefault="00000000" w:rsidRPr="00000000" w14:paraId="0000001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Via________________________________________________ Codice Fiscale __________________</w:t>
      </w:r>
    </w:p>
    <w:p w:rsidR="00000000" w:rsidDel="00000000" w:rsidP="00000000" w:rsidRDefault="00000000" w:rsidRPr="00000000" w14:paraId="0000001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 relazione al ruolo di _____________________________</w:t>
      </w:r>
    </w:p>
    <w:p w:rsidR="00000000" w:rsidDel="00000000" w:rsidP="00000000" w:rsidRDefault="00000000" w:rsidRPr="00000000" w14:paraId="00000014">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15">
      <w:pPr>
        <w:spacing w:after="120" w:before="12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16">
      <w:pPr>
        <w:spacing w:after="120" w:before="120" w:lineRule="auto"/>
        <w:jc w:val="both"/>
        <w:rPr>
          <w:b w:val="1"/>
          <w:bCs w:val="1"/>
          <w:sz w:val="24"/>
          <w:szCs w:val="24"/>
        </w:rPr>
      </w:pPr>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7">
      <w:pPr>
        <w:spacing w:after="120" w:before="120"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8">
      <w:pPr>
        <w:ind w:left="1080" w:hanging="360"/>
        <w:jc w:val="both"/>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non trovarsi in situazione di incompatibilità, ai sensi di quanto previsto dal d.lgs. n. 39/2013 e dall’art. 53, del d.lgs. n. 165/2001;</w:t>
      </w:r>
    </w:p>
    <w:p w:rsidR="00000000" w:rsidDel="00000000" w:rsidP="00000000" w:rsidRDefault="00000000" w:rsidRPr="00000000" w14:paraId="00000019">
      <w:pPr>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ind w:left="1080" w:hanging="360"/>
        <w:jc w:val="both"/>
        <w:rPr>
          <w:sz w:val="24"/>
          <w:szCs w:val="24"/>
        </w:rPr>
      </w:pPr>
      <w:r w:rsidDel="00000000" w:rsidR="00000000" w:rsidRPr="00000000">
        <w:rPr>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B">
      <w:pPr>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propri;</w:t>
      </w:r>
    </w:p>
    <w:p w:rsidR="00000000" w:rsidDel="00000000" w:rsidP="00000000" w:rsidRDefault="00000000" w:rsidRPr="00000000" w14:paraId="0000001C">
      <w:pPr>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D">
      <w:pPr>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E">
      <w:pPr>
        <w:ind w:left="1420" w:hanging="360"/>
        <w:jc w:val="both"/>
        <w:rPr>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F">
      <w:pPr>
        <w:ind w:left="10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line="276" w:lineRule="auto"/>
        <w:ind w:left="1080" w:hanging="360"/>
        <w:jc w:val="both"/>
        <w:rPr>
          <w:sz w:val="24"/>
          <w:szCs w:val="24"/>
        </w:rPr>
      </w:pPr>
      <w:r w:rsidDel="00000000" w:rsidR="00000000" w:rsidRPr="00000000">
        <w:rPr>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1">
      <w:pPr>
        <w:spacing w:line="276"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ind w:left="1080" w:hanging="360"/>
        <w:jc w:val="both"/>
        <w:rPr>
          <w:sz w:val="24"/>
          <w:szCs w:val="24"/>
        </w:rPr>
      </w:pPr>
      <w:r w:rsidDel="00000000" w:rsidR="00000000" w:rsidRPr="00000000">
        <w:rPr>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ind w:left="1080" w:hanging="360"/>
        <w:jc w:val="both"/>
        <w:rPr>
          <w:sz w:val="24"/>
          <w:szCs w:val="24"/>
        </w:rPr>
      </w:pPr>
      <w:r w:rsidDel="00000000" w:rsidR="00000000" w:rsidRPr="00000000">
        <w:rPr>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5">
      <w:pPr>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6">
      <w:pPr>
        <w:ind w:left="1080" w:hanging="360"/>
        <w:jc w:val="both"/>
        <w:rPr>
          <w:sz w:val="24"/>
          <w:szCs w:val="24"/>
        </w:rPr>
      </w:pPr>
      <w:r w:rsidDel="00000000" w:rsidR="00000000" w:rsidRPr="00000000">
        <w:rPr>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7">
      <w:pPr>
        <w:ind w:left="7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8">
      <w:pPr>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ind w:left="1080" w:hanging="360"/>
        <w:jc w:val="both"/>
        <w:rPr>
          <w:sz w:val="24"/>
          <w:szCs w:val="24"/>
        </w:rPr>
      </w:pPr>
      <w:r w:rsidDel="00000000" w:rsidR="00000000" w:rsidRPr="00000000">
        <w:rPr>
          <w:sz w:val="24"/>
          <w:szCs w:val="24"/>
          <w:rtl w:val="0"/>
        </w:rPr>
        <w:t xml:space="preserve">g)</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                                                                                                                                            </w:t>
        <w:tab/>
        <w:t xml:space="preserve">__________________</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2KuhImFlMdSvxcD482YlYh45g==">CgMxLjA4AHIhMWx2THZlbzYtQ2JBRkJJbkxva0ZBb1FEODdVU3ZRUUFV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