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2"/>
        <w:tblW w:w="9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29"/>
      </w:tblGrid>
      <w:tr w:rsidR="006A22CD" w:rsidRPr="00225740" w:rsidTr="00F52CD4">
        <w:trPr>
          <w:trHeight w:val="8286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2CD" w:rsidRPr="00225740" w:rsidRDefault="006A22CD" w:rsidP="00E53466">
            <w:pPr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F52CD4" w:rsidRPr="00F52CD4" w:rsidRDefault="006A22CD" w:rsidP="00F5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776E">
              <w:rPr>
                <w:b/>
                <w:bCs/>
                <w:sz w:val="22"/>
                <w:szCs w:val="22"/>
              </w:rPr>
              <w:t xml:space="preserve">OGGETTO:  </w:t>
            </w:r>
            <w:r w:rsidR="00F52CD4">
              <w:t xml:space="preserve"> </w:t>
            </w:r>
            <w:r w:rsidR="00F52CD4" w:rsidRPr="00F52CD4">
              <w:rPr>
                <w:b/>
              </w:rPr>
              <w:t xml:space="preserve">PIANO NAZIONALE </w:t>
            </w:r>
            <w:proofErr w:type="spellStart"/>
            <w:r w:rsidR="00F52CD4" w:rsidRPr="00F52CD4">
              <w:rPr>
                <w:b/>
              </w:rPr>
              <w:t>DI</w:t>
            </w:r>
            <w:proofErr w:type="spellEnd"/>
            <w:r w:rsidR="00F52CD4" w:rsidRPr="00F52CD4">
              <w:rPr>
                <w:b/>
              </w:rPr>
              <w:t xml:space="preserve"> RIPRESA E RESILIENZA MISSIONE 4: ISTRUZIONE E RICERCA Componente 1 – Potenziamento dell’offerta dei servizi di istruzione: dagli asili nido alle Università Investimento 2.1: Didattica digitale integrata e formazione alla transizione digitale per il personale scolastico </w:t>
            </w:r>
          </w:p>
          <w:p w:rsidR="00F52CD4" w:rsidRDefault="00F52CD4" w:rsidP="00F5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</w:p>
          <w:p w:rsidR="00F52CD4" w:rsidRPr="00F52CD4" w:rsidRDefault="00F52CD4" w:rsidP="00F52CD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bCs/>
                <w:color w:val="1F497D"/>
                <w:kern w:val="0"/>
                <w:lang w:eastAsia="en-US" w:bidi="ar-SA"/>
              </w:rPr>
            </w:pPr>
            <w:r w:rsidRPr="00F52CD4">
              <w:rPr>
                <w:b/>
              </w:rPr>
              <w:t>Formazione del personale scolastico per la transizione digitale (D.M. 66/2023)</w:t>
            </w:r>
          </w:p>
          <w:p w:rsidR="00F52CD4" w:rsidRDefault="00F52CD4" w:rsidP="00F52CD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34081" w:rsidRPr="00634081" w:rsidRDefault="00634081" w:rsidP="00634081">
            <w:pPr>
              <w:pStyle w:val="Default"/>
              <w:jc w:val="center"/>
            </w:pPr>
            <w:r w:rsidRPr="00634081">
              <w:rPr>
                <w:b/>
                <w:bCs/>
              </w:rPr>
              <w:t>CNP: M4C1I2.1-2023-1222-P-38770</w:t>
            </w:r>
          </w:p>
          <w:p w:rsidR="00634081" w:rsidRPr="00634081" w:rsidRDefault="00634081" w:rsidP="00634081">
            <w:pPr>
              <w:pStyle w:val="Default"/>
              <w:jc w:val="center"/>
            </w:pPr>
            <w:r w:rsidRPr="00634081">
              <w:rPr>
                <w:b/>
                <w:bCs/>
              </w:rPr>
              <w:t>CUP: C34D23002250006</w:t>
            </w:r>
          </w:p>
          <w:p w:rsidR="00634081" w:rsidRPr="00634081" w:rsidRDefault="00634081" w:rsidP="00634081">
            <w:pPr>
              <w:pStyle w:val="Default"/>
              <w:jc w:val="center"/>
              <w:rPr>
                <w:b/>
                <w:bCs/>
              </w:rPr>
            </w:pPr>
            <w:r w:rsidRPr="00634081">
              <w:rPr>
                <w:b/>
                <w:bCs/>
              </w:rPr>
              <w:t>Titolo: Scotti Nuovi Orizzonti – La scuola nell’era digitale</w:t>
            </w:r>
          </w:p>
          <w:p w:rsidR="00F52CD4" w:rsidRPr="00F52CD4" w:rsidRDefault="00F52CD4" w:rsidP="00F52CD4">
            <w:pPr>
              <w:pStyle w:val="Default"/>
              <w:jc w:val="center"/>
              <w:rPr>
                <w:lang w:val="en-US"/>
              </w:rPr>
            </w:pPr>
          </w:p>
          <w:p w:rsidR="00B240DC" w:rsidRDefault="00256272" w:rsidP="00B240DC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>. PER LE ATTIVITA’ OPERATIVE E STRUMENTALI ALLA GESTIONE DEI PERCORSI FORMATIVI</w:t>
            </w:r>
          </w:p>
          <w:p w:rsidR="006A22CD" w:rsidRPr="0008776E" w:rsidRDefault="006A22CD" w:rsidP="00E53466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 xml:space="preserve"> “B</w:t>
            </w:r>
            <w:r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” </w:t>
            </w:r>
          </w:p>
          <w:p w:rsidR="006A22CD" w:rsidRPr="0008776E" w:rsidRDefault="006A22CD" w:rsidP="00634081">
            <w:pPr>
              <w:spacing w:beforeLines="60" w:afterLines="60" w:line="276" w:lineRule="auto"/>
              <w:jc w:val="center"/>
              <w:rPr>
                <w:b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GRIGLIA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AUTOVALUTAZIONE</w:t>
            </w:r>
          </w:p>
          <w:p w:rsidR="006A22CD" w:rsidRPr="00225740" w:rsidRDefault="006A22CD" w:rsidP="00B240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</w:tbl>
    <w:p w:rsidR="00FE2176" w:rsidRDefault="00FE2176" w:rsidP="006A22CD"/>
    <w:p w:rsid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Default="006A22CD" w:rsidP="006A22CD"/>
    <w:p w:rsidR="00256272" w:rsidRDefault="00256272" w:rsidP="006A22CD"/>
    <w:p w:rsidR="00256272" w:rsidRPr="006A22CD" w:rsidRDefault="00256272" w:rsidP="006A22CD"/>
    <w:p w:rsidR="006A22CD" w:rsidRDefault="006A22CD" w:rsidP="006A22CD">
      <w:pPr>
        <w:tabs>
          <w:tab w:val="left" w:pos="5640"/>
        </w:tabs>
      </w:pPr>
      <w:r>
        <w:lastRenderedPageBreak/>
        <w:tab/>
      </w:r>
    </w:p>
    <w:p w:rsidR="006A22CD" w:rsidRDefault="00256272" w:rsidP="006A22CD">
      <w:pPr>
        <w:tabs>
          <w:tab w:val="left" w:pos="5640"/>
        </w:tabs>
        <w:rPr>
          <w:b/>
        </w:rPr>
      </w:pPr>
      <w:r>
        <w:rPr>
          <w:b/>
        </w:rPr>
        <w:t xml:space="preserve">GRIGLIA  AUTOVALUTAZIONE ASSISTENTE AMMINISTRATIVO </w:t>
      </w:r>
      <w:r w:rsidR="006A22CD" w:rsidRPr="006A22CD">
        <w:rPr>
          <w:b/>
        </w:rPr>
        <w:t>:</w:t>
      </w:r>
    </w:p>
    <w:p w:rsidR="00256272" w:rsidRDefault="00256272" w:rsidP="006A22CD">
      <w:pPr>
        <w:tabs>
          <w:tab w:val="left" w:pos="5640"/>
        </w:tabs>
        <w:rPr>
          <w:b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"/>
        <w:gridCol w:w="3364"/>
        <w:gridCol w:w="1863"/>
        <w:gridCol w:w="1376"/>
        <w:gridCol w:w="1230"/>
        <w:gridCol w:w="1523"/>
      </w:tblGrid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Criteri</w:t>
            </w:r>
          </w:p>
        </w:tc>
        <w:tc>
          <w:tcPr>
            <w:tcW w:w="1093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Punteggio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Pag. di rif. nel curriculum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 candidato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alla commissione</w:t>
            </w:r>
          </w:p>
        </w:tc>
      </w:tr>
      <w:tr w:rsidR="00256272" w:rsidRPr="00160A9D" w:rsidTr="00256272">
        <w:trPr>
          <w:trHeight w:val="331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 w:rsidRPr="00406ADC">
              <w:rPr>
                <w:rFonts w:cs="Times New Roman"/>
                <w:b/>
              </w:rPr>
              <w:t>Titoli culturali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8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  <w:bCs/>
              </w:rPr>
            </w:pPr>
            <w:r>
              <w:t>Diploma di scuola secondaria superiore di secondo grado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r>
              <w:t>- da 50/60 a 60/60 e/o da 83/100 a 100/100 punti 20</w:t>
            </w:r>
          </w:p>
          <w:p w:rsidR="00256272" w:rsidRDefault="00256272" w:rsidP="00C131FA">
            <w:r>
              <w:rPr>
                <w:rFonts w:cs="Times New Roman"/>
              </w:rPr>
              <w:t xml:space="preserve">- </w:t>
            </w:r>
            <w:r>
              <w:t xml:space="preserve">da 36/60 a 49/60 e/o da 60/100 a 82/100 punti 10 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  <w:r>
              <w:t>(si valuta un solo titolo)</w:t>
            </w:r>
          </w:p>
        </w:tc>
        <w:tc>
          <w:tcPr>
            <w:tcW w:w="615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</w:tr>
      <w:tr w:rsidR="00256272" w:rsidRPr="00160A9D" w:rsidTr="00256272">
        <w:trPr>
          <w:trHeight w:val="5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 xml:space="preserve">Laurea </w:t>
            </w:r>
            <w:r>
              <w:rPr>
                <w:rFonts w:cs="Times New Roman"/>
                <w:sz w:val="22"/>
                <w:szCs w:val="22"/>
              </w:rPr>
              <w:t>(magistrale o triennale)</w:t>
            </w:r>
          </w:p>
        </w:tc>
        <w:tc>
          <w:tcPr>
            <w:tcW w:w="1093" w:type="pct"/>
            <w:hideMark/>
          </w:tcPr>
          <w:p w:rsidR="00256272" w:rsidRPr="00160A9D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5 (si valuta</w:t>
            </w:r>
            <w:r w:rsidRPr="00160A9D">
              <w:rPr>
                <w:rFonts w:cs="Times New Roman"/>
                <w:sz w:val="22"/>
                <w:szCs w:val="22"/>
              </w:rPr>
              <w:t xml:space="preserve"> un</w:t>
            </w:r>
            <w:r>
              <w:rPr>
                <w:rFonts w:cs="Times New Roman"/>
                <w:sz w:val="22"/>
                <w:szCs w:val="22"/>
              </w:rPr>
              <w:t xml:space="preserve"> solo titolo</w:t>
            </w:r>
            <w:r>
              <w:rPr>
                <w:rFonts w:cs="Times New Roman"/>
              </w:rPr>
              <w:t>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Certificazioni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Certificazioni informatiche riconosciute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1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5 </w:t>
            </w:r>
            <w:proofErr w:type="spellStart"/>
            <w:r>
              <w:rPr>
                <w:rFonts w:cs="Times New Roman"/>
              </w:rPr>
              <w:t>cert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406ADC">
              <w:rPr>
                <w:rFonts w:cs="Times New Roman"/>
                <w:b/>
              </w:rPr>
              <w:t>sperienze professionali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 w:rsidRPr="00D46468">
              <w:t>Attività svolta in progetti PNRR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 xml:space="preserve">unti </w:t>
            </w:r>
            <w:r>
              <w:rPr>
                <w:rFonts w:cs="Times New Roman"/>
              </w:rPr>
              <w:t>5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2 esperienze)</w:t>
            </w: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E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t>Attività svolta in progetti PON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Punti 5  (Max 2 punti)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430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2958" w:type="pct"/>
            <w:gridSpan w:val="2"/>
            <w:vAlign w:val="center"/>
            <w:hideMark/>
          </w:tcPr>
          <w:p w:rsidR="00256272" w:rsidRPr="00160A9D" w:rsidRDefault="00256272" w:rsidP="00256272">
            <w:pPr>
              <w:jc w:val="right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 xml:space="preserve">TOTALE                                                                                                </w:t>
            </w:r>
            <w:r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</w:tr>
    </w:tbl>
    <w:p w:rsidR="00256272" w:rsidRDefault="00256272" w:rsidP="006A22CD">
      <w:pPr>
        <w:tabs>
          <w:tab w:val="left" w:pos="5640"/>
        </w:tabs>
        <w:rPr>
          <w:b/>
        </w:rPr>
      </w:pPr>
    </w:p>
    <w:p w:rsidR="000D7999" w:rsidRDefault="000D7999" w:rsidP="006A22C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Luogo e data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Firma del Partecipante</w:t>
            </w:r>
          </w:p>
        </w:tc>
      </w:tr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_______________, ______________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____________________________</w:t>
            </w:r>
          </w:p>
        </w:tc>
      </w:tr>
    </w:tbl>
    <w:p w:rsidR="006A22CD" w:rsidRPr="006A22CD" w:rsidRDefault="006A22CD" w:rsidP="006A22CD"/>
    <w:sectPr w:rsidR="006A22CD" w:rsidRPr="006A22CD" w:rsidSect="00AC418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04" w:rsidRDefault="00CA0604" w:rsidP="006E1F94">
      <w:r>
        <w:separator/>
      </w:r>
    </w:p>
  </w:endnote>
  <w:endnote w:type="continuationSeparator" w:id="0">
    <w:p w:rsidR="00CA0604" w:rsidRDefault="00CA0604" w:rsidP="006E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04" w:rsidRDefault="00CA0604" w:rsidP="006E1F94">
      <w:r>
        <w:separator/>
      </w:r>
    </w:p>
  </w:footnote>
  <w:footnote w:type="continuationSeparator" w:id="0">
    <w:p w:rsidR="00CA0604" w:rsidRDefault="00CA0604" w:rsidP="006E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20" w:rsidRDefault="00EC3020" w:rsidP="006E1F94">
    <w:pPr>
      <w:autoSpaceDE w:val="0"/>
      <w:autoSpaceDN w:val="0"/>
      <w:adjustRightInd w:val="0"/>
      <w:jc w:val="center"/>
      <w:rPr>
        <w:rFonts w:ascii="Bookman Old Style" w:hAnsi="Bookman Old Style" w:cs="Bookman Old Style"/>
        <w:noProof/>
        <w:color w:val="000000"/>
        <w:lang w:eastAsia="it-IT" w:bidi="ar-SA"/>
      </w:rPr>
    </w:pPr>
  </w:p>
  <w:p w:rsidR="00EC3020" w:rsidRPr="002410C0" w:rsidRDefault="00EC3020" w:rsidP="00EE4F3B">
    <w:pPr>
      <w:autoSpaceDE w:val="0"/>
      <w:autoSpaceDN w:val="0"/>
      <w:adjustRightInd w:val="0"/>
      <w:jc w:val="right"/>
      <w:rPr>
        <w:rFonts w:ascii="Bookman Old Style" w:hAnsi="Bookman Old Style" w:cs="Bookman Old Style"/>
        <w:color w:val="000000"/>
      </w:rPr>
    </w:pPr>
    <w:r>
      <w:rPr>
        <w:rFonts w:ascii="Bookman Old Style" w:hAnsi="Bookman Old Style" w:cs="Bookman Old Style"/>
        <w:noProof/>
        <w:color w:val="000000"/>
        <w:lang w:eastAsia="it-IT" w:bidi="ar-SA"/>
      </w:rPr>
      <w:drawing>
        <wp:inline distT="0" distB="0" distL="0" distR="0">
          <wp:extent cx="6238875" cy="1228579"/>
          <wp:effectExtent l="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320" cy="1230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020" w:rsidRDefault="00EC3020" w:rsidP="003A626E">
    <w:pPr>
      <w:keepNext/>
      <w:keepLines/>
      <w:autoSpaceDE w:val="0"/>
      <w:autoSpaceDN w:val="0"/>
      <w:adjustRightInd w:val="0"/>
      <w:rPr>
        <w:rFonts w:ascii="Baskerville Old Face" w:hAnsi="Baskerville Old Face" w:cs="Baskerville Old Face"/>
        <w:b/>
        <w:bCs/>
        <w:color w:val="365F91"/>
        <w:sz w:val="21"/>
        <w:szCs w:val="21"/>
      </w:rPr>
    </w:pPr>
  </w:p>
  <w:p w:rsidR="00B240DC" w:rsidRPr="00862AF3" w:rsidRDefault="00B240DC" w:rsidP="00B240DC">
    <w:pPr>
      <w:autoSpaceDE w:val="0"/>
      <w:autoSpaceDN w:val="0"/>
      <w:adjustRightInd w:val="0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B240DC" w:rsidRPr="00464967" w:rsidRDefault="00B240DC" w:rsidP="00B240DC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B240DC" w:rsidRDefault="00B240DC" w:rsidP="00B240DC">
    <w:pPr>
      <w:pStyle w:val="Intestazione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color w:val="1F497D" w:themeColor="text2"/>
          <w:sz w:val="16"/>
          <w:szCs w:val="16"/>
        </w:rPr>
        <w:t>naic8hn001@istruzione.it</w:t>
      </w:r>
    </w:hyperlink>
  </w:p>
  <w:p w:rsidR="00B240DC" w:rsidRPr="00464967" w:rsidRDefault="00B240DC" w:rsidP="00B240DC">
    <w:pPr>
      <w:pStyle w:val="Intestazione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EC3020" w:rsidRDefault="00EC30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49C"/>
    <w:multiLevelType w:val="hybridMultilevel"/>
    <w:tmpl w:val="69E280AA"/>
    <w:lvl w:ilvl="0" w:tplc="05888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2B0"/>
    <w:multiLevelType w:val="hybridMultilevel"/>
    <w:tmpl w:val="D91E0048"/>
    <w:lvl w:ilvl="0" w:tplc="D7347C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587"/>
    <w:multiLevelType w:val="hybridMultilevel"/>
    <w:tmpl w:val="5122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345447"/>
    <w:multiLevelType w:val="hybridMultilevel"/>
    <w:tmpl w:val="3344FE14"/>
    <w:lvl w:ilvl="0" w:tplc="559A85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9C4"/>
    <w:multiLevelType w:val="hybridMultilevel"/>
    <w:tmpl w:val="2CE80410"/>
    <w:lvl w:ilvl="0" w:tplc="FFFFFFFF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4F0042"/>
    <w:multiLevelType w:val="hybridMultilevel"/>
    <w:tmpl w:val="3C248B8E"/>
    <w:lvl w:ilvl="0" w:tplc="8EFA7D2A">
      <w:numFmt w:val="bullet"/>
      <w:lvlText w:val="-"/>
      <w:lvlJc w:val="left"/>
      <w:pPr>
        <w:ind w:left="1080" w:hanging="360"/>
      </w:pPr>
      <w:rPr>
        <w:rFonts w:ascii="Calibri" w:eastAsia="SimSun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920102"/>
    <w:multiLevelType w:val="hybridMultilevel"/>
    <w:tmpl w:val="B944F5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6F25C8"/>
    <w:multiLevelType w:val="multilevel"/>
    <w:tmpl w:val="46BC1E1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lvlText w:val="%2-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530045"/>
    <w:multiLevelType w:val="hybridMultilevel"/>
    <w:tmpl w:val="88688FCE"/>
    <w:lvl w:ilvl="0" w:tplc="2F8A2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00232"/>
    <w:multiLevelType w:val="hybridMultilevel"/>
    <w:tmpl w:val="F07EA6CC"/>
    <w:lvl w:ilvl="0" w:tplc="17E2A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45BE46E6"/>
    <w:multiLevelType w:val="hybridMultilevel"/>
    <w:tmpl w:val="1BB8AD5C"/>
    <w:lvl w:ilvl="0" w:tplc="52587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D97591A"/>
    <w:multiLevelType w:val="hybridMultilevel"/>
    <w:tmpl w:val="F9942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A0416D"/>
    <w:multiLevelType w:val="hybridMultilevel"/>
    <w:tmpl w:val="B540CF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02A62"/>
    <w:multiLevelType w:val="hybridMultilevel"/>
    <w:tmpl w:val="4F9A3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93F50"/>
    <w:multiLevelType w:val="hybridMultilevel"/>
    <w:tmpl w:val="C44AD6A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C9B766C"/>
    <w:multiLevelType w:val="hybridMultilevel"/>
    <w:tmpl w:val="53648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30D6F"/>
    <w:multiLevelType w:val="hybridMultilevel"/>
    <w:tmpl w:val="86B42B9C"/>
    <w:lvl w:ilvl="0" w:tplc="09F674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F112BF4"/>
    <w:multiLevelType w:val="hybridMultilevel"/>
    <w:tmpl w:val="170C74BE"/>
    <w:lvl w:ilvl="0" w:tplc="A3F6A5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750F3"/>
    <w:multiLevelType w:val="hybridMultilevel"/>
    <w:tmpl w:val="B3E8820E"/>
    <w:lvl w:ilvl="0" w:tplc="B4362D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D9A50B2"/>
    <w:multiLevelType w:val="hybridMultilevel"/>
    <w:tmpl w:val="0B24B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4"/>
  </w:num>
  <w:num w:numId="5">
    <w:abstractNumId w:val="13"/>
  </w:num>
  <w:num w:numId="6">
    <w:abstractNumId w:val="33"/>
  </w:num>
  <w:num w:numId="7">
    <w:abstractNumId w:val="3"/>
  </w:num>
  <w:num w:numId="8">
    <w:abstractNumId w:val="30"/>
  </w:num>
  <w:num w:numId="9">
    <w:abstractNumId w:val="17"/>
  </w:num>
  <w:num w:numId="10">
    <w:abstractNumId w:val="20"/>
  </w:num>
  <w:num w:numId="11">
    <w:abstractNumId w:val="26"/>
  </w:num>
  <w:num w:numId="12">
    <w:abstractNumId w:val="24"/>
  </w:num>
  <w:num w:numId="13">
    <w:abstractNumId w:val="19"/>
  </w:num>
  <w:num w:numId="14">
    <w:abstractNumId w:val="27"/>
  </w:num>
  <w:num w:numId="15">
    <w:abstractNumId w:val="37"/>
  </w:num>
  <w:num w:numId="16">
    <w:abstractNumId w:val="21"/>
  </w:num>
  <w:num w:numId="17">
    <w:abstractNumId w:val="39"/>
  </w:num>
  <w:num w:numId="18">
    <w:abstractNumId w:val="15"/>
  </w:num>
  <w:num w:numId="19">
    <w:abstractNumId w:val="38"/>
  </w:num>
  <w:num w:numId="20">
    <w:abstractNumId w:val="8"/>
  </w:num>
  <w:num w:numId="21">
    <w:abstractNumId w:val="32"/>
  </w:num>
  <w:num w:numId="22">
    <w:abstractNumId w:val="4"/>
  </w:num>
  <w:num w:numId="23">
    <w:abstractNumId w:val="2"/>
  </w:num>
  <w:num w:numId="24">
    <w:abstractNumId w:val="31"/>
  </w:num>
  <w:num w:numId="25">
    <w:abstractNumId w:val="11"/>
  </w:num>
  <w:num w:numId="26">
    <w:abstractNumId w:val="23"/>
  </w:num>
  <w:num w:numId="27">
    <w:abstractNumId w:val="18"/>
  </w:num>
  <w:num w:numId="28">
    <w:abstractNumId w:val="12"/>
  </w:num>
  <w:num w:numId="29">
    <w:abstractNumId w:val="9"/>
  </w:num>
  <w:num w:numId="30">
    <w:abstractNumId w:val="25"/>
  </w:num>
  <w:num w:numId="31">
    <w:abstractNumId w:val="10"/>
  </w:num>
  <w:num w:numId="32">
    <w:abstractNumId w:val="7"/>
  </w:num>
  <w:num w:numId="33">
    <w:abstractNumId w:val="34"/>
  </w:num>
  <w:num w:numId="34">
    <w:abstractNumId w:val="5"/>
  </w:num>
  <w:num w:numId="35">
    <w:abstractNumId w:val="6"/>
  </w:num>
  <w:num w:numId="36">
    <w:abstractNumId w:val="29"/>
  </w:num>
  <w:num w:numId="37">
    <w:abstractNumId w:val="36"/>
  </w:num>
  <w:num w:numId="38">
    <w:abstractNumId w:val="40"/>
  </w:num>
  <w:num w:numId="39">
    <w:abstractNumId w:val="28"/>
  </w:num>
  <w:num w:numId="40">
    <w:abstractNumId w:val="35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6E1F94"/>
    <w:rsid w:val="0001795C"/>
    <w:rsid w:val="000253DF"/>
    <w:rsid w:val="000658F6"/>
    <w:rsid w:val="000A50DB"/>
    <w:rsid w:val="000B28C9"/>
    <w:rsid w:val="000D7999"/>
    <w:rsid w:val="0010389C"/>
    <w:rsid w:val="00104E8D"/>
    <w:rsid w:val="001152E6"/>
    <w:rsid w:val="00122569"/>
    <w:rsid w:val="001229C6"/>
    <w:rsid w:val="00123BD6"/>
    <w:rsid w:val="0012548F"/>
    <w:rsid w:val="0012674A"/>
    <w:rsid w:val="00140DDA"/>
    <w:rsid w:val="00150CB3"/>
    <w:rsid w:val="00175CF2"/>
    <w:rsid w:val="001B3816"/>
    <w:rsid w:val="001C1786"/>
    <w:rsid w:val="001C4ED6"/>
    <w:rsid w:val="001E0DF6"/>
    <w:rsid w:val="001E6B3A"/>
    <w:rsid w:val="00204BDF"/>
    <w:rsid w:val="00242038"/>
    <w:rsid w:val="002431EE"/>
    <w:rsid w:val="00252DEC"/>
    <w:rsid w:val="00256272"/>
    <w:rsid w:val="00261103"/>
    <w:rsid w:val="00262056"/>
    <w:rsid w:val="002735A8"/>
    <w:rsid w:val="0028109C"/>
    <w:rsid w:val="00283A91"/>
    <w:rsid w:val="00297B08"/>
    <w:rsid w:val="002A1210"/>
    <w:rsid w:val="002A48D4"/>
    <w:rsid w:val="003224BF"/>
    <w:rsid w:val="00330989"/>
    <w:rsid w:val="00333D41"/>
    <w:rsid w:val="00333F60"/>
    <w:rsid w:val="00342056"/>
    <w:rsid w:val="0035689B"/>
    <w:rsid w:val="00396F65"/>
    <w:rsid w:val="003A626E"/>
    <w:rsid w:val="003B2AE9"/>
    <w:rsid w:val="003B5FF6"/>
    <w:rsid w:val="003D17DD"/>
    <w:rsid w:val="003D5C3C"/>
    <w:rsid w:val="003D764C"/>
    <w:rsid w:val="004451E8"/>
    <w:rsid w:val="004707EA"/>
    <w:rsid w:val="004778CB"/>
    <w:rsid w:val="0049261B"/>
    <w:rsid w:val="004B6F1C"/>
    <w:rsid w:val="004B7191"/>
    <w:rsid w:val="004E3141"/>
    <w:rsid w:val="0050178D"/>
    <w:rsid w:val="00501B51"/>
    <w:rsid w:val="00510A19"/>
    <w:rsid w:val="005326B6"/>
    <w:rsid w:val="00553E05"/>
    <w:rsid w:val="00560AFC"/>
    <w:rsid w:val="00567F58"/>
    <w:rsid w:val="00575E67"/>
    <w:rsid w:val="005A05A1"/>
    <w:rsid w:val="005A3334"/>
    <w:rsid w:val="005B06A4"/>
    <w:rsid w:val="005B6C4F"/>
    <w:rsid w:val="005D64C7"/>
    <w:rsid w:val="005E789D"/>
    <w:rsid w:val="005E7991"/>
    <w:rsid w:val="00601A88"/>
    <w:rsid w:val="006101FE"/>
    <w:rsid w:val="006178CC"/>
    <w:rsid w:val="00630FC8"/>
    <w:rsid w:val="00634081"/>
    <w:rsid w:val="00684BD0"/>
    <w:rsid w:val="006A0B9C"/>
    <w:rsid w:val="006A22CD"/>
    <w:rsid w:val="006A4FC9"/>
    <w:rsid w:val="006A7115"/>
    <w:rsid w:val="006B0EED"/>
    <w:rsid w:val="006B7F9E"/>
    <w:rsid w:val="006E0DA9"/>
    <w:rsid w:val="006E1F94"/>
    <w:rsid w:val="006F62F6"/>
    <w:rsid w:val="007037CE"/>
    <w:rsid w:val="007445A8"/>
    <w:rsid w:val="0074478C"/>
    <w:rsid w:val="00762E20"/>
    <w:rsid w:val="00765B66"/>
    <w:rsid w:val="00782A7A"/>
    <w:rsid w:val="007911E6"/>
    <w:rsid w:val="007A0026"/>
    <w:rsid w:val="007A70F6"/>
    <w:rsid w:val="007B31FE"/>
    <w:rsid w:val="008144B6"/>
    <w:rsid w:val="00823595"/>
    <w:rsid w:val="00851AE7"/>
    <w:rsid w:val="00892AC4"/>
    <w:rsid w:val="008A7BC6"/>
    <w:rsid w:val="008C601D"/>
    <w:rsid w:val="008E6527"/>
    <w:rsid w:val="008E7A6D"/>
    <w:rsid w:val="008F2A84"/>
    <w:rsid w:val="00912027"/>
    <w:rsid w:val="0092740F"/>
    <w:rsid w:val="009467FC"/>
    <w:rsid w:val="0096283D"/>
    <w:rsid w:val="00982E39"/>
    <w:rsid w:val="00995299"/>
    <w:rsid w:val="009A25F1"/>
    <w:rsid w:val="009A7525"/>
    <w:rsid w:val="009B2DCC"/>
    <w:rsid w:val="00A045B6"/>
    <w:rsid w:val="00A16C4F"/>
    <w:rsid w:val="00A20BCD"/>
    <w:rsid w:val="00A24F45"/>
    <w:rsid w:val="00A449F9"/>
    <w:rsid w:val="00A51FED"/>
    <w:rsid w:val="00A67CCB"/>
    <w:rsid w:val="00A7189D"/>
    <w:rsid w:val="00A7767A"/>
    <w:rsid w:val="00AA0B42"/>
    <w:rsid w:val="00AC4189"/>
    <w:rsid w:val="00AF0B37"/>
    <w:rsid w:val="00B116B3"/>
    <w:rsid w:val="00B240DC"/>
    <w:rsid w:val="00B242BD"/>
    <w:rsid w:val="00B3569E"/>
    <w:rsid w:val="00B41F67"/>
    <w:rsid w:val="00B460B0"/>
    <w:rsid w:val="00B54A7F"/>
    <w:rsid w:val="00B94D1F"/>
    <w:rsid w:val="00BB7E29"/>
    <w:rsid w:val="00BD5869"/>
    <w:rsid w:val="00BE0E0E"/>
    <w:rsid w:val="00C010A7"/>
    <w:rsid w:val="00C02153"/>
    <w:rsid w:val="00C117AD"/>
    <w:rsid w:val="00C17630"/>
    <w:rsid w:val="00C24E04"/>
    <w:rsid w:val="00C444CC"/>
    <w:rsid w:val="00C54075"/>
    <w:rsid w:val="00C60F97"/>
    <w:rsid w:val="00C7266B"/>
    <w:rsid w:val="00C81938"/>
    <w:rsid w:val="00C97B95"/>
    <w:rsid w:val="00CA0604"/>
    <w:rsid w:val="00CE1AEE"/>
    <w:rsid w:val="00CF3502"/>
    <w:rsid w:val="00D37C4E"/>
    <w:rsid w:val="00D4603F"/>
    <w:rsid w:val="00D670D8"/>
    <w:rsid w:val="00DA7C27"/>
    <w:rsid w:val="00DC01CA"/>
    <w:rsid w:val="00DC460B"/>
    <w:rsid w:val="00DF3EFB"/>
    <w:rsid w:val="00DF6117"/>
    <w:rsid w:val="00E05801"/>
    <w:rsid w:val="00E1523A"/>
    <w:rsid w:val="00E250F4"/>
    <w:rsid w:val="00E309A8"/>
    <w:rsid w:val="00E64624"/>
    <w:rsid w:val="00E81250"/>
    <w:rsid w:val="00E81B13"/>
    <w:rsid w:val="00E86F01"/>
    <w:rsid w:val="00EA421C"/>
    <w:rsid w:val="00EC033C"/>
    <w:rsid w:val="00EC209D"/>
    <w:rsid w:val="00EC3020"/>
    <w:rsid w:val="00ED0857"/>
    <w:rsid w:val="00EE4F3B"/>
    <w:rsid w:val="00EE7B28"/>
    <w:rsid w:val="00F44BAB"/>
    <w:rsid w:val="00F52CD4"/>
    <w:rsid w:val="00F6404B"/>
    <w:rsid w:val="00FD2BA5"/>
    <w:rsid w:val="00FD3908"/>
    <w:rsid w:val="00F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F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3502"/>
    <w:pPr>
      <w:suppressAutoHyphens w:val="0"/>
      <w:autoSpaceDE w:val="0"/>
      <w:autoSpaceDN w:val="0"/>
      <w:adjustRightInd w:val="0"/>
      <w:ind w:left="111"/>
      <w:outlineLvl w:val="0"/>
    </w:pPr>
    <w:rPr>
      <w:rFonts w:ascii="Arial" w:eastAsia="Times New Roman" w:hAnsi="Arial" w:cs="Arial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F350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F94"/>
  </w:style>
  <w:style w:type="paragraph" w:styleId="Pidipagina">
    <w:name w:val="footer"/>
    <w:basedOn w:val="Normale"/>
    <w:link w:val="Pidipagina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F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F94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92AC4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EC302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C60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A0026"/>
    <w:rPr>
      <w:b/>
      <w:bCs/>
    </w:rPr>
  </w:style>
  <w:style w:type="paragraph" w:customStyle="1" w:styleId="Normale0">
    <w:name w:val="[Normale]"/>
    <w:rsid w:val="00261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8E652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3D764C"/>
    <w:pPr>
      <w:suppressAutoHyphens w:val="0"/>
      <w:autoSpaceDE w:val="0"/>
      <w:autoSpaceDN w:val="0"/>
      <w:ind w:left="212"/>
    </w:pPr>
    <w:rPr>
      <w:rFonts w:eastAsia="Times New Roman" w:cs="Times New Roman"/>
      <w:kern w:val="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764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D764C"/>
    <w:pPr>
      <w:suppressAutoHyphens w:val="0"/>
      <w:autoSpaceDE w:val="0"/>
      <w:autoSpaceDN w:val="0"/>
      <w:spacing w:line="274" w:lineRule="exact"/>
      <w:ind w:left="212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styleId="NormaleWeb">
    <w:name w:val="Normal (Web)"/>
    <w:basedOn w:val="Normale"/>
    <w:uiPriority w:val="99"/>
    <w:semiHidden/>
    <w:rsid w:val="001254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252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EE4F3B"/>
  </w:style>
  <w:style w:type="paragraph" w:styleId="Nessunaspaziatura">
    <w:name w:val="No Spacing"/>
    <w:uiPriority w:val="1"/>
    <w:qFormat/>
    <w:rsid w:val="00EC3020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EC3020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C3020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EC3020"/>
    <w:pPr>
      <w:widowControl/>
      <w:numPr>
        <w:numId w:val="13"/>
      </w:numPr>
      <w:suppressAutoHyphens w:val="0"/>
      <w:spacing w:after="240"/>
      <w:jc w:val="both"/>
    </w:pPr>
  </w:style>
  <w:style w:type="character" w:customStyle="1" w:styleId="CommaCarattere">
    <w:name w:val="Comma Carattere"/>
    <w:basedOn w:val="ParagrafoelencoCarattere"/>
    <w:link w:val="Comma"/>
    <w:rsid w:val="00EC3020"/>
  </w:style>
  <w:style w:type="paragraph" w:styleId="Testocommento">
    <w:name w:val="annotation text"/>
    <w:basedOn w:val="Normale"/>
    <w:link w:val="TestocommentoCarattere"/>
    <w:uiPriority w:val="99"/>
    <w:unhideWhenUsed/>
    <w:rsid w:val="00EC3020"/>
    <w:pPr>
      <w:widowControl/>
      <w:suppressAutoHyphens w:val="0"/>
      <w:spacing w:after="4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302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020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020"/>
    <w:rPr>
      <w:b/>
      <w:bCs/>
    </w:rPr>
  </w:style>
  <w:style w:type="paragraph" w:customStyle="1" w:styleId="Elenconumerato">
    <w:name w:val="Elenco numerato"/>
    <w:basedOn w:val="Paragrafoelenco"/>
    <w:link w:val="ElenconumeratoCarattere"/>
    <w:qFormat/>
    <w:rsid w:val="00EC3020"/>
    <w:pPr>
      <w:widowControl/>
      <w:numPr>
        <w:numId w:val="12"/>
      </w:num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lenconumeratoCarattere">
    <w:name w:val="Elenco numerato Carattere"/>
    <w:basedOn w:val="ParagrafoelencoCarattere"/>
    <w:link w:val="Elenconumerato"/>
    <w:rsid w:val="00EC3020"/>
  </w:style>
  <w:style w:type="character" w:styleId="Collegamentovisitato">
    <w:name w:val="FollowedHyperlink"/>
    <w:basedOn w:val="Carpredefinitoparagrafo"/>
    <w:uiPriority w:val="99"/>
    <w:semiHidden/>
    <w:unhideWhenUsed/>
    <w:rsid w:val="00EC302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3020"/>
    <w:pPr>
      <w:widowControl/>
      <w:suppressAutoHyphens w:val="0"/>
    </w:pPr>
    <w:rPr>
      <w:rFonts w:ascii="Calibri" w:eastAsiaTheme="minorHAnsi" w:hAnsi="Calibri" w:cs="Calibri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C3020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3020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EC3020"/>
    <w:pPr>
      <w:widowControl/>
      <w:suppressAutoHyphens w:val="0"/>
      <w:spacing w:line="540" w:lineRule="exact"/>
      <w:ind w:left="720"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ui-provider">
    <w:name w:val="ui-provider"/>
    <w:basedOn w:val="Carpredefinitoparagrafo"/>
    <w:rsid w:val="00EC3020"/>
  </w:style>
  <w:style w:type="paragraph" w:styleId="Testonormale">
    <w:name w:val="Plain Text"/>
    <w:basedOn w:val="Normale"/>
    <w:link w:val="TestonormaleCarattere"/>
    <w:uiPriority w:val="99"/>
    <w:unhideWhenUsed/>
    <w:rsid w:val="00EC3020"/>
    <w:pPr>
      <w:widowControl/>
      <w:suppressAutoHyphens w:val="0"/>
      <w:spacing w:line="360" w:lineRule="auto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3020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qFormat/>
    <w:rsid w:val="00EC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020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eNormal2">
    <w:name w:val="Table Normal2"/>
    <w:uiPriority w:val="2"/>
    <w:semiHidden/>
    <w:unhideWhenUsed/>
    <w:qFormat/>
    <w:rsid w:val="00EC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E7115-F25C-4626-A18A-8E82A765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cp:lastPrinted>2023-12-29T14:25:00Z</cp:lastPrinted>
  <dcterms:created xsi:type="dcterms:W3CDTF">2024-11-08T13:41:00Z</dcterms:created>
  <dcterms:modified xsi:type="dcterms:W3CDTF">2024-11-08T13:41:00Z</dcterms:modified>
</cp:coreProperties>
</file>