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2F" w:rsidRDefault="0068190C">
      <w:pPr>
        <w:spacing w:after="0"/>
      </w:pPr>
      <w:bookmarkStart w:id="0" w:name="_gjdgxs" w:colFirst="0" w:colLast="0"/>
      <w:bookmarkEnd w:id="0"/>
      <w:r w:rsidRPr="0059050B">
        <w:rPr>
          <w:noProof/>
        </w:rPr>
        <w:drawing>
          <wp:inline distT="0" distB="0" distL="0" distR="0" wp14:anchorId="7D487615" wp14:editId="5FE70A59">
            <wp:extent cx="6067425" cy="1333500"/>
            <wp:effectExtent l="0" t="0" r="9525" b="0"/>
            <wp:docPr id="2" name="Immagine 2" descr="C:\Users\Utente\Desktop\nuova intestazione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nuova intestazione 20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2F" w:rsidRDefault="0068190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Prot.n.</w:t>
      </w:r>
      <w:r w:rsidR="001A1F76">
        <w:rPr>
          <w:rFonts w:ascii="Times New Roman" w:eastAsia="Times New Roman" w:hAnsi="Times New Roman" w:cs="Times New Roman"/>
          <w:sz w:val="20"/>
          <w:szCs w:val="20"/>
        </w:rPr>
        <w:t xml:space="preserve"> 7232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/VI.3</w:t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Somma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Ves</w:t>
      </w:r>
      <w:proofErr w:type="spellEnd"/>
      <w:r w:rsidR="004C370E">
        <w:rPr>
          <w:rFonts w:ascii="Times New Roman" w:eastAsia="Times New Roman" w:hAnsi="Times New Roman" w:cs="Times New Roman"/>
          <w:sz w:val="20"/>
          <w:szCs w:val="20"/>
        </w:rPr>
        <w:t>.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9216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1F76">
        <w:rPr>
          <w:rFonts w:ascii="Times New Roman" w:eastAsia="Times New Roman" w:hAnsi="Times New Roman" w:cs="Times New Roman"/>
          <w:sz w:val="20"/>
          <w:szCs w:val="20"/>
        </w:rPr>
        <w:t>25/11/2022</w:t>
      </w:r>
    </w:p>
    <w:p w:rsidR="00841D2F" w:rsidRDefault="00841D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OGGETTO: Determina </w:t>
      </w:r>
      <w:r w:rsidR="004C370E">
        <w:rPr>
          <w:rFonts w:ascii="Times New Roman" w:eastAsia="Times New Roman" w:hAnsi="Times New Roman" w:cs="Times New Roman"/>
          <w:sz w:val="20"/>
          <w:szCs w:val="20"/>
        </w:rPr>
        <w:t xml:space="preserve">acquisto </w:t>
      </w:r>
      <w:r w:rsidR="00540A7B">
        <w:rPr>
          <w:rFonts w:ascii="Times New Roman" w:eastAsia="Times New Roman" w:hAnsi="Times New Roman" w:cs="Times New Roman"/>
          <w:sz w:val="20"/>
          <w:szCs w:val="20"/>
        </w:rPr>
        <w:t xml:space="preserve">materiale </w:t>
      </w:r>
      <w:r>
        <w:rPr>
          <w:rFonts w:ascii="Times New Roman" w:eastAsia="Times New Roman" w:hAnsi="Times New Roman" w:cs="Times New Roman"/>
          <w:sz w:val="20"/>
          <w:szCs w:val="20"/>
        </w:rPr>
        <w:t>con affidamento diretto ai sensi dell’art.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36,comma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2,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lett.a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del D.Lgs.n.50/2016, previa indagine preliminare di mercato ai sensi dell'art.66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n.50/2016.</w:t>
      </w:r>
    </w:p>
    <w:p w:rsidR="00841D2F" w:rsidRDefault="00841D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DA44E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Il</w:t>
      </w:r>
      <w:r w:rsidR="007B3AA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Dirigente Scolastico</w:t>
      </w:r>
    </w:p>
    <w:p w:rsidR="00841D2F" w:rsidRDefault="00841D2F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il Decreto del Presidente della Repubblica 8 marzo 1999, n. 275, concernente il Regolamento recante norme in materia di autonomia delle Istituzioni Scolastiche, ai sensi della legge 15 marzo 1997, n. 59;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l’art. 32, comma 2 del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50/2016 “Nuovo Codice dei contratti pubblici di lavori, servizi e forniture”, il quale dispone che “prima dell’avvio delle procedure di affidamento dei contratti pubblici, le stazioni appaltanti, in conformità ai propri ordinamenti, decretano di contrarre, individuando gli elementi essenziali del contratto e i criteri di selezione degli operatori e delle offerte”;</w:t>
      </w:r>
    </w:p>
    <w:p w:rsidR="00841D2F" w:rsidRDefault="007B3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l’Art. 36 (Contratti sotto soglia), c. 2,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a,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apri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le 2016, n. 50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che consente l’affidamento diretto per importi inferiori a 40.000 euro,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anche senza previa consultazione di due o più operatori economici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41D2F" w:rsidRDefault="007B3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sz w:val="20"/>
          <w:szCs w:val="20"/>
        </w:rPr>
        <w:t>il Decreto n. 129 del 28.08.2018 “Regolamento recante istruzioni generali sulla gestione amministrativo-contabile delle istituzioni scolastiche”, ai sensi della Legge 13 luglio 2015, n. 107;</w:t>
      </w:r>
    </w:p>
    <w:p w:rsidR="00841D2F" w:rsidRPr="00CB7DBA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B7DB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VISTA </w:t>
      </w:r>
      <w:r w:rsidRPr="00CB7D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la Delibe</w:t>
      </w:r>
      <w:r w:rsidR="00CB7DBA" w:rsidRPr="00CB7D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 del Consiglio d’Istituto n. 2 del 20.12.2021</w:t>
      </w:r>
      <w:r w:rsidRPr="00CB7D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con la quale è stato approvato il P.T.O.F.;</w:t>
      </w:r>
    </w:p>
    <w:p w:rsidR="00841D2F" w:rsidRDefault="007B3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VISTA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la Delibe</w:t>
      </w:r>
      <w:r w:rsidR="00F5132E">
        <w:rPr>
          <w:rFonts w:ascii="Times New Roman" w:eastAsia="Times New Roman" w:hAnsi="Times New Roman" w:cs="Times New Roman"/>
          <w:sz w:val="20"/>
          <w:szCs w:val="20"/>
        </w:rPr>
        <w:t>ra del Consiglio d’Istituto n. 5 dell’15</w:t>
      </w:r>
      <w:r>
        <w:rPr>
          <w:rFonts w:ascii="Times New Roman" w:eastAsia="Times New Roman" w:hAnsi="Times New Roman" w:cs="Times New Roman"/>
          <w:sz w:val="20"/>
          <w:szCs w:val="20"/>
        </w:rPr>
        <w:t>.02.2022 di approvazione del Programma Annuale dell’Esercizio Finanziario 2022;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CONSIDERATO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il criterio di scelta del contraente è quello dell’affidamento diretto visto l’importo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sottosoglia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41D2F" w:rsidRPr="00540A7B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 la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ditta</w:t>
      </w:r>
      <w:r w:rsidR="00BB02A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A1F7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PRI.MO. S.R.L.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questa Istituzione scolastica dimostr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>ando competenze ed affidabilità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la motivazione per procedere all’affidamento diretto è la seguente: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l’importo a base della negoziazione è stato determinato mediante un confronto diretto tra la scuola e l’affidatario;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l’affidamento non è assegnato in ragione della convenienza del prestatore, ma per ri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spondere alle esigenze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della Scuola;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c) l’acquisizione dei beni</w:t>
      </w:r>
      <w:r w:rsidR="00921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avviene sia nei termini previsti dalla programmazione, sia nei termini previsti per acquisire </w:t>
      </w:r>
      <w:r w:rsidR="009C15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materiale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oggetto, necessario ai fini dell’efficace erogazione della fornitura, come rilevato sopra;</w:t>
      </w:r>
    </w:p>
    <w:p w:rsidR="00BB02AC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preventivo della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>ditta</w:t>
      </w:r>
      <w:r w:rsidR="004C370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A1F7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PRI.MO. S.R.L.</w:t>
      </w:r>
      <w:r w:rsidR="001A1F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>relativo al materiale in oggetto;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CONSIDERATO </w:t>
      </w:r>
      <w:r w:rsidR="00EC1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la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>ditta</w:t>
      </w:r>
      <w:r w:rsidR="004C370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A1F7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PRI.MO. S.R.L.</w:t>
      </w:r>
      <w:r w:rsidR="001A1F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è affidabile e fornisce un’offerta vantaggiosa;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DURC (Documento Unico di Regolarità Contributiva), con scad</w:t>
      </w:r>
      <w:r w:rsidR="001A1F76">
        <w:rPr>
          <w:rFonts w:ascii="Times New Roman" w:eastAsia="Times New Roman" w:hAnsi="Times New Roman" w:cs="Times New Roman"/>
          <w:color w:val="000000"/>
          <w:sz w:val="20"/>
          <w:szCs w:val="20"/>
        </w:rPr>
        <w:t>enza 27/12/2022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che attesta la </w:t>
      </w:r>
      <w:r w:rsidR="00921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regolarità contributiva della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>ditta</w:t>
      </w:r>
      <w:r w:rsidR="004C370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A1F7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PRI.MO. S.R.L.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Tutto quanto in premessa indicato fa parte integrante e sostanziale del presente provvedimento.</w:t>
      </w:r>
    </w:p>
    <w:p w:rsidR="00841D2F" w:rsidRDefault="00841D2F">
      <w:pPr>
        <w:widowControl w:val="0"/>
        <w:spacing w:after="0"/>
        <w:jc w:val="center"/>
        <w:rPr>
          <w:b/>
          <w:sz w:val="10"/>
          <w:szCs w:val="10"/>
        </w:rPr>
      </w:pPr>
    </w:p>
    <w:p w:rsidR="00841D2F" w:rsidRDefault="007B3AAA">
      <w:pPr>
        <w:widowControl w:val="0"/>
        <w:spacing w:after="0"/>
        <w:ind w:left="1843" w:hanging="1843"/>
        <w:jc w:val="center"/>
        <w:rPr>
          <w:b/>
        </w:rPr>
      </w:pPr>
      <w:r>
        <w:rPr>
          <w:b/>
        </w:rPr>
        <w:t>DETERMINA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deliberare l’avvio della procedura per l’affidamento diretto per l’acquisizione del </w:t>
      </w:r>
      <w:r w:rsidR="00BB02AC">
        <w:rPr>
          <w:rFonts w:ascii="Times New Roman" w:eastAsia="Times New Roman" w:hAnsi="Times New Roman" w:cs="Times New Roman"/>
          <w:sz w:val="20"/>
          <w:szCs w:val="20"/>
        </w:rPr>
        <w:t>vestiario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oggetto. La procedura è prevista e normata dal D.lgs. n.50 del 18 aprile 2016, da attuare nel pieno rispetto dei principi di economicità, efficacia, tempestività, e correttezza, libera concorrenza, non discriminazione, trasparenza, proporzionalità, di pubblicità nonché nel rispetto del principio di rotazione e in modo da assicurare l'effettiva possibilità di partecipazione delle microimprese, piccole e medie imprese; </w:t>
      </w: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0EB3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L’importo complessivo massimo, oggetto della spesa p</w:t>
      </w:r>
      <w:r w:rsidR="00BB02AC">
        <w:rPr>
          <w:rFonts w:ascii="Times New Roman" w:eastAsia="Times New Roman" w:hAnsi="Times New Roman" w:cs="Times New Roman"/>
          <w:sz w:val="20"/>
          <w:szCs w:val="20"/>
        </w:rPr>
        <w:t>er l’acquisizione del vestiario</w:t>
      </w:r>
      <w:r w:rsidR="001A1F76">
        <w:rPr>
          <w:rFonts w:ascii="Times New Roman" w:eastAsia="Times New Roman" w:hAnsi="Times New Roman" w:cs="Times New Roman"/>
          <w:sz w:val="20"/>
          <w:szCs w:val="20"/>
        </w:rPr>
        <w:t xml:space="preserve"> è stabilito in € 82,62</w:t>
      </w:r>
      <w:r w:rsidR="004C37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0A7B">
        <w:rPr>
          <w:rFonts w:ascii="Times New Roman" w:eastAsia="Times New Roman" w:hAnsi="Times New Roman" w:cs="Times New Roman"/>
          <w:sz w:val="20"/>
          <w:szCs w:val="20"/>
        </w:rPr>
        <w:t xml:space="preserve">IVA </w:t>
      </w:r>
      <w:r w:rsidR="001E5543">
        <w:rPr>
          <w:rFonts w:ascii="Times New Roman" w:eastAsia="Times New Roman" w:hAnsi="Times New Roman" w:cs="Times New Roman"/>
          <w:sz w:val="20"/>
          <w:szCs w:val="20"/>
        </w:rPr>
        <w:t>inclusa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la cui disponibilità finanziaria è presente </w:t>
      </w:r>
      <w:r w:rsidR="001E5543">
        <w:rPr>
          <w:rFonts w:ascii="Times New Roman" w:eastAsia="Times New Roman" w:hAnsi="Times New Roman" w:cs="Times New Roman"/>
          <w:sz w:val="20"/>
          <w:szCs w:val="20"/>
        </w:rPr>
        <w:t xml:space="preserve">nel Progetto </w:t>
      </w:r>
      <w:r w:rsidR="00D66151" w:rsidRPr="00D661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A.1.1</w:t>
      </w:r>
    </w:p>
    <w:p w:rsidR="00841D2F" w:rsidRDefault="006307D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ditta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A1F7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PRI.MO. S.R.L.</w:t>
      </w:r>
      <w:r w:rsidR="001A1F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A1F76">
        <w:rPr>
          <w:rFonts w:ascii="Times New Roman" w:eastAsia="Times New Roman" w:hAnsi="Times New Roman" w:cs="Times New Roman"/>
          <w:sz w:val="20"/>
          <w:szCs w:val="20"/>
        </w:rPr>
        <w:t>d</w:t>
      </w:r>
      <w:r w:rsidR="007B3AAA">
        <w:rPr>
          <w:rFonts w:ascii="Times New Roman" w:eastAsia="Times New Roman" w:hAnsi="Times New Roman" w:cs="Times New Roman"/>
          <w:sz w:val="20"/>
          <w:szCs w:val="20"/>
        </w:rPr>
        <w:t xml:space="preserve">i disporre che il pagamento venga effettuato a seguito di presentazione di fattura elettronica, debitamente controllata e vistata in ordine alla regolarità e rispondenza formale e fiscale;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imputare la spesa al progetto sopra indicato, che prevede la necessaria copertura finanziaria;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dare atto che non sussistono costi per la sicurezza per rischio da interferenza, in quanto non sono state rilevate interferenze;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disporre che il presente provvedimento venga pubblicato all’albo on-line e nella sezione amministrazione trasparente del sito web dell’istituzione scolastica;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Di definire, Ai sensi dell’art. 31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aprile 2016 n. 50 e dell’art. 5 della legge 241/1990,</w:t>
      </w:r>
      <w:r w:rsidR="00EC1C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viene nominato Responsabile del procedimento i</w:t>
      </w:r>
      <w:r w:rsidR="00671C06">
        <w:rPr>
          <w:rFonts w:ascii="Times New Roman" w:eastAsia="Times New Roman" w:hAnsi="Times New Roman" w:cs="Times New Roman"/>
          <w:sz w:val="20"/>
          <w:szCs w:val="20"/>
        </w:rPr>
        <w:t>l Dirigente Scolastico.</w:t>
      </w: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921656" w:rsidP="00921656">
      <w:pPr>
        <w:widowControl w:val="0"/>
        <w:spacing w:after="0"/>
        <w:ind w:left="576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3AAA">
        <w:rPr>
          <w:rFonts w:ascii="Times New Roman" w:eastAsia="Times New Roman" w:hAnsi="Times New Roman" w:cs="Times New Roman"/>
          <w:sz w:val="20"/>
          <w:szCs w:val="20"/>
        </w:rPr>
        <w:t xml:space="preserve">Il Dirigente Scolastico </w:t>
      </w:r>
    </w:p>
    <w:p w:rsidR="00921656" w:rsidRPr="001A0244" w:rsidRDefault="00921656" w:rsidP="00921656">
      <w:pPr>
        <w:tabs>
          <w:tab w:val="left" w:pos="993"/>
        </w:tabs>
        <w:spacing w:after="0"/>
        <w:ind w:left="720"/>
        <w:rPr>
          <w:rFonts w:ascii="Bookman Old Style" w:hAnsi="Bookman Old Style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7B3AAA">
        <w:rPr>
          <w:rFonts w:ascii="Times New Roman" w:eastAsia="Times New Roman" w:hAnsi="Times New Roman" w:cs="Times New Roman"/>
          <w:sz w:val="20"/>
          <w:szCs w:val="20"/>
        </w:rPr>
        <w:t xml:space="preserve">Prof.ssa </w:t>
      </w:r>
      <w:r w:rsidR="003F632E">
        <w:rPr>
          <w:rFonts w:ascii="Times New Roman" w:eastAsia="Times New Roman" w:hAnsi="Times New Roman" w:cs="Times New Roman"/>
          <w:sz w:val="20"/>
          <w:szCs w:val="20"/>
        </w:rPr>
        <w:t>Rosa Liguoro</w:t>
      </w:r>
      <w:r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 w:rsidRPr="001A0244">
        <w:rPr>
          <w:rFonts w:ascii="Bookman Old Style" w:hAnsi="Bookman Old Style"/>
          <w:sz w:val="16"/>
          <w:szCs w:val="16"/>
        </w:rPr>
        <w:t xml:space="preserve">Firma autografa sostituita a mezzo stampa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</w:t>
      </w:r>
      <w:r w:rsidRPr="001A0244">
        <w:rPr>
          <w:rFonts w:ascii="Bookman Old Style" w:hAnsi="Bookman Old Style"/>
          <w:sz w:val="16"/>
          <w:szCs w:val="16"/>
        </w:rPr>
        <w:t>ai sensi dell'art. 3 comma 2 del D.L. 39/93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</w:t>
      </w:r>
    </w:p>
    <w:p w:rsidR="00921656" w:rsidRDefault="00921656" w:rsidP="00921656">
      <w:pPr>
        <w:ind w:left="720"/>
      </w:pPr>
    </w:p>
    <w:p w:rsidR="00841D2F" w:rsidRDefault="00841D2F" w:rsidP="00921656">
      <w:pPr>
        <w:widowControl w:val="0"/>
        <w:spacing w:after="0"/>
        <w:ind w:left="6480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sectPr w:rsidR="00841D2F" w:rsidSect="00921656">
      <w:headerReference w:type="default" r:id="rId7"/>
      <w:footerReference w:type="default" r:id="rId8"/>
      <w:pgSz w:w="11906" w:h="16838"/>
      <w:pgMar w:top="142" w:right="991" w:bottom="284" w:left="1134" w:header="708" w:footer="1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F0" w:rsidRDefault="007B3AAA">
      <w:pPr>
        <w:spacing w:after="0" w:line="240" w:lineRule="auto"/>
      </w:pPr>
      <w:r>
        <w:separator/>
      </w:r>
    </w:p>
  </w:endnote>
  <w:endnote w:type="continuationSeparator" w:id="0">
    <w:p w:rsidR="006145F0" w:rsidRDefault="007B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2F" w:rsidRPr="00921656" w:rsidRDefault="00841D2F" w:rsidP="00921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465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F0" w:rsidRDefault="007B3AAA">
      <w:pPr>
        <w:spacing w:after="0" w:line="240" w:lineRule="auto"/>
      </w:pPr>
      <w:r>
        <w:separator/>
      </w:r>
    </w:p>
  </w:footnote>
  <w:footnote w:type="continuationSeparator" w:id="0">
    <w:p w:rsidR="006145F0" w:rsidRDefault="007B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2F" w:rsidRDefault="00841D2F">
    <w:pPr>
      <w:keepNext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2F"/>
    <w:rsid w:val="001A0621"/>
    <w:rsid w:val="001A1F76"/>
    <w:rsid w:val="001E5543"/>
    <w:rsid w:val="00204E8F"/>
    <w:rsid w:val="003F632E"/>
    <w:rsid w:val="004C370E"/>
    <w:rsid w:val="00540A7B"/>
    <w:rsid w:val="006145F0"/>
    <w:rsid w:val="006307D1"/>
    <w:rsid w:val="00671C06"/>
    <w:rsid w:val="0068190C"/>
    <w:rsid w:val="007B3AAA"/>
    <w:rsid w:val="007E0EB3"/>
    <w:rsid w:val="00841D2F"/>
    <w:rsid w:val="008947BE"/>
    <w:rsid w:val="00921656"/>
    <w:rsid w:val="009C15FB"/>
    <w:rsid w:val="00B3629E"/>
    <w:rsid w:val="00BB02AC"/>
    <w:rsid w:val="00CB7DBA"/>
    <w:rsid w:val="00D10C74"/>
    <w:rsid w:val="00D66151"/>
    <w:rsid w:val="00DA44EF"/>
    <w:rsid w:val="00EC1C9D"/>
    <w:rsid w:val="00F5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27F5C-36F0-4B57-BAD8-B7509AF0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color w:val="1E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F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21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656"/>
  </w:style>
  <w:style w:type="paragraph" w:styleId="Pidipagina">
    <w:name w:val="footer"/>
    <w:basedOn w:val="Normale"/>
    <w:link w:val="PidipaginaCarattere"/>
    <w:uiPriority w:val="99"/>
    <w:unhideWhenUsed/>
    <w:rsid w:val="00921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SCUOLA1</dc:creator>
  <cp:lastModifiedBy>Utente Windows</cp:lastModifiedBy>
  <cp:revision>18</cp:revision>
  <cp:lastPrinted>2022-09-20T12:13:00Z</cp:lastPrinted>
  <dcterms:created xsi:type="dcterms:W3CDTF">2022-09-20T08:21:00Z</dcterms:created>
  <dcterms:modified xsi:type="dcterms:W3CDTF">2022-11-28T11:46:00Z</dcterms:modified>
</cp:coreProperties>
</file>