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2F" w:rsidRDefault="0068190C">
      <w:pPr>
        <w:spacing w:after="0"/>
      </w:pPr>
      <w:bookmarkStart w:id="0" w:name="_gjdgxs" w:colFirst="0" w:colLast="0"/>
      <w:bookmarkEnd w:id="0"/>
      <w:r w:rsidRPr="0059050B">
        <w:rPr>
          <w:noProof/>
        </w:rPr>
        <w:drawing>
          <wp:inline distT="0" distB="0" distL="0" distR="0" wp14:anchorId="7D487615" wp14:editId="5FE70A59">
            <wp:extent cx="6067425" cy="1333500"/>
            <wp:effectExtent l="0" t="0" r="9525" b="0"/>
            <wp:docPr id="2" name="Immagine 2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2F" w:rsidRDefault="0068190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Prot.n.</w:t>
      </w:r>
      <w:r w:rsidR="00D13F58">
        <w:rPr>
          <w:rFonts w:ascii="Times New Roman" w:eastAsia="Times New Roman" w:hAnsi="Times New Roman" w:cs="Times New Roman"/>
          <w:sz w:val="20"/>
          <w:szCs w:val="20"/>
        </w:rPr>
        <w:t xml:space="preserve"> 1451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/VI.3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Somma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Ves</w:t>
      </w:r>
      <w:proofErr w:type="spellEnd"/>
      <w:r w:rsidR="00D13F58">
        <w:rPr>
          <w:rFonts w:ascii="Times New Roman" w:eastAsia="Times New Roman" w:hAnsi="Times New Roman" w:cs="Times New Roman"/>
          <w:sz w:val="20"/>
          <w:szCs w:val="20"/>
        </w:rPr>
        <w:t>.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9216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3F58">
        <w:rPr>
          <w:rFonts w:ascii="Times New Roman" w:eastAsia="Times New Roman" w:hAnsi="Times New Roman" w:cs="Times New Roman"/>
          <w:sz w:val="20"/>
          <w:szCs w:val="20"/>
        </w:rPr>
        <w:t>02/03/2023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OGGETTO: Determina di affidamento diretto</w:t>
      </w:r>
      <w:r w:rsidR="00DA44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4A7F">
        <w:rPr>
          <w:rFonts w:ascii="Times New Roman" w:eastAsia="Times New Roman" w:hAnsi="Times New Roman" w:cs="Times New Roman"/>
          <w:sz w:val="20"/>
          <w:szCs w:val="20"/>
        </w:rPr>
        <w:t>per</w:t>
      </w:r>
      <w:r w:rsidR="00D13F58">
        <w:rPr>
          <w:rFonts w:ascii="Times New Roman" w:eastAsia="Times New Roman" w:hAnsi="Times New Roman" w:cs="Times New Roman"/>
          <w:sz w:val="20"/>
          <w:szCs w:val="20"/>
        </w:rPr>
        <w:t xml:space="preserve"> fornitura di assistenza tecnica e manutenzione hardware dei sistemi informatici della scuola dal 02/03/2023 al 02/03/2024</w:t>
      </w:r>
      <w:r>
        <w:rPr>
          <w:rFonts w:ascii="Times New Roman" w:eastAsia="Times New Roman" w:hAnsi="Times New Roman" w:cs="Times New Roman"/>
          <w:sz w:val="20"/>
          <w:szCs w:val="20"/>
        </w:rPr>
        <w:t>, con affidamento diretto ai sensi dell’art.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36,comma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del D.Lgs.n.50/2016, previa indagine preliminare di mercato ai sensi dell'art.66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n.50/2016.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DA44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Il</w:t>
      </w:r>
      <w:r w:rsidR="007B3AA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Dirigente Scolastico</w:t>
      </w:r>
    </w:p>
    <w:p w:rsidR="00841D2F" w:rsidRDefault="00841D2F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l’art. 32, comma 2 del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50/2016 “Nuovo Codice dei contratti pubblici di lavori, servizi e forniture”, il quale dispone che “prima dell’avvio delle procedure di affidamento dei contratti pubblici, le stazioni appaltanti, in conformità ai propri ordinamenti, decretano di contrarre, individuando gli elementi essenziali del contratto e i criteri di selezione degli operatori e delle offerte”;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l’Art. 36 (Contratti sotto soglia), c. 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a,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le 2016, n. 50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 consente l’affidamento diretto per importi inferiori a 40.000 euro,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anche senza previa consultazione di due o più operatori economici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sz w:val="20"/>
          <w:szCs w:val="20"/>
        </w:rPr>
        <w:t>il Decreto n. 129 del 28.08.2018 “Regolamento recante istruzioni generali sulla gestione amministrativo-contabile delle istituzioni scolastiche”, ai sensi della Legge 13 luglio 2015, n. 107;</w:t>
      </w:r>
    </w:p>
    <w:p w:rsidR="0089476A" w:rsidRDefault="0089476A" w:rsidP="0089476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VISTA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 Delibera del Consiglio d’Istituto n. 2 del 20.12.2021 con la quale è stato approvato il P.T.O.F.;</w:t>
      </w:r>
    </w:p>
    <w:p w:rsidR="0089476A" w:rsidRDefault="0089476A" w:rsidP="0089476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Delibera del Consiglio d’Istituto n.5 del 13/02/2023 di approvazione del Programma Annuale dell’Esercizio Finanziario 2023;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il criterio di scelta del contraente è quello dell’affidamento diretto visto l’importo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sottosoglia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la</w:t>
      </w:r>
      <w:r w:rsidR="00BB02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D13F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VIRTUANET COMPUTER &amp; TECHNOLOGY SNC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questa Istituzione scolastica dimostr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ando competenze ed affidabilità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motivazione per procedere all’affidamento diretto è la seguente: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l’importo a base della negoziazione è stato determinato mediante un confronto diretto tra la scuola e l’affidatario;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l’affidamento non è assegnato in ragione della convenienza del prestatore, ma per ri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spondere alle esigenze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della Scuola;</w:t>
      </w:r>
      <w:r w:rsidR="00AE1F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c) l’acquisizione del servizio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avviene sia nei termini previsti dalla programmazione, sia nei termini previsti per acquisire </w:t>
      </w:r>
      <w:r w:rsidR="00081529">
        <w:rPr>
          <w:rFonts w:ascii="Times New Roman" w:eastAsia="Times New Roman" w:hAnsi="Times New Roman" w:cs="Times New Roman"/>
          <w:color w:val="000000"/>
          <w:sz w:val="20"/>
          <w:szCs w:val="20"/>
        </w:rPr>
        <w:t>l’assistenza informatica e tecnica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necessario ai fini dell’efficace erogazione della fornitura, come rilevato sopra;</w:t>
      </w:r>
    </w:p>
    <w:p w:rsidR="00BB02AC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preventivo della </w:t>
      </w:r>
      <w:r w:rsidR="00D13F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VIRTUANET COMPUTER &amp; TECHNOLOGY SNC</w:t>
      </w:r>
      <w:r w:rsidR="00D13F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81529">
        <w:rPr>
          <w:rFonts w:ascii="Times New Roman" w:eastAsia="Times New Roman" w:hAnsi="Times New Roman" w:cs="Times New Roman"/>
          <w:color w:val="000000"/>
          <w:sz w:val="20"/>
          <w:szCs w:val="20"/>
        </w:rPr>
        <w:t>relativo all’assistenza in 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 w:rsidR="00EC1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</w:t>
      </w:r>
      <w:r w:rsidR="00D13F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VIRTUANET COMPUTER &amp; TECHNOLOGY SNC</w:t>
      </w:r>
      <w:r w:rsidR="00D13F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affidabile e fornisce un’offerta vantaggiosa;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DURC (Documento Unico di Regolarità Contributiva), con scad</w:t>
      </w:r>
      <w:r w:rsidR="007728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enza </w:t>
      </w:r>
      <w:r w:rsidR="00D13F58">
        <w:rPr>
          <w:rFonts w:ascii="Times New Roman" w:eastAsia="Times New Roman" w:hAnsi="Times New Roman" w:cs="Times New Roman"/>
          <w:color w:val="000000"/>
          <w:sz w:val="20"/>
          <w:szCs w:val="20"/>
        </w:rPr>
        <w:t>19/05/2023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che attesta la 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regolarità contributiva della </w:t>
      </w:r>
      <w:r w:rsidR="00D13F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VIRTUANET COMPUTER &amp; TECHNOLOGY SNC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Tutto quanto in premessa indicato fa parte integrante e sostanziale del presente provvedimento.</w:t>
      </w:r>
    </w:p>
    <w:p w:rsidR="00841D2F" w:rsidRDefault="00841D2F">
      <w:pPr>
        <w:widowControl w:val="0"/>
        <w:spacing w:after="0"/>
        <w:jc w:val="center"/>
        <w:rPr>
          <w:b/>
          <w:sz w:val="10"/>
          <w:szCs w:val="10"/>
        </w:rPr>
      </w:pPr>
    </w:p>
    <w:p w:rsidR="00841D2F" w:rsidRDefault="007B3AAA">
      <w:pPr>
        <w:widowControl w:val="0"/>
        <w:spacing w:after="0"/>
        <w:ind w:left="1843" w:hanging="1843"/>
        <w:jc w:val="center"/>
        <w:rPr>
          <w:b/>
        </w:rPr>
      </w:pPr>
      <w:r>
        <w:rPr>
          <w:b/>
        </w:rPr>
        <w:t>DETERMINA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deliberare l’avvio della procedura per l’affidamento</w:t>
      </w:r>
      <w:r w:rsidR="00865D51">
        <w:rPr>
          <w:rFonts w:ascii="Times New Roman" w:eastAsia="Times New Roman" w:hAnsi="Times New Roman" w:cs="Times New Roman"/>
          <w:sz w:val="20"/>
          <w:szCs w:val="20"/>
        </w:rPr>
        <w:t xml:space="preserve"> diretto per l’</w:t>
      </w:r>
      <w:r w:rsidR="00865D51">
        <w:rPr>
          <w:rFonts w:ascii="Times New Roman" w:eastAsia="Times New Roman" w:hAnsi="Times New Roman" w:cs="Times New Roman"/>
          <w:sz w:val="20"/>
          <w:szCs w:val="20"/>
        </w:rPr>
        <w:t>assistenza tecnica e manutenzione hardware dei sistemi informatici della scuola dal 02/03/2023 al 02/03/2024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La procedura è prevista e normata dal D.lgs. n.50 del 18 aprile 2016, da attuare nel pieno rispetto dei principi di economicità, efficacia, tempestività, e correttezza, libera concorrenza, non discriminazione, trasparenza, proporzionalità, di pubblicità nonché nel rispetto del principio di rotazione e in modo da assicurare l'effettiva possibilità di partecipazione delle microimprese, piccole e medie imprese; 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L’importo complessivo massimo, oggetto della spesa p</w:t>
      </w:r>
      <w:r w:rsidR="00551DA1">
        <w:rPr>
          <w:rFonts w:ascii="Times New Roman" w:eastAsia="Times New Roman" w:hAnsi="Times New Roman" w:cs="Times New Roman"/>
          <w:sz w:val="20"/>
          <w:szCs w:val="20"/>
        </w:rPr>
        <w:t>er l’</w:t>
      </w:r>
      <w:r w:rsidR="00551DA1">
        <w:rPr>
          <w:rFonts w:ascii="Times New Roman" w:eastAsia="Times New Roman" w:hAnsi="Times New Roman" w:cs="Times New Roman"/>
          <w:sz w:val="20"/>
          <w:szCs w:val="20"/>
        </w:rPr>
        <w:t>assistenza tecnica e manutenzione hardware dei sistemi informatici della scuola</w:t>
      </w:r>
      <w:r w:rsidR="00551D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1529">
        <w:rPr>
          <w:rFonts w:ascii="Times New Roman" w:eastAsia="Times New Roman" w:hAnsi="Times New Roman" w:cs="Times New Roman"/>
          <w:sz w:val="20"/>
          <w:szCs w:val="20"/>
        </w:rPr>
        <w:t>è di</w:t>
      </w:r>
      <w:bookmarkStart w:id="1" w:name="_GoBack"/>
      <w:bookmarkEnd w:id="1"/>
      <w:r w:rsidR="00865D51">
        <w:rPr>
          <w:rFonts w:ascii="Times New Roman" w:eastAsia="Times New Roman" w:hAnsi="Times New Roman" w:cs="Times New Roman"/>
          <w:sz w:val="20"/>
          <w:szCs w:val="20"/>
        </w:rPr>
        <w:t xml:space="preserve"> € 2.135,00</w:t>
      </w:r>
      <w:r w:rsidR="00874A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IVA</w:t>
      </w:r>
      <w:r w:rsidR="0089476A">
        <w:rPr>
          <w:rFonts w:ascii="Times New Roman" w:eastAsia="Times New Roman" w:hAnsi="Times New Roman" w:cs="Times New Roman"/>
          <w:sz w:val="20"/>
          <w:szCs w:val="20"/>
        </w:rPr>
        <w:t xml:space="preserve"> Compresa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cui disponibilità finanzi</w:t>
      </w:r>
      <w:r w:rsidR="00ED4C32">
        <w:rPr>
          <w:rFonts w:ascii="Times New Roman" w:eastAsia="Times New Roman" w:hAnsi="Times New Roman" w:cs="Times New Roman"/>
          <w:sz w:val="20"/>
          <w:szCs w:val="20"/>
        </w:rPr>
        <w:t>aria è pres</w:t>
      </w:r>
      <w:r w:rsidR="00A96733">
        <w:rPr>
          <w:rFonts w:ascii="Times New Roman" w:eastAsia="Times New Roman" w:hAnsi="Times New Roman" w:cs="Times New Roman"/>
          <w:sz w:val="20"/>
          <w:szCs w:val="20"/>
        </w:rPr>
        <w:t>ente nell’Attività A.</w:t>
      </w:r>
      <w:r w:rsidR="00551DA1">
        <w:rPr>
          <w:rFonts w:ascii="Times New Roman" w:eastAsia="Times New Roman" w:hAnsi="Times New Roman" w:cs="Times New Roman"/>
          <w:sz w:val="20"/>
          <w:szCs w:val="20"/>
        </w:rPr>
        <w:t>3.1 Didattica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pagamento venga effettuato a seguito di presentazione di fattura elettronica, debitamente controllata e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vistata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 ordine alla regolarità e rispondenza formale e fiscale;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imputare la spesa al progetto sopra indicato, che prevede la necessaria copertura finanziaria;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Di dare atto che non sussistono costi per la sicurezza per rischio da interferenza, in quanto non sono state rilevate interferenze;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Di disporre che il presente provvedimento venga pubblicato all’albo on-line e nella sezione amministrazione trasparente del sito web dell’istituzione scolastica;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definire, Ai sensi dell’art. 31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aprile 2016 n. 50 e dell’art. 5 della legge 241/1990,</w:t>
      </w:r>
      <w:r w:rsidR="00EC1C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viene nominato Responsabile del procedimento il Dirigente Scolastico Prof.ssa 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921656" w:rsidP="00921656">
      <w:pPr>
        <w:widowControl w:val="0"/>
        <w:spacing w:after="0"/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Il Dirigente Scolastico </w:t>
      </w:r>
    </w:p>
    <w:p w:rsidR="00921656" w:rsidRPr="001A0244" w:rsidRDefault="00921656" w:rsidP="00921656">
      <w:pPr>
        <w:tabs>
          <w:tab w:val="left" w:pos="993"/>
        </w:tabs>
        <w:spacing w:after="0"/>
        <w:ind w:left="720"/>
        <w:rPr>
          <w:rFonts w:ascii="Bookman Old Style" w:hAnsi="Bookman Old Style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Prof.ssa </w:t>
      </w:r>
      <w:r w:rsidR="003F632E">
        <w:rPr>
          <w:rFonts w:ascii="Times New Roman" w:eastAsia="Times New Roman" w:hAnsi="Times New Roman" w:cs="Times New Roman"/>
          <w:sz w:val="20"/>
          <w:szCs w:val="20"/>
        </w:rPr>
        <w:t>Rosa Liguoro</w:t>
      </w: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1A0244">
        <w:rPr>
          <w:rFonts w:ascii="Bookman Old Style" w:hAnsi="Bookman Old Style"/>
          <w:sz w:val="16"/>
          <w:szCs w:val="16"/>
        </w:rPr>
        <w:t xml:space="preserve">Firma autografa sostituita a mezzo stampa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  <w:r w:rsidRPr="001A0244">
        <w:rPr>
          <w:rFonts w:ascii="Bookman Old Style" w:hAnsi="Bookman Old Style"/>
          <w:sz w:val="16"/>
          <w:szCs w:val="16"/>
        </w:rPr>
        <w:t>ai sensi dell'art. 3 comma 2 del D.L. 39/93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</w:p>
    <w:p w:rsidR="00921656" w:rsidRDefault="00921656" w:rsidP="00921656">
      <w:pPr>
        <w:ind w:left="720"/>
      </w:pPr>
    </w:p>
    <w:p w:rsidR="00841D2F" w:rsidRDefault="00841D2F" w:rsidP="00921656">
      <w:pPr>
        <w:widowControl w:val="0"/>
        <w:spacing w:after="0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sectPr w:rsidR="00841D2F" w:rsidSect="00921656">
      <w:headerReference w:type="default" r:id="rId7"/>
      <w:footerReference w:type="default" r:id="rId8"/>
      <w:pgSz w:w="11906" w:h="16838"/>
      <w:pgMar w:top="142" w:right="991" w:bottom="284" w:left="1134" w:header="708" w:footer="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0" w:rsidRDefault="007B3AAA">
      <w:pPr>
        <w:spacing w:after="0" w:line="240" w:lineRule="auto"/>
      </w:pPr>
      <w:r>
        <w:separator/>
      </w:r>
    </w:p>
  </w:endnote>
  <w:endnote w:type="continuationSeparator" w:id="0">
    <w:p w:rsidR="006145F0" w:rsidRDefault="007B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Pr="00921656" w:rsidRDefault="00841D2F" w:rsidP="00921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6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0" w:rsidRDefault="007B3AAA">
      <w:pPr>
        <w:spacing w:after="0" w:line="240" w:lineRule="auto"/>
      </w:pPr>
      <w:r>
        <w:separator/>
      </w:r>
    </w:p>
  </w:footnote>
  <w:footnote w:type="continuationSeparator" w:id="0">
    <w:p w:rsidR="006145F0" w:rsidRDefault="007B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Default="00841D2F">
    <w:pPr>
      <w:keepNext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F"/>
    <w:rsid w:val="00001CE4"/>
    <w:rsid w:val="00081529"/>
    <w:rsid w:val="003F632E"/>
    <w:rsid w:val="00551DA1"/>
    <w:rsid w:val="006145F0"/>
    <w:rsid w:val="0068190C"/>
    <w:rsid w:val="007728F6"/>
    <w:rsid w:val="007B3AAA"/>
    <w:rsid w:val="00841D2F"/>
    <w:rsid w:val="00865D51"/>
    <w:rsid w:val="00874A7F"/>
    <w:rsid w:val="0089476A"/>
    <w:rsid w:val="008947BE"/>
    <w:rsid w:val="00921656"/>
    <w:rsid w:val="009C15FB"/>
    <w:rsid w:val="00A96733"/>
    <w:rsid w:val="00AE1F4D"/>
    <w:rsid w:val="00BB02AC"/>
    <w:rsid w:val="00CB7DBA"/>
    <w:rsid w:val="00D13F58"/>
    <w:rsid w:val="00DA44EF"/>
    <w:rsid w:val="00EC1C9D"/>
    <w:rsid w:val="00ED4C32"/>
    <w:rsid w:val="00F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7F5C-36F0-4B57-BAD8-B7509AF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656"/>
  </w:style>
  <w:style w:type="paragraph" w:styleId="Pidipagina">
    <w:name w:val="footer"/>
    <w:basedOn w:val="Normale"/>
    <w:link w:val="Pidipagina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SCUOLA1</dc:creator>
  <cp:lastModifiedBy>Utente Windows</cp:lastModifiedBy>
  <cp:revision>13</cp:revision>
  <cp:lastPrinted>2022-09-20T10:17:00Z</cp:lastPrinted>
  <dcterms:created xsi:type="dcterms:W3CDTF">2022-09-20T08:21:00Z</dcterms:created>
  <dcterms:modified xsi:type="dcterms:W3CDTF">2023-03-02T13:19:00Z</dcterms:modified>
</cp:coreProperties>
</file>