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22969" w14:textId="070E0537" w:rsidR="00686E53" w:rsidRDefault="00686E53" w:rsidP="00686E53">
      <w:pPr>
        <w:pStyle w:val="Corpotesto"/>
        <w:spacing w:line="264" w:lineRule="exact"/>
        <w:ind w:left="20"/>
      </w:pPr>
      <w:r>
        <w:t>Allegato</w:t>
      </w:r>
      <w:r>
        <w:rPr>
          <w:spacing w:val="59"/>
          <w:w w:val="150"/>
        </w:rPr>
        <w:t xml:space="preserve"> </w:t>
      </w:r>
      <w:r>
        <w:t>2</w:t>
      </w:r>
      <w:r>
        <w:rPr>
          <w:spacing w:val="58"/>
          <w:w w:val="150"/>
        </w:rPr>
        <w:t xml:space="preserve"> </w:t>
      </w:r>
      <w:r>
        <w:t>dell’Avviso</w:t>
      </w:r>
      <w:r>
        <w:rPr>
          <w:spacing w:val="56"/>
          <w:w w:val="150"/>
        </w:rPr>
        <w:t xml:space="preserve"> </w:t>
      </w:r>
      <w:r>
        <w:t>di</w:t>
      </w:r>
      <w:r>
        <w:rPr>
          <w:spacing w:val="62"/>
          <w:w w:val="150"/>
        </w:rPr>
        <w:t xml:space="preserve"> </w:t>
      </w:r>
      <w:r>
        <w:t>selezione</w:t>
      </w:r>
      <w:r>
        <w:rPr>
          <w:spacing w:val="60"/>
          <w:w w:val="150"/>
        </w:rPr>
        <w:t xml:space="preserve"> </w:t>
      </w:r>
      <w:r>
        <w:t>per</w:t>
      </w:r>
      <w:r>
        <w:rPr>
          <w:spacing w:val="64"/>
          <w:w w:val="150"/>
        </w:rPr>
        <w:t xml:space="preserve"> </w:t>
      </w:r>
      <w:r w:rsidR="00B51D86">
        <w:t>Esperto Esterno</w:t>
      </w:r>
      <w:r w:rsidR="008A5650">
        <w:t xml:space="preserve"> di strumento per progetto </w:t>
      </w:r>
      <w:proofErr w:type="spellStart"/>
      <w:r w:rsidR="008A5650">
        <w:t>archiclari</w:t>
      </w:r>
      <w:proofErr w:type="spellEnd"/>
      <w:r>
        <w:rPr>
          <w:spacing w:val="57"/>
          <w:w w:val="150"/>
        </w:rPr>
        <w:t xml:space="preserve"> </w:t>
      </w:r>
      <w:proofErr w:type="spellStart"/>
      <w:r>
        <w:t>a.s.</w:t>
      </w:r>
      <w:proofErr w:type="spellEnd"/>
      <w:r>
        <w:t xml:space="preserve"> 202</w:t>
      </w:r>
      <w:r w:rsidR="00D3354E">
        <w:t>5</w:t>
      </w:r>
      <w:r>
        <w:t>/202</w:t>
      </w:r>
      <w:r w:rsidR="00D3354E">
        <w:t>6</w:t>
      </w:r>
    </w:p>
    <w:p w14:paraId="5F63EFC6" w14:textId="77777777" w:rsidR="005E46C0" w:rsidRPr="007D5636" w:rsidRDefault="005E46C0" w:rsidP="005E46C0">
      <w:pPr>
        <w:tabs>
          <w:tab w:val="left" w:pos="4683"/>
          <w:tab w:val="left" w:pos="5322"/>
          <w:tab w:val="left" w:pos="9637"/>
        </w:tabs>
        <w:rPr>
          <w:rFonts w:asciiTheme="minorHAnsi" w:eastAsia="Times New Roman" w:hAnsiTheme="minorHAnsi" w:cstheme="minorHAnsi"/>
          <w:sz w:val="24"/>
          <w:szCs w:val="24"/>
          <w:u w:val="single"/>
        </w:rPr>
      </w:pPr>
    </w:p>
    <w:p w14:paraId="48A4C54C" w14:textId="77777777" w:rsidR="00BC33E3" w:rsidRPr="005C0C37" w:rsidRDefault="00BC33E3" w:rsidP="00BC33E3">
      <w:pPr>
        <w:spacing w:line="276" w:lineRule="auto"/>
        <w:ind w:left="851" w:hanging="851"/>
        <w:jc w:val="both"/>
        <w:rPr>
          <w:rFonts w:asciiTheme="minorHAnsi" w:hAnsiTheme="minorHAnsi"/>
          <w:sz w:val="24"/>
          <w:szCs w:val="24"/>
        </w:rPr>
      </w:pPr>
    </w:p>
    <w:p w14:paraId="7039C76F" w14:textId="77777777" w:rsidR="00BC33E3" w:rsidRDefault="00BC33E3" w:rsidP="00BC33E3">
      <w:pPr>
        <w:spacing w:line="276" w:lineRule="auto"/>
        <w:ind w:left="851" w:hanging="851"/>
        <w:jc w:val="center"/>
        <w:rPr>
          <w:rFonts w:asciiTheme="minorHAnsi" w:hAnsiTheme="minorHAnsi" w:cs="Arial"/>
          <w:b/>
          <w:bCs/>
          <w:sz w:val="24"/>
          <w:szCs w:val="24"/>
          <w:u w:val="single"/>
        </w:rPr>
      </w:pPr>
      <w:r w:rsidRPr="007D5636">
        <w:rPr>
          <w:rFonts w:asciiTheme="minorHAnsi" w:hAnsiTheme="minorHAnsi" w:cs="Arial"/>
          <w:b/>
          <w:bCs/>
          <w:sz w:val="24"/>
          <w:szCs w:val="24"/>
          <w:u w:val="single"/>
        </w:rPr>
        <w:t>DICHIARAZIONE DI INESISTENZA DI CAUSA DI INCOMPATIBILITA’, DI CONFLITTO DI</w:t>
      </w:r>
    </w:p>
    <w:p w14:paraId="6F0349BE" w14:textId="77777777" w:rsidR="00BC33E3" w:rsidRDefault="00BC33E3" w:rsidP="00BC33E3">
      <w:pPr>
        <w:spacing w:line="276" w:lineRule="auto"/>
        <w:ind w:left="851" w:hanging="851"/>
        <w:jc w:val="center"/>
        <w:rPr>
          <w:rFonts w:asciiTheme="minorHAnsi" w:hAnsiTheme="minorHAnsi" w:cs="Arial"/>
          <w:b/>
          <w:bCs/>
          <w:sz w:val="24"/>
          <w:szCs w:val="24"/>
          <w:u w:val="single"/>
        </w:rPr>
      </w:pPr>
      <w:r w:rsidRPr="007D5636">
        <w:rPr>
          <w:rFonts w:asciiTheme="minorHAnsi" w:hAnsiTheme="minorHAnsi" w:cs="Arial"/>
          <w:b/>
          <w:bCs/>
          <w:sz w:val="24"/>
          <w:szCs w:val="24"/>
          <w:u w:val="single"/>
        </w:rPr>
        <w:t xml:space="preserve">INTERESSI E DI  ASTENSIONE </w:t>
      </w:r>
    </w:p>
    <w:p w14:paraId="73A4F145" w14:textId="34F325F0" w:rsidR="00BC33E3" w:rsidRDefault="00BC33E3" w:rsidP="00BC33E3">
      <w:pPr>
        <w:spacing w:line="276" w:lineRule="auto"/>
        <w:ind w:left="851" w:hanging="851"/>
        <w:jc w:val="center"/>
        <w:rPr>
          <w:rFonts w:asciiTheme="minorHAnsi" w:hAnsiTheme="minorHAnsi" w:cs="Arial"/>
          <w:b/>
          <w:sz w:val="24"/>
          <w:szCs w:val="24"/>
        </w:rPr>
      </w:pPr>
      <w:r w:rsidRPr="007D5636">
        <w:rPr>
          <w:rFonts w:asciiTheme="minorHAnsi" w:hAnsiTheme="minorHAnsi" w:cs="Arial"/>
          <w:b/>
          <w:sz w:val="24"/>
          <w:szCs w:val="24"/>
        </w:rPr>
        <w:t>(resa nelle forme di cui agli artt. 46 e 47 del d.p.r. n. 445 del 28</w:t>
      </w:r>
    </w:p>
    <w:p w14:paraId="19C8DF53" w14:textId="34CCEED5" w:rsidR="00BC33E3" w:rsidRDefault="00BC33E3" w:rsidP="00BC33E3">
      <w:pPr>
        <w:spacing w:line="276" w:lineRule="auto"/>
        <w:ind w:left="851" w:hanging="851"/>
        <w:jc w:val="center"/>
        <w:rPr>
          <w:rFonts w:cstheme="minorHAnsi"/>
          <w:b/>
          <w:bCs/>
          <w:sz w:val="24"/>
          <w:szCs w:val="24"/>
        </w:rPr>
      </w:pPr>
      <w:r w:rsidRPr="007D5636">
        <w:rPr>
          <w:rFonts w:asciiTheme="minorHAnsi" w:hAnsiTheme="minorHAnsi" w:cs="Arial"/>
          <w:b/>
          <w:sz w:val="24"/>
          <w:szCs w:val="24"/>
        </w:rPr>
        <w:t>dicembre 2000)</w:t>
      </w:r>
    </w:p>
    <w:p w14:paraId="58B9EF60" w14:textId="77777777" w:rsidR="00BC33E3" w:rsidRPr="007D5636" w:rsidRDefault="00BC33E3" w:rsidP="005E46C0">
      <w:pPr>
        <w:spacing w:line="276" w:lineRule="auto"/>
        <w:ind w:left="851" w:hanging="851"/>
        <w:jc w:val="both"/>
        <w:rPr>
          <w:rFonts w:asciiTheme="minorHAnsi" w:hAnsiTheme="minorHAnsi"/>
          <w:sz w:val="24"/>
          <w:szCs w:val="24"/>
        </w:rPr>
      </w:pPr>
    </w:p>
    <w:p w14:paraId="3213C588" w14:textId="43AB935D" w:rsidR="00BC33E3" w:rsidRDefault="005E46C0" w:rsidP="00B83DB5">
      <w:pPr>
        <w:spacing w:line="360" w:lineRule="auto"/>
        <w:jc w:val="both"/>
        <w:rPr>
          <w:rFonts w:asciiTheme="minorHAnsi" w:eastAsia="Arial Unicode MS" w:hAnsiTheme="minorHAnsi" w:cs="Arial"/>
          <w:kern w:val="2"/>
          <w:sz w:val="24"/>
          <w:szCs w:val="24"/>
          <w:lang w:bidi="it-IT"/>
        </w:rPr>
      </w:pPr>
      <w:r w:rsidRPr="007D5636">
        <w:rPr>
          <w:rFonts w:asciiTheme="minorHAnsi" w:hAnsiTheme="minorHAnsi" w:cs="Arial"/>
          <w:sz w:val="24"/>
          <w:szCs w:val="24"/>
        </w:rPr>
        <w:t>Il</w:t>
      </w:r>
      <w:r w:rsidR="00BC33E3">
        <w:rPr>
          <w:rFonts w:asciiTheme="minorHAnsi" w:hAnsiTheme="minorHAnsi" w:cs="Arial"/>
          <w:sz w:val="24"/>
          <w:szCs w:val="24"/>
        </w:rPr>
        <w:t>/La</w:t>
      </w:r>
      <w:r w:rsidRPr="007D5636">
        <w:rPr>
          <w:rFonts w:asciiTheme="minorHAnsi" w:hAnsiTheme="minorHAnsi" w:cs="Arial"/>
          <w:sz w:val="24"/>
          <w:szCs w:val="24"/>
        </w:rPr>
        <w:t xml:space="preserve"> sottoscritto</w:t>
      </w:r>
      <w:r w:rsidR="00BC33E3">
        <w:rPr>
          <w:rFonts w:asciiTheme="minorHAnsi" w:hAnsiTheme="minorHAnsi" w:cs="Arial"/>
          <w:sz w:val="24"/>
          <w:szCs w:val="24"/>
        </w:rPr>
        <w:t>/a</w:t>
      </w:r>
      <w:r w:rsidRPr="007D5636">
        <w:rPr>
          <w:rFonts w:asciiTheme="minorHAnsi" w:hAnsiTheme="minorHAnsi" w:cs="Arial"/>
          <w:sz w:val="24"/>
          <w:szCs w:val="24"/>
        </w:rPr>
        <w:t xml:space="preserve"> </w:t>
      </w:r>
      <w:r w:rsidRPr="007D5636">
        <w:rPr>
          <w:rFonts w:asciiTheme="minorHAnsi" w:eastAsia="Arial Unicode MS" w:hAnsiTheme="minorHAnsi" w:cs="Arial"/>
          <w:kern w:val="2"/>
          <w:sz w:val="24"/>
          <w:szCs w:val="24"/>
          <w:lang w:bidi="it-IT"/>
        </w:rPr>
        <w:t>_________________________________________</w:t>
      </w:r>
      <w:r w:rsidR="00BC33E3">
        <w:rPr>
          <w:rFonts w:asciiTheme="minorHAnsi" w:eastAsia="Arial Unicode MS" w:hAnsiTheme="minorHAnsi" w:cs="Arial"/>
          <w:kern w:val="2"/>
          <w:sz w:val="24"/>
          <w:szCs w:val="24"/>
          <w:lang w:bidi="it-IT"/>
        </w:rPr>
        <w:t>_______________________</w:t>
      </w:r>
    </w:p>
    <w:p w14:paraId="2A068A1C" w14:textId="7DB4D5C8" w:rsidR="00BC33E3" w:rsidRPr="005C0C37" w:rsidRDefault="005E46C0" w:rsidP="00913461">
      <w:pPr>
        <w:spacing w:line="360" w:lineRule="auto"/>
        <w:jc w:val="both"/>
        <w:rPr>
          <w:rFonts w:asciiTheme="minorHAnsi" w:hAnsiTheme="minorHAnsi"/>
          <w:sz w:val="24"/>
          <w:szCs w:val="24"/>
        </w:rPr>
      </w:pPr>
      <w:r w:rsidRPr="007D5636">
        <w:rPr>
          <w:rFonts w:asciiTheme="minorHAnsi" w:hAnsiTheme="minorHAnsi" w:cs="Arial"/>
          <w:sz w:val="24"/>
          <w:szCs w:val="24"/>
        </w:rPr>
        <w:t>nato</w:t>
      </w:r>
      <w:r w:rsidR="00BC33E3">
        <w:rPr>
          <w:rFonts w:asciiTheme="minorHAnsi" w:hAnsiTheme="minorHAnsi" w:cs="Arial"/>
          <w:sz w:val="24"/>
          <w:szCs w:val="24"/>
        </w:rPr>
        <w:t>/a</w:t>
      </w:r>
      <w:r w:rsidRPr="007D5636">
        <w:rPr>
          <w:rFonts w:asciiTheme="minorHAnsi" w:hAnsiTheme="minorHAnsi" w:cs="Arial"/>
          <w:sz w:val="24"/>
          <w:szCs w:val="24"/>
        </w:rPr>
        <w:t xml:space="preserve"> </w:t>
      </w:r>
      <w:proofErr w:type="spellStart"/>
      <w:r w:rsidRPr="007D5636">
        <w:rPr>
          <w:rFonts w:asciiTheme="minorHAnsi" w:hAnsiTheme="minorHAnsi" w:cs="Arial"/>
          <w:sz w:val="24"/>
          <w:szCs w:val="24"/>
        </w:rPr>
        <w:t>a</w:t>
      </w:r>
      <w:proofErr w:type="spellEnd"/>
      <w:r w:rsidRPr="007D5636">
        <w:rPr>
          <w:rFonts w:asciiTheme="minorHAnsi" w:hAnsiTheme="minorHAnsi" w:cs="Arial"/>
          <w:sz w:val="24"/>
          <w:szCs w:val="24"/>
        </w:rPr>
        <w:t xml:space="preserve"> ___________________________</w:t>
      </w:r>
      <w:r w:rsidR="00BC33E3">
        <w:rPr>
          <w:rFonts w:asciiTheme="minorHAnsi" w:hAnsiTheme="minorHAnsi" w:cs="Arial"/>
          <w:sz w:val="24"/>
          <w:szCs w:val="24"/>
        </w:rPr>
        <w:t xml:space="preserve">______________ </w:t>
      </w:r>
      <w:r w:rsidRPr="007D5636">
        <w:rPr>
          <w:rFonts w:asciiTheme="minorHAnsi" w:hAnsiTheme="minorHAnsi" w:cs="Arial"/>
          <w:sz w:val="24"/>
          <w:szCs w:val="24"/>
        </w:rPr>
        <w:t>in data __________________, C.F___________________________________________</w:t>
      </w:r>
      <w:r w:rsidR="00BC33E3">
        <w:rPr>
          <w:rFonts w:asciiTheme="minorHAnsi" w:hAnsiTheme="minorHAnsi" w:cs="Arial"/>
          <w:sz w:val="24"/>
          <w:szCs w:val="24"/>
        </w:rPr>
        <w:t>___</w:t>
      </w:r>
      <w:r w:rsidRPr="007D5636">
        <w:rPr>
          <w:rFonts w:asciiTheme="minorHAnsi" w:hAnsiTheme="minorHAnsi" w:cs="Arial"/>
          <w:sz w:val="24"/>
          <w:szCs w:val="24"/>
        </w:rPr>
        <w:t xml:space="preserve">, in </w:t>
      </w:r>
      <w:r w:rsidR="00BC33E3">
        <w:rPr>
          <w:rFonts w:asciiTheme="minorHAnsi" w:hAnsiTheme="minorHAnsi" w:cs="Arial"/>
          <w:sz w:val="24"/>
          <w:szCs w:val="24"/>
        </w:rPr>
        <w:t xml:space="preserve">qualità di ______________________ </w:t>
      </w:r>
      <w:r w:rsidR="00BC33E3" w:rsidRPr="00DB4C6D">
        <w:rPr>
          <w:rFonts w:asciiTheme="minorHAnsi" w:hAnsiTheme="minorHAnsi" w:cstheme="minorHAnsi"/>
        </w:rPr>
        <w:t>in relazione all</w:t>
      </w:r>
      <w:r w:rsidR="00BC33E3" w:rsidRPr="009D3810">
        <w:rPr>
          <w:rFonts w:asciiTheme="minorHAnsi" w:hAnsiTheme="minorHAnsi" w:cstheme="minorHAnsi"/>
        </w:rPr>
        <w:t>’incarico avente ad oggetto</w:t>
      </w:r>
      <w:r w:rsidR="00BC33E3">
        <w:rPr>
          <w:rFonts w:asciiTheme="minorHAnsi" w:hAnsiTheme="minorHAnsi" w:cstheme="minorHAnsi"/>
        </w:rPr>
        <w:t xml:space="preserve">_____________________________ nell’ambito del progetto </w:t>
      </w:r>
      <w:proofErr w:type="spellStart"/>
      <w:r w:rsidR="008A5650">
        <w:rPr>
          <w:rFonts w:asciiTheme="minorHAnsi" w:hAnsiTheme="minorHAnsi" w:cstheme="minorHAnsi"/>
        </w:rPr>
        <w:t>Archiclari</w:t>
      </w:r>
      <w:proofErr w:type="spellEnd"/>
    </w:p>
    <w:p w14:paraId="13F5790D" w14:textId="57ED246B" w:rsidR="005E46C0" w:rsidRPr="007D5636" w:rsidRDefault="005E46C0" w:rsidP="00BC33E3">
      <w:pPr>
        <w:spacing w:line="292" w:lineRule="exact"/>
        <w:jc w:val="both"/>
        <w:rPr>
          <w:rFonts w:asciiTheme="minorHAnsi" w:hAnsiTheme="minorHAnsi"/>
          <w:sz w:val="24"/>
          <w:szCs w:val="24"/>
        </w:rPr>
      </w:pPr>
      <w:bookmarkStart w:id="0" w:name="_GoBack"/>
      <w:bookmarkEnd w:id="0"/>
    </w:p>
    <w:p w14:paraId="3DCC4A64" w14:textId="77777777" w:rsidR="00B83DB5" w:rsidRPr="009D3810" w:rsidRDefault="00B83DB5" w:rsidP="00B83DB5">
      <w:pPr>
        <w:spacing w:before="120" w:after="120" w:line="276" w:lineRule="auto"/>
        <w:jc w:val="both"/>
        <w:rPr>
          <w:rFonts w:asciiTheme="minorHAnsi" w:hAnsiTheme="minorHAnsi" w:cstheme="minorHAnsi"/>
          <w:b/>
        </w:rPr>
      </w:pPr>
      <w:r w:rsidRPr="00F6665D">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rPr>
        <w:t>46 e 47 del d.P.R. n. 445 del 28 dicembre 2000,</w:t>
      </w:r>
    </w:p>
    <w:p w14:paraId="4B31A6F6" w14:textId="77777777" w:rsidR="005E46C0" w:rsidRPr="007D5636" w:rsidRDefault="005E46C0" w:rsidP="005E46C0">
      <w:pPr>
        <w:spacing w:line="360" w:lineRule="auto"/>
        <w:rPr>
          <w:rFonts w:asciiTheme="minorHAnsi" w:hAnsiTheme="minorHAnsi" w:cs="Arial"/>
          <w:b/>
          <w:bCs/>
          <w:sz w:val="24"/>
          <w:szCs w:val="24"/>
        </w:rPr>
      </w:pPr>
    </w:p>
    <w:p w14:paraId="4ADF10E5" w14:textId="77777777" w:rsidR="005E46C0" w:rsidRPr="007D5636" w:rsidRDefault="005E46C0" w:rsidP="005E46C0">
      <w:pPr>
        <w:tabs>
          <w:tab w:val="center" w:pos="1134"/>
        </w:tabs>
        <w:ind w:right="567"/>
        <w:jc w:val="both"/>
        <w:rPr>
          <w:rFonts w:asciiTheme="minorHAnsi" w:hAnsiTheme="minorHAnsi" w:cs="Arial"/>
          <w:b/>
          <w:bCs/>
          <w:sz w:val="24"/>
          <w:szCs w:val="24"/>
        </w:rPr>
      </w:pPr>
    </w:p>
    <w:p w14:paraId="6A97FFC0" w14:textId="77777777" w:rsidR="005E46C0" w:rsidRPr="007D5636" w:rsidRDefault="005E46C0" w:rsidP="00B83DB5">
      <w:pPr>
        <w:tabs>
          <w:tab w:val="center" w:pos="1134"/>
        </w:tabs>
        <w:jc w:val="both"/>
        <w:rPr>
          <w:rFonts w:asciiTheme="minorHAnsi" w:hAnsiTheme="minorHAnsi" w:cs="Arial"/>
          <w:sz w:val="24"/>
          <w:szCs w:val="24"/>
        </w:rPr>
      </w:pPr>
      <w:r w:rsidRPr="007D5636">
        <w:rPr>
          <w:rFonts w:asciiTheme="minorHAnsi" w:hAnsiTheme="minorHAnsi" w:cs="Arial"/>
          <w:b/>
          <w:bCs/>
          <w:sz w:val="24"/>
          <w:szCs w:val="24"/>
        </w:rPr>
        <w:t xml:space="preserve">VISTA </w:t>
      </w:r>
      <w:r w:rsidRPr="007D5636">
        <w:rPr>
          <w:rFonts w:asciiTheme="minorHAnsi" w:hAnsiTheme="minorHAnsi" w:cs="Arial"/>
          <w:sz w:val="24"/>
          <w:szCs w:val="24"/>
        </w:rPr>
        <w:t>la legge 7 agosto 1990, n. 241, recante «</w:t>
      </w:r>
      <w:r w:rsidRPr="007D5636">
        <w:rPr>
          <w:rFonts w:asciiTheme="minorHAnsi" w:hAnsiTheme="minorHAnsi" w:cs="Arial"/>
          <w:i/>
          <w:iCs/>
          <w:sz w:val="24"/>
          <w:szCs w:val="24"/>
        </w:rPr>
        <w:t>Nuove norme in materia di procedimento amministrativo e di diritto di accesso ai documenti amministrativi</w:t>
      </w:r>
      <w:r w:rsidRPr="007D5636">
        <w:rPr>
          <w:rFonts w:asciiTheme="minorHAnsi" w:hAnsiTheme="minorHAnsi" w:cs="Arial"/>
          <w:sz w:val="24"/>
          <w:szCs w:val="24"/>
        </w:rPr>
        <w:t>»;</w:t>
      </w:r>
    </w:p>
    <w:p w14:paraId="51C99D44" w14:textId="77777777" w:rsidR="005E46C0" w:rsidRPr="007D5636" w:rsidRDefault="005E46C0" w:rsidP="00B83DB5">
      <w:pPr>
        <w:tabs>
          <w:tab w:val="center" w:pos="1134"/>
        </w:tabs>
        <w:ind w:right="567"/>
        <w:jc w:val="both"/>
        <w:rPr>
          <w:rFonts w:asciiTheme="minorHAnsi" w:hAnsiTheme="minorHAnsi" w:cs="Arial"/>
          <w:sz w:val="24"/>
          <w:szCs w:val="24"/>
        </w:rPr>
      </w:pPr>
      <w:r w:rsidRPr="007D5636">
        <w:rPr>
          <w:rFonts w:asciiTheme="minorHAnsi" w:hAnsiTheme="minorHAnsi" w:cs="Arial"/>
          <w:b/>
          <w:bCs/>
          <w:sz w:val="24"/>
          <w:szCs w:val="24"/>
        </w:rPr>
        <w:t>VISTI</w:t>
      </w:r>
      <w:r w:rsidRPr="007D5636">
        <w:rPr>
          <w:rFonts w:asciiTheme="minorHAnsi" w:hAnsiTheme="minorHAnsi" w:cs="Arial"/>
          <w:sz w:val="24"/>
          <w:szCs w:val="24"/>
        </w:rPr>
        <w:t xml:space="preserve"> in particolare, gli articoli 5 e 6-</w:t>
      </w:r>
      <w:r w:rsidRPr="007D5636">
        <w:rPr>
          <w:rFonts w:asciiTheme="minorHAnsi" w:hAnsiTheme="minorHAnsi" w:cs="Arial"/>
          <w:i/>
          <w:iCs/>
          <w:sz w:val="24"/>
          <w:szCs w:val="24"/>
        </w:rPr>
        <w:t xml:space="preserve">bis </w:t>
      </w:r>
      <w:r w:rsidRPr="007D5636">
        <w:rPr>
          <w:rFonts w:asciiTheme="minorHAnsi" w:hAnsiTheme="minorHAnsi" w:cs="Arial"/>
          <w:sz w:val="24"/>
          <w:szCs w:val="24"/>
        </w:rPr>
        <w:t>della predetta legge;</w:t>
      </w:r>
    </w:p>
    <w:p w14:paraId="12FD787B" w14:textId="77777777" w:rsidR="005E46C0" w:rsidRPr="007D5636" w:rsidRDefault="005E46C0" w:rsidP="00B83DB5">
      <w:pPr>
        <w:tabs>
          <w:tab w:val="center" w:pos="1134"/>
        </w:tabs>
        <w:jc w:val="both"/>
        <w:rPr>
          <w:rFonts w:asciiTheme="minorHAnsi" w:hAnsiTheme="minorHAnsi" w:cs="Arial"/>
          <w:sz w:val="24"/>
          <w:szCs w:val="24"/>
        </w:rPr>
      </w:pPr>
      <w:r w:rsidRPr="007D5636">
        <w:rPr>
          <w:rFonts w:asciiTheme="minorHAnsi" w:hAnsiTheme="minorHAnsi" w:cs="Arial"/>
          <w:b/>
          <w:bCs/>
          <w:sz w:val="24"/>
          <w:szCs w:val="24"/>
        </w:rPr>
        <w:t xml:space="preserve">VISTO </w:t>
      </w:r>
      <w:r w:rsidRPr="007D5636">
        <w:rPr>
          <w:rFonts w:asciiTheme="minorHAnsi" w:hAnsiTheme="minorHAnsi" w:cs="Arial"/>
          <w:sz w:val="24"/>
          <w:szCs w:val="24"/>
          <w:lang w:bidi="it-IT"/>
        </w:rPr>
        <w:t xml:space="preserve">il decreto legislativo 30 marzo 2001, n. 165, recante </w:t>
      </w:r>
      <w:r w:rsidRPr="007D5636">
        <w:rPr>
          <w:rFonts w:asciiTheme="minorHAnsi" w:hAnsiTheme="minorHAnsi" w:cs="Arial"/>
          <w:sz w:val="24"/>
          <w:szCs w:val="24"/>
        </w:rPr>
        <w:t>«</w:t>
      </w:r>
      <w:r w:rsidRPr="007D5636">
        <w:rPr>
          <w:rFonts w:asciiTheme="minorHAnsi" w:hAnsiTheme="minorHAnsi" w:cs="Arial"/>
          <w:i/>
          <w:iCs/>
          <w:sz w:val="24"/>
          <w:szCs w:val="24"/>
          <w:lang w:bidi="it-IT"/>
        </w:rPr>
        <w:t>Norme generali sull’ordinamento del lavoro alle dipendenze delle amministrazioni pubbliche</w:t>
      </w:r>
      <w:bookmarkStart w:id="1" w:name="_Hlk132359602"/>
      <w:r w:rsidRPr="007D5636">
        <w:rPr>
          <w:rFonts w:asciiTheme="minorHAnsi" w:hAnsiTheme="minorHAnsi" w:cs="Arial"/>
          <w:sz w:val="24"/>
          <w:szCs w:val="24"/>
        </w:rPr>
        <w:t>»</w:t>
      </w:r>
      <w:bookmarkEnd w:id="1"/>
      <w:r w:rsidRPr="007D5636">
        <w:rPr>
          <w:rFonts w:asciiTheme="minorHAnsi" w:hAnsiTheme="minorHAnsi" w:cs="Arial"/>
          <w:sz w:val="24"/>
          <w:szCs w:val="24"/>
        </w:rPr>
        <w:t>;</w:t>
      </w:r>
    </w:p>
    <w:p w14:paraId="25E455C2" w14:textId="77777777" w:rsidR="005E46C0" w:rsidRPr="007D5636" w:rsidRDefault="005E46C0" w:rsidP="00B83DB5">
      <w:pPr>
        <w:tabs>
          <w:tab w:val="center" w:pos="1134"/>
        </w:tabs>
        <w:jc w:val="both"/>
        <w:rPr>
          <w:rFonts w:asciiTheme="minorHAnsi" w:hAnsiTheme="minorHAnsi" w:cs="Arial"/>
          <w:b/>
          <w:bCs/>
          <w:sz w:val="24"/>
          <w:szCs w:val="24"/>
        </w:rPr>
      </w:pPr>
      <w:r w:rsidRPr="007D5636">
        <w:rPr>
          <w:rFonts w:asciiTheme="minorHAnsi" w:hAnsiTheme="minorHAnsi" w:cs="Arial"/>
          <w:b/>
          <w:bCs/>
          <w:sz w:val="24"/>
          <w:szCs w:val="24"/>
        </w:rPr>
        <w:t xml:space="preserve">VISTO </w:t>
      </w:r>
      <w:r w:rsidRPr="007D5636">
        <w:rPr>
          <w:rFonts w:asciiTheme="minorHAnsi" w:hAnsiTheme="minorHAnsi" w:cs="Arial"/>
          <w:sz w:val="24"/>
          <w:szCs w:val="24"/>
        </w:rPr>
        <w:t>il decreto legislativo 8 aprile 2013, n. 39, recante «</w:t>
      </w:r>
      <w:r w:rsidRPr="007D5636">
        <w:rPr>
          <w:rFonts w:asciiTheme="minorHAnsi" w:hAnsiTheme="minorHAnsi" w:cs="Arial"/>
          <w:i/>
          <w:iCs/>
          <w:sz w:val="24"/>
          <w:szCs w:val="24"/>
        </w:rPr>
        <w:t xml:space="preserve">Disposizioni in materia di </w:t>
      </w:r>
      <w:proofErr w:type="spellStart"/>
      <w:r w:rsidRPr="007D5636">
        <w:rPr>
          <w:rFonts w:asciiTheme="minorHAnsi" w:hAnsiTheme="minorHAnsi" w:cs="Arial"/>
          <w:i/>
          <w:iCs/>
          <w:sz w:val="24"/>
          <w:szCs w:val="24"/>
        </w:rPr>
        <w:t>inconferibilità</w:t>
      </w:r>
      <w:proofErr w:type="spellEnd"/>
      <w:r w:rsidRPr="007D5636">
        <w:rPr>
          <w:rFonts w:asciiTheme="minorHAnsi" w:hAnsiTheme="minorHAnsi" w:cs="Arial"/>
          <w:i/>
          <w:iCs/>
          <w:sz w:val="24"/>
          <w:szCs w:val="24"/>
        </w:rPr>
        <w:t xml:space="preserve"> e incompatibilità di incarichi presso le pubbliche amministrazioni e presso gli enti privati in controllo pubblico, a norma dell'articolo 1, commi 49 e 50, della legge 6 novembre 2012, n. 190</w:t>
      </w:r>
      <w:r w:rsidRPr="007D5636">
        <w:rPr>
          <w:rFonts w:asciiTheme="minorHAnsi" w:hAnsiTheme="minorHAnsi" w:cs="Arial"/>
          <w:sz w:val="24"/>
          <w:szCs w:val="24"/>
        </w:rPr>
        <w:t>»;</w:t>
      </w:r>
    </w:p>
    <w:p w14:paraId="7012F1B7" w14:textId="77777777" w:rsidR="005E46C0" w:rsidRPr="007D5636" w:rsidRDefault="005E46C0" w:rsidP="00B83DB5">
      <w:pPr>
        <w:tabs>
          <w:tab w:val="center" w:pos="1134"/>
        </w:tabs>
        <w:jc w:val="both"/>
        <w:rPr>
          <w:rFonts w:asciiTheme="minorHAnsi" w:hAnsiTheme="minorHAnsi" w:cs="Arial"/>
          <w:sz w:val="24"/>
          <w:szCs w:val="24"/>
        </w:rPr>
      </w:pPr>
      <w:r w:rsidRPr="007D5636">
        <w:rPr>
          <w:rFonts w:asciiTheme="minorHAnsi" w:hAnsiTheme="minorHAnsi" w:cs="Arial"/>
          <w:b/>
          <w:bCs/>
          <w:sz w:val="24"/>
          <w:szCs w:val="24"/>
        </w:rPr>
        <w:t>VISTO</w:t>
      </w:r>
      <w:r w:rsidRPr="007D5636">
        <w:rPr>
          <w:rFonts w:asciiTheme="minorHAnsi" w:hAnsiTheme="minorHAnsi" w:cs="Arial"/>
          <w:sz w:val="24"/>
          <w:szCs w:val="24"/>
        </w:rPr>
        <w:t xml:space="preserve"> il Codice di comportamento dei dipendenti del Ministero dell’istruzione, adottato con D.M. del 26 aprile 2022, n. 105;</w:t>
      </w:r>
    </w:p>
    <w:p w14:paraId="42A4C094" w14:textId="77777777" w:rsidR="005E46C0" w:rsidRPr="007D5636" w:rsidRDefault="005E46C0" w:rsidP="00B83DB5">
      <w:pPr>
        <w:tabs>
          <w:tab w:val="center" w:pos="1134"/>
        </w:tabs>
        <w:jc w:val="both"/>
        <w:rPr>
          <w:rFonts w:asciiTheme="minorHAnsi" w:hAnsiTheme="minorHAnsi" w:cs="Arial"/>
          <w:sz w:val="24"/>
          <w:szCs w:val="24"/>
        </w:rPr>
      </w:pPr>
      <w:r w:rsidRPr="007D5636">
        <w:rPr>
          <w:rFonts w:asciiTheme="minorHAnsi" w:hAnsiTheme="minorHAnsi" w:cs="Arial"/>
          <w:b/>
          <w:bCs/>
          <w:sz w:val="24"/>
          <w:szCs w:val="24"/>
        </w:rPr>
        <w:t>VISTA</w:t>
      </w:r>
      <w:r w:rsidRPr="007D5636">
        <w:rPr>
          <w:rFonts w:asciiTheme="minorHAnsi" w:hAnsiTheme="minorHAnsi" w:cs="Arial"/>
          <w:sz w:val="24"/>
          <w:szCs w:val="24"/>
        </w:rPr>
        <w:t xml:space="preserve"> </w:t>
      </w:r>
      <w:r w:rsidRPr="007D5636">
        <w:rPr>
          <w:rFonts w:asciiTheme="minorHAnsi" w:hAnsiTheme="minorHAnsi" w:cs="Arial"/>
          <w:sz w:val="24"/>
          <w:szCs w:val="24"/>
          <w:lang w:bidi="it-IT"/>
        </w:rPr>
        <w:t xml:space="preserve">la legge 6 novembre 2012, n. 190, recante </w:t>
      </w:r>
      <w:r w:rsidRPr="007D5636">
        <w:rPr>
          <w:rFonts w:asciiTheme="minorHAnsi" w:hAnsiTheme="minorHAnsi" w:cs="Arial"/>
          <w:sz w:val="24"/>
          <w:szCs w:val="24"/>
        </w:rPr>
        <w:t>«</w:t>
      </w:r>
      <w:r w:rsidRPr="007D5636">
        <w:rPr>
          <w:rFonts w:asciiTheme="minorHAnsi" w:hAnsiTheme="minorHAnsi" w:cs="Arial"/>
          <w:i/>
          <w:iCs/>
          <w:sz w:val="24"/>
          <w:szCs w:val="24"/>
          <w:lang w:bidi="it-IT"/>
        </w:rPr>
        <w:t>Disposizioni per la prevenzione e la repressione della corruzione e dell’illegalità nella pubblica amministrazione</w:t>
      </w:r>
      <w:r w:rsidRPr="007D5636">
        <w:rPr>
          <w:rFonts w:asciiTheme="minorHAnsi" w:hAnsiTheme="minorHAnsi" w:cs="Arial"/>
          <w:sz w:val="24"/>
          <w:szCs w:val="24"/>
        </w:rPr>
        <w:t>»;</w:t>
      </w:r>
    </w:p>
    <w:p w14:paraId="457CD65E" w14:textId="77777777" w:rsidR="005E46C0" w:rsidRPr="007D5636" w:rsidRDefault="005E46C0" w:rsidP="00B83DB5">
      <w:pPr>
        <w:jc w:val="center"/>
        <w:outlineLvl w:val="0"/>
        <w:rPr>
          <w:rFonts w:asciiTheme="minorHAnsi" w:hAnsiTheme="minorHAnsi" w:cs="Arial"/>
          <w:b/>
          <w:sz w:val="24"/>
          <w:szCs w:val="24"/>
        </w:rPr>
      </w:pPr>
    </w:p>
    <w:p w14:paraId="11821013" w14:textId="351FE534" w:rsidR="005E46C0" w:rsidRPr="007D5636" w:rsidRDefault="005E46C0" w:rsidP="00B83DB5">
      <w:pPr>
        <w:spacing w:before="120" w:after="120"/>
        <w:jc w:val="center"/>
        <w:outlineLvl w:val="0"/>
        <w:rPr>
          <w:rFonts w:asciiTheme="minorHAnsi" w:hAnsiTheme="minorHAnsi" w:cs="Arial"/>
          <w:b/>
          <w:sz w:val="24"/>
          <w:szCs w:val="24"/>
        </w:rPr>
      </w:pPr>
      <w:r w:rsidRPr="007D5636">
        <w:rPr>
          <w:rFonts w:asciiTheme="minorHAnsi" w:hAnsiTheme="minorHAnsi" w:cs="Arial"/>
          <w:b/>
          <w:sz w:val="24"/>
          <w:szCs w:val="24"/>
        </w:rPr>
        <w:t>DICHIARA</w:t>
      </w:r>
    </w:p>
    <w:p w14:paraId="726695AE" w14:textId="77777777" w:rsidR="00B83DB5" w:rsidRPr="006E717F" w:rsidRDefault="00B83DB5" w:rsidP="00B83DB5">
      <w:pPr>
        <w:pStyle w:val="Paragrafoelenco"/>
        <w:widowControl/>
        <w:numPr>
          <w:ilvl w:val="0"/>
          <w:numId w:val="1"/>
        </w:numPr>
        <w:autoSpaceDE/>
        <w:autoSpaceDN/>
        <w:spacing w:before="120" w:after="120"/>
        <w:contextualSpacing/>
        <w:rPr>
          <w:rFonts w:asciiTheme="minorHAnsi" w:hAnsiTheme="minorHAnsi" w:cstheme="minorHAnsi"/>
        </w:rPr>
      </w:pPr>
      <w:r w:rsidRPr="006E717F">
        <w:rPr>
          <w:rFonts w:asciiTheme="minorHAnsi" w:hAnsiTheme="minorHAnsi" w:cstheme="minorHAnsi"/>
        </w:rPr>
        <w:t xml:space="preserve">non trovarsi in situazione di incompatibilità, ai sensi di quanto previsto dal </w:t>
      </w:r>
      <w:r>
        <w:rPr>
          <w:rFonts w:asciiTheme="minorHAnsi" w:hAnsiTheme="minorHAnsi" w:cstheme="minorHAnsi"/>
        </w:rPr>
        <w:t>d</w:t>
      </w:r>
      <w:r w:rsidRPr="006E717F">
        <w:rPr>
          <w:rFonts w:asciiTheme="minorHAnsi" w:hAnsiTheme="minorHAnsi" w:cstheme="minorHAnsi"/>
        </w:rPr>
        <w:t>.</w:t>
      </w:r>
      <w:r>
        <w:rPr>
          <w:rFonts w:asciiTheme="minorHAnsi" w:hAnsiTheme="minorHAnsi" w:cstheme="minorHAnsi"/>
        </w:rPr>
        <w:t>l</w:t>
      </w:r>
      <w:r w:rsidRPr="006E717F">
        <w:rPr>
          <w:rFonts w:asciiTheme="minorHAnsi" w:hAnsiTheme="minorHAnsi" w:cstheme="minorHAnsi"/>
        </w:rPr>
        <w:t xml:space="preserve">gs. </w:t>
      </w:r>
      <w:r>
        <w:rPr>
          <w:rFonts w:asciiTheme="minorHAnsi" w:hAnsiTheme="minorHAnsi" w:cstheme="minorHAnsi"/>
        </w:rPr>
        <w:t xml:space="preserve">n. </w:t>
      </w:r>
      <w:r w:rsidRPr="006E717F">
        <w:rPr>
          <w:rFonts w:asciiTheme="minorHAnsi" w:hAnsiTheme="minorHAnsi" w:cstheme="minorHAnsi"/>
        </w:rPr>
        <w:t xml:space="preserve">39/2013 e dall’art. 53, del </w:t>
      </w:r>
      <w:r>
        <w:rPr>
          <w:rFonts w:asciiTheme="minorHAnsi" w:hAnsiTheme="minorHAnsi" w:cstheme="minorHAnsi"/>
        </w:rPr>
        <w:t>d</w:t>
      </w:r>
      <w:r w:rsidRPr="006E717F">
        <w:rPr>
          <w:rFonts w:asciiTheme="minorHAnsi" w:hAnsiTheme="minorHAnsi" w:cstheme="minorHAnsi"/>
        </w:rPr>
        <w:t>.</w:t>
      </w:r>
      <w:r>
        <w:rPr>
          <w:rFonts w:asciiTheme="minorHAnsi" w:hAnsiTheme="minorHAnsi" w:cstheme="minorHAnsi"/>
        </w:rPr>
        <w:t>l</w:t>
      </w:r>
      <w:r w:rsidRPr="006E717F">
        <w:rPr>
          <w:rFonts w:asciiTheme="minorHAnsi" w:hAnsiTheme="minorHAnsi" w:cstheme="minorHAnsi"/>
        </w:rPr>
        <w:t xml:space="preserve">gs. </w:t>
      </w:r>
      <w:r>
        <w:rPr>
          <w:rFonts w:asciiTheme="minorHAnsi" w:hAnsiTheme="minorHAnsi" w:cstheme="minorHAnsi"/>
        </w:rPr>
        <w:t xml:space="preserve">n. </w:t>
      </w:r>
      <w:r w:rsidRPr="006E717F">
        <w:rPr>
          <w:rFonts w:asciiTheme="minorHAnsi" w:hAnsiTheme="minorHAnsi" w:cstheme="minorHAnsi"/>
        </w:rPr>
        <w:t xml:space="preserve">165/2001; </w:t>
      </w:r>
    </w:p>
    <w:p w14:paraId="6489226E" w14:textId="77777777" w:rsidR="00B83DB5" w:rsidRDefault="00B83DB5" w:rsidP="00B83DB5">
      <w:pPr>
        <w:pStyle w:val="Paragrafoelenco"/>
        <w:spacing w:before="120" w:after="120"/>
        <w:ind w:left="708" w:firstLine="0"/>
        <w:rPr>
          <w:rFonts w:asciiTheme="minorHAnsi" w:hAnsiTheme="minorHAnsi" w:cstheme="minorHAnsi"/>
        </w:rPr>
      </w:pPr>
      <w:r w:rsidRPr="006E717F">
        <w:rPr>
          <w:rFonts w:asciiTheme="minorHAnsi" w:hAnsiTheme="minorHAns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BFAB74A" w14:textId="77777777" w:rsidR="00B83DB5" w:rsidRDefault="00B83DB5" w:rsidP="00B83DB5">
      <w:pPr>
        <w:pStyle w:val="Paragrafoelenco"/>
        <w:widowControl/>
        <w:numPr>
          <w:ilvl w:val="0"/>
          <w:numId w:val="1"/>
        </w:numPr>
        <w:autoSpaceDE/>
        <w:autoSpaceDN/>
        <w:spacing w:before="120" w:after="120"/>
        <w:rPr>
          <w:rFonts w:asciiTheme="minorHAnsi" w:hAnsiTheme="minorHAnsi" w:cstheme="minorHAnsi"/>
        </w:rPr>
      </w:pPr>
      <w:r w:rsidRPr="001F4FAC">
        <w:rPr>
          <w:rFonts w:asciiTheme="minorHAnsi" w:hAnsiTheme="minorHAnsi" w:cstheme="minorHAnsi"/>
        </w:rPr>
        <w:t>che, ai sensi dell’art. 35-</w:t>
      </w:r>
      <w:r w:rsidRPr="001F4FAC">
        <w:rPr>
          <w:rFonts w:asciiTheme="minorHAnsi" w:hAnsiTheme="minorHAnsi" w:cstheme="minorHAnsi"/>
          <w:i/>
        </w:rPr>
        <w:t>bis</w:t>
      </w:r>
      <w:r w:rsidRPr="001F4FAC">
        <w:rPr>
          <w:rFonts w:asciiTheme="minorHAnsi" w:hAnsiTheme="minorHAnsi" w:cstheme="minorHAnsi"/>
        </w:rPr>
        <w:t xml:space="preserve"> del </w:t>
      </w:r>
      <w:r>
        <w:rPr>
          <w:rFonts w:asciiTheme="minorHAnsi" w:hAnsiTheme="minorHAnsi" w:cstheme="minorHAnsi"/>
        </w:rPr>
        <w:t>d</w:t>
      </w:r>
      <w:r w:rsidRPr="001F4FAC">
        <w:rPr>
          <w:rFonts w:asciiTheme="minorHAnsi" w:hAnsiTheme="minorHAnsi" w:cstheme="minorHAnsi"/>
        </w:rPr>
        <w:t>.</w:t>
      </w:r>
      <w:r>
        <w:rPr>
          <w:rFonts w:asciiTheme="minorHAnsi" w:hAnsiTheme="minorHAnsi" w:cstheme="minorHAnsi"/>
        </w:rPr>
        <w:t>l</w:t>
      </w:r>
      <w:r w:rsidRPr="001F4FAC">
        <w:rPr>
          <w:rFonts w:asciiTheme="minorHAnsi" w:hAnsiTheme="minorHAnsi" w:cstheme="minorHAnsi"/>
        </w:rPr>
        <w:t xml:space="preserve">gs. 165/2001, non ha riportato alcuna condanna, neppure pronunciata con sentenza non passata in giudicato, </w:t>
      </w:r>
      <w:r w:rsidRPr="001F4FAC">
        <w:rPr>
          <w:rFonts w:asciiTheme="minorHAnsi" w:hAnsiTheme="minorHAnsi" w:cstheme="minorHAnsi"/>
          <w:lang w:eastAsia="it-IT"/>
        </w:rPr>
        <w:t xml:space="preserve">per i delitti </w:t>
      </w:r>
      <w:r w:rsidRPr="001F4FAC">
        <w:rPr>
          <w:rFonts w:asciiTheme="minorHAnsi" w:hAnsiTheme="minorHAnsi" w:cstheme="minorHAnsi"/>
        </w:rPr>
        <w:t>previsti nel capo I del titolo II del libro secondo del codice penale;</w:t>
      </w:r>
    </w:p>
    <w:p w14:paraId="1671C495" w14:textId="1A2931E5" w:rsidR="00B83DB5" w:rsidRDefault="00B83DB5" w:rsidP="00913461">
      <w:pPr>
        <w:pStyle w:val="Paragrafoelenco"/>
        <w:widowControl/>
        <w:numPr>
          <w:ilvl w:val="0"/>
          <w:numId w:val="1"/>
        </w:numPr>
        <w:autoSpaceDE/>
        <w:autoSpaceDN/>
        <w:ind w:hanging="357"/>
        <w:rPr>
          <w:rFonts w:asciiTheme="minorHAnsi" w:eastAsiaTheme="minorHAnsi" w:hAnsiTheme="minorHAnsi" w:cstheme="minorHAnsi"/>
        </w:rPr>
      </w:pPr>
      <w:r w:rsidRPr="001F4FAC">
        <w:rPr>
          <w:rFonts w:asciiTheme="minorHAnsi" w:hAnsiTheme="minorHAnsi" w:cstheme="minorHAnsi"/>
        </w:rPr>
        <w:lastRenderedPageBreak/>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Pr>
          <w:rFonts w:asciiTheme="minorHAnsi" w:hAnsiTheme="minorHAnsi" w:cstheme="minorHAnsi"/>
        </w:rPr>
        <w:t>i</w:t>
      </w:r>
      <w:r w:rsidRPr="001F4FAC">
        <w:rPr>
          <w:rFonts w:asciiTheme="minorHAnsi" w:hAnsiTheme="minorHAnsi" w:cstheme="minorHAnsi"/>
        </w:rPr>
        <w:t xml:space="preserve">struzione e del </w:t>
      </w:r>
      <w:r>
        <w:rPr>
          <w:rFonts w:asciiTheme="minorHAnsi" w:hAnsiTheme="minorHAnsi" w:cstheme="minorHAnsi"/>
        </w:rPr>
        <w:t>m</w:t>
      </w:r>
      <w:r w:rsidRPr="001F4FAC">
        <w:rPr>
          <w:rFonts w:asciiTheme="minorHAnsi" w:hAnsiTheme="minorHAnsi" w:cstheme="minorHAnsi"/>
        </w:rPr>
        <w:t xml:space="preserve">erito, né di trovarsi in altra condizione di conflitto di interessi (neppure potenziale) </w:t>
      </w:r>
      <w:r>
        <w:rPr>
          <w:rFonts w:asciiTheme="minorHAnsi" w:hAnsiTheme="minorHAnsi" w:cstheme="minorHAnsi"/>
        </w:rPr>
        <w:t>ai sensi dell’</w:t>
      </w:r>
      <w:r w:rsidRPr="001F4FAC">
        <w:rPr>
          <w:rFonts w:asciiTheme="minorHAnsi" w:hAnsiTheme="minorHAnsi" w:cstheme="minorHAnsi"/>
        </w:rPr>
        <w:t>art. 6-</w:t>
      </w:r>
      <w:r w:rsidRPr="001F4FAC">
        <w:rPr>
          <w:rFonts w:asciiTheme="minorHAnsi" w:hAnsiTheme="minorHAnsi" w:cstheme="minorHAnsi"/>
          <w:i/>
          <w:iCs/>
        </w:rPr>
        <w:t>bis</w:t>
      </w:r>
      <w:r w:rsidRPr="001F4FAC">
        <w:rPr>
          <w:rFonts w:asciiTheme="minorHAnsi" w:hAnsiTheme="minorHAnsi" w:cstheme="minorHAnsi"/>
        </w:rPr>
        <w:t xml:space="preserve"> della legge </w:t>
      </w:r>
      <w:r>
        <w:rPr>
          <w:rFonts w:asciiTheme="minorHAnsi" w:hAnsiTheme="minorHAnsi" w:cstheme="minorHAnsi"/>
        </w:rPr>
        <w:t xml:space="preserve">n. </w:t>
      </w:r>
      <w:r w:rsidRPr="001F4FAC">
        <w:rPr>
          <w:rFonts w:asciiTheme="minorHAnsi" w:hAnsiTheme="minorHAnsi" w:cstheme="minorHAnsi"/>
        </w:rPr>
        <w:t xml:space="preserve">241/1990. </w:t>
      </w:r>
    </w:p>
    <w:p w14:paraId="258F553B" w14:textId="77777777" w:rsidR="00B83DB5" w:rsidRPr="00F91730" w:rsidRDefault="00B83DB5" w:rsidP="00B83DB5">
      <w:pPr>
        <w:pStyle w:val="Paragrafoelenco"/>
        <w:widowControl/>
        <w:numPr>
          <w:ilvl w:val="0"/>
          <w:numId w:val="1"/>
        </w:numPr>
        <w:autoSpaceDE/>
        <w:autoSpaceDN/>
        <w:spacing w:before="120" w:after="120"/>
        <w:rPr>
          <w:rFonts w:asciiTheme="minorHAnsi" w:hAnsiTheme="minorHAnsi" w:cstheme="minorHAnsi"/>
        </w:rPr>
      </w:pPr>
      <w:r w:rsidRPr="00DB4C6D">
        <w:rPr>
          <w:rFonts w:asciiTheme="minorHAnsi" w:hAnsiTheme="minorHAnsi" w:cstheme="minorHAnsi"/>
        </w:rPr>
        <w:t>di aver preso piena cognizione del</w:t>
      </w:r>
      <w:r>
        <w:rPr>
          <w:rFonts w:asciiTheme="minorHAnsi" w:hAnsiTheme="minorHAnsi" w:cstheme="minorHAnsi"/>
        </w:rPr>
        <w:t xml:space="preserve"> D.M. 26 aprile 2022, n. 105, recante il </w:t>
      </w:r>
      <w:r w:rsidRPr="00DB4C6D">
        <w:rPr>
          <w:rFonts w:asciiTheme="minorHAnsi" w:hAnsiTheme="minorHAnsi" w:cstheme="minorHAnsi"/>
        </w:rPr>
        <w:t xml:space="preserve">Codice di Comportamento dei dipendenti </w:t>
      </w:r>
      <w:r>
        <w:rPr>
          <w:rFonts w:asciiTheme="minorHAnsi" w:hAnsiTheme="minorHAnsi" w:cstheme="minorHAnsi"/>
        </w:rPr>
        <w:t>del Ministero dell’istruzione e del merito</w:t>
      </w:r>
      <w:r w:rsidRPr="00DB4C6D">
        <w:rPr>
          <w:rFonts w:asciiTheme="minorHAnsi" w:hAnsiTheme="minorHAnsi" w:cstheme="minorHAnsi"/>
        </w:rPr>
        <w:t>;</w:t>
      </w:r>
    </w:p>
    <w:p w14:paraId="06C58EC1" w14:textId="77777777" w:rsidR="00B83DB5" w:rsidRDefault="00B83DB5" w:rsidP="00B83DB5">
      <w:pPr>
        <w:pStyle w:val="Paragrafoelenco"/>
        <w:widowControl/>
        <w:numPr>
          <w:ilvl w:val="0"/>
          <w:numId w:val="1"/>
        </w:numPr>
        <w:autoSpaceDE/>
        <w:autoSpaceDN/>
        <w:spacing w:before="120" w:after="120"/>
        <w:rPr>
          <w:rFonts w:asciiTheme="minorHAnsi" w:hAnsiTheme="minorHAnsi" w:cstheme="minorHAnsi"/>
        </w:rPr>
      </w:pPr>
      <w:r w:rsidRPr="00DB4C6D">
        <w:rPr>
          <w:rFonts w:asciiTheme="minorHAnsi" w:hAnsiTheme="minorHAnsi" w:cstheme="minorHAnsi"/>
        </w:rPr>
        <w:t>di impegnarsi a comunicare tempestivamente all</w:t>
      </w:r>
      <w:r>
        <w:rPr>
          <w:rFonts w:asciiTheme="minorHAnsi" w:hAnsiTheme="minorHAnsi" w:cstheme="minorHAnsi"/>
        </w:rPr>
        <w:t>’Istituzione scolastica</w:t>
      </w:r>
      <w:r w:rsidRPr="00DB4C6D">
        <w:rPr>
          <w:rFonts w:asciiTheme="minorHAnsi" w:hAnsiTheme="minorHAnsi" w:cstheme="minorHAnsi"/>
        </w:rPr>
        <w:t xml:space="preserve"> eventuali variazioni che dovessero intervenire nel corso dello svolgimento dell’incarico</w:t>
      </w:r>
      <w:r>
        <w:rPr>
          <w:rFonts w:asciiTheme="minorHAnsi" w:hAnsiTheme="minorHAnsi" w:cstheme="minorHAnsi"/>
        </w:rPr>
        <w:t>;</w:t>
      </w:r>
    </w:p>
    <w:p w14:paraId="64023F2E" w14:textId="74F3CABC" w:rsidR="00B83DB5" w:rsidRDefault="00B83DB5" w:rsidP="00B83DB5">
      <w:pPr>
        <w:pStyle w:val="Paragrafoelenco"/>
        <w:widowControl/>
        <w:numPr>
          <w:ilvl w:val="0"/>
          <w:numId w:val="1"/>
        </w:numPr>
        <w:autoSpaceDE/>
        <w:autoSpaceDN/>
        <w:spacing w:before="120" w:after="120"/>
        <w:rPr>
          <w:rFonts w:asciiTheme="minorHAnsi" w:hAnsiTheme="minorHAnsi" w:cstheme="minorHAnsi"/>
        </w:rPr>
      </w:pPr>
      <w:r>
        <w:rPr>
          <w:rFonts w:asciiTheme="minorHAnsi" w:hAnsiTheme="minorHAnsi" w:cstheme="minorHAnsi"/>
        </w:rPr>
        <w:t xml:space="preserve">di impegnarsi a comunicare all’Istituzione scolastica </w:t>
      </w:r>
      <w:r w:rsidRPr="002F50AF">
        <w:rPr>
          <w:rFonts w:asciiTheme="minorHAnsi" w:hAnsiTheme="minorHAnsi" w:cstheme="minorHAnsi"/>
        </w:rPr>
        <w:t>qualsiasi altra circostanza sopravvenuta di carattere ostativo rispetto all’espletamento dell’incarico;</w:t>
      </w:r>
    </w:p>
    <w:p w14:paraId="47B572ED" w14:textId="27BB0732" w:rsidR="00FB4814" w:rsidRDefault="00FB4814" w:rsidP="00FB4814">
      <w:pPr>
        <w:pStyle w:val="Paragrafoelenco"/>
        <w:widowControl/>
        <w:numPr>
          <w:ilvl w:val="0"/>
          <w:numId w:val="1"/>
        </w:numPr>
        <w:autoSpaceDE/>
        <w:autoSpaceDN/>
        <w:spacing w:before="120" w:after="120"/>
        <w:rPr>
          <w:rFonts w:asciiTheme="minorHAnsi" w:hAnsiTheme="minorHAnsi" w:cstheme="minorHAnsi"/>
        </w:rPr>
      </w:pPr>
      <w:r w:rsidRPr="00FB4814">
        <w:rPr>
          <w:rFonts w:asciiTheme="minorHAnsi" w:hAnsiTheme="minorHAnsi" w:cstheme="minorHAnsi"/>
        </w:rPr>
        <w:t xml:space="preserve">di impegnarsi, in caso di conferimento dell’incarico, a svolgere l’attività prevista dall’Avviso Pubblico di selezione di personale </w:t>
      </w:r>
      <w:r w:rsidR="00D07DCD">
        <w:rPr>
          <w:rFonts w:asciiTheme="minorHAnsi" w:hAnsiTheme="minorHAnsi" w:cstheme="minorHAnsi"/>
        </w:rPr>
        <w:t>interno / collaborazione plurime</w:t>
      </w:r>
      <w:r w:rsidRPr="00FB4814">
        <w:rPr>
          <w:rFonts w:asciiTheme="minorHAnsi" w:hAnsiTheme="minorHAnsi" w:cstheme="minorHAnsi"/>
        </w:rPr>
        <w:t>/ atto all’individuazione di n. 1 esperto</w:t>
      </w:r>
      <w:r w:rsidR="008A5650">
        <w:rPr>
          <w:rFonts w:asciiTheme="minorHAnsi" w:hAnsiTheme="minorHAnsi" w:cstheme="minorHAnsi"/>
        </w:rPr>
        <w:t xml:space="preserve"> per </w:t>
      </w:r>
      <w:r w:rsidRPr="00FB4814">
        <w:rPr>
          <w:rFonts w:asciiTheme="minorHAnsi" w:hAnsiTheme="minorHAnsi" w:cstheme="minorHAnsi"/>
        </w:rPr>
        <w:t xml:space="preserve"> </w:t>
      </w:r>
      <w:r w:rsidR="008A5650">
        <w:rPr>
          <w:rFonts w:asciiTheme="minorHAnsi" w:hAnsiTheme="minorHAnsi" w:cstheme="minorHAnsi"/>
        </w:rPr>
        <w:t xml:space="preserve">strumento di Chitarra, </w:t>
      </w:r>
      <w:r w:rsidR="008A5650" w:rsidRPr="00FB4814">
        <w:rPr>
          <w:rFonts w:asciiTheme="minorHAnsi" w:hAnsiTheme="minorHAnsi" w:cstheme="minorHAnsi"/>
        </w:rPr>
        <w:t>n. 1 esperto</w:t>
      </w:r>
      <w:r w:rsidR="008A5650">
        <w:rPr>
          <w:rFonts w:asciiTheme="minorHAnsi" w:hAnsiTheme="minorHAnsi" w:cstheme="minorHAnsi"/>
        </w:rPr>
        <w:t xml:space="preserve"> per </w:t>
      </w:r>
      <w:r w:rsidR="008A5650" w:rsidRPr="00FB4814">
        <w:rPr>
          <w:rFonts w:asciiTheme="minorHAnsi" w:hAnsiTheme="minorHAnsi" w:cstheme="minorHAnsi"/>
        </w:rPr>
        <w:t xml:space="preserve"> </w:t>
      </w:r>
      <w:proofErr w:type="spellStart"/>
      <w:r w:rsidR="00D3354E">
        <w:rPr>
          <w:rFonts w:asciiTheme="minorHAnsi" w:hAnsiTheme="minorHAnsi" w:cstheme="minorHAnsi"/>
        </w:rPr>
        <w:t>violino,</w:t>
      </w:r>
      <w:r w:rsidR="008A5650" w:rsidRPr="00FB4814">
        <w:rPr>
          <w:rFonts w:asciiTheme="minorHAnsi" w:hAnsiTheme="minorHAnsi" w:cstheme="minorHAnsi"/>
        </w:rPr>
        <w:t>n</w:t>
      </w:r>
      <w:proofErr w:type="spellEnd"/>
      <w:r w:rsidR="008A5650" w:rsidRPr="00FB4814">
        <w:rPr>
          <w:rFonts w:asciiTheme="minorHAnsi" w:hAnsiTheme="minorHAnsi" w:cstheme="minorHAnsi"/>
        </w:rPr>
        <w:t>. 1 esperto</w:t>
      </w:r>
      <w:r w:rsidR="008A5650">
        <w:rPr>
          <w:rFonts w:asciiTheme="minorHAnsi" w:hAnsiTheme="minorHAnsi" w:cstheme="minorHAnsi"/>
        </w:rPr>
        <w:t xml:space="preserve"> per violoncello </w:t>
      </w:r>
      <w:r w:rsidR="00D3354E">
        <w:rPr>
          <w:rFonts w:asciiTheme="minorHAnsi" w:hAnsiTheme="minorHAnsi" w:cstheme="minorHAnsi"/>
        </w:rPr>
        <w:t xml:space="preserve">e n. 1 esperto per clarinetto </w:t>
      </w:r>
      <w:r w:rsidRPr="00FB4814">
        <w:rPr>
          <w:rFonts w:asciiTheme="minorHAnsi" w:hAnsiTheme="minorHAnsi" w:cstheme="minorHAnsi"/>
        </w:rPr>
        <w:t xml:space="preserve">per </w:t>
      </w:r>
      <w:r w:rsidR="008A5650">
        <w:rPr>
          <w:rFonts w:asciiTheme="minorHAnsi" w:hAnsiTheme="minorHAnsi" w:cstheme="minorHAnsi"/>
        </w:rPr>
        <w:t xml:space="preserve">il progetto </w:t>
      </w:r>
      <w:proofErr w:type="spellStart"/>
      <w:r w:rsidR="008A5650">
        <w:rPr>
          <w:rFonts w:asciiTheme="minorHAnsi" w:hAnsiTheme="minorHAnsi" w:cstheme="minorHAnsi"/>
        </w:rPr>
        <w:t>Archiclari</w:t>
      </w:r>
      <w:proofErr w:type="spellEnd"/>
      <w:r w:rsidR="008A5650">
        <w:rPr>
          <w:rFonts w:asciiTheme="minorHAnsi" w:hAnsiTheme="minorHAnsi" w:cstheme="minorHAnsi"/>
        </w:rPr>
        <w:t xml:space="preserve"> </w:t>
      </w:r>
      <w:proofErr w:type="spellStart"/>
      <w:r w:rsidRPr="00FB4814">
        <w:rPr>
          <w:rFonts w:asciiTheme="minorHAnsi" w:hAnsiTheme="minorHAnsi" w:cstheme="minorHAnsi"/>
        </w:rPr>
        <w:t>a.s.</w:t>
      </w:r>
      <w:proofErr w:type="spellEnd"/>
      <w:r w:rsidRPr="00FB4814">
        <w:rPr>
          <w:rFonts w:asciiTheme="minorHAnsi" w:hAnsiTheme="minorHAnsi" w:cstheme="minorHAnsi"/>
        </w:rPr>
        <w:t xml:space="preserve"> </w:t>
      </w:r>
      <w:r>
        <w:rPr>
          <w:rFonts w:asciiTheme="minorHAnsi" w:hAnsiTheme="minorHAnsi" w:cstheme="minorHAnsi"/>
        </w:rPr>
        <w:t>202</w:t>
      </w:r>
      <w:r w:rsidR="00D3354E">
        <w:rPr>
          <w:rFonts w:asciiTheme="minorHAnsi" w:hAnsiTheme="minorHAnsi" w:cstheme="minorHAnsi"/>
        </w:rPr>
        <w:t>5</w:t>
      </w:r>
      <w:r>
        <w:rPr>
          <w:rFonts w:asciiTheme="minorHAnsi" w:hAnsiTheme="minorHAnsi" w:cstheme="minorHAnsi"/>
        </w:rPr>
        <w:t>/202</w:t>
      </w:r>
      <w:r w:rsidR="00D3354E">
        <w:rPr>
          <w:rFonts w:asciiTheme="minorHAnsi" w:hAnsiTheme="minorHAnsi" w:cstheme="minorHAnsi"/>
        </w:rPr>
        <w:t>6</w:t>
      </w:r>
      <w:r w:rsidRPr="00FB4814">
        <w:rPr>
          <w:rFonts w:asciiTheme="minorHAnsi" w:hAnsiTheme="minorHAnsi" w:cstheme="minorHAnsi"/>
        </w:rPr>
        <w:t xml:space="preserve"> </w:t>
      </w:r>
      <w:r w:rsidR="00367A50">
        <w:rPr>
          <w:rFonts w:asciiTheme="minorHAnsi" w:hAnsiTheme="minorHAnsi" w:cstheme="minorHAnsi"/>
        </w:rPr>
        <w:t>di cui all’Avviso</w:t>
      </w:r>
      <w:r w:rsidRPr="00FB4814">
        <w:rPr>
          <w:rFonts w:asciiTheme="minorHAnsi" w:hAnsiTheme="minorHAnsi" w:cstheme="minorHAnsi"/>
        </w:rPr>
        <w:t>, pubblicato sul sito web dell’Istituto, nel rispetto di leggi e regolamenti vigenti e/o emanati in corso di esecuzione del contratto, rispettandone altresì tutte le condizioni che si evincono dal bando stesso.</w:t>
      </w:r>
    </w:p>
    <w:p w14:paraId="758193D6" w14:textId="48245243" w:rsidR="00FB4814" w:rsidRPr="002F50AF" w:rsidRDefault="00FB4814" w:rsidP="00FB4814">
      <w:pPr>
        <w:pStyle w:val="Paragrafoelenco"/>
        <w:widowControl/>
        <w:numPr>
          <w:ilvl w:val="0"/>
          <w:numId w:val="1"/>
        </w:numPr>
        <w:autoSpaceDE/>
        <w:autoSpaceDN/>
        <w:spacing w:before="120" w:after="120"/>
        <w:rPr>
          <w:rFonts w:asciiTheme="minorHAnsi" w:hAnsiTheme="minorHAnsi" w:cstheme="minorHAnsi"/>
        </w:rPr>
      </w:pPr>
      <w:r>
        <w:rPr>
          <w:rFonts w:asciiTheme="minorHAnsi" w:hAnsiTheme="minorHAnsi" w:cstheme="minorHAnsi"/>
        </w:rPr>
        <w:t>Di astenersi dal p</w:t>
      </w:r>
      <w:r w:rsidRPr="00FB4814">
        <w:rPr>
          <w:rFonts w:asciiTheme="minorHAnsi" w:hAnsiTheme="minorHAnsi" w:cstheme="minorHAnsi"/>
        </w:rPr>
        <w:t xml:space="preserve">rendere in carico privatamente </w:t>
      </w:r>
      <w:r>
        <w:rPr>
          <w:rFonts w:asciiTheme="minorHAnsi" w:hAnsiTheme="minorHAnsi" w:cstheme="minorHAnsi"/>
        </w:rPr>
        <w:t xml:space="preserve">gli </w:t>
      </w:r>
      <w:r w:rsidRPr="00FB4814">
        <w:rPr>
          <w:rFonts w:asciiTheme="minorHAnsi" w:hAnsiTheme="minorHAnsi" w:cstheme="minorHAnsi"/>
        </w:rPr>
        <w:t>allievi</w:t>
      </w:r>
      <w:r>
        <w:rPr>
          <w:rFonts w:asciiTheme="minorHAnsi" w:hAnsiTheme="minorHAnsi" w:cstheme="minorHAnsi"/>
        </w:rPr>
        <w:t xml:space="preserve"> dell’istituto</w:t>
      </w:r>
      <w:r w:rsidRPr="00FB4814">
        <w:rPr>
          <w:rFonts w:asciiTheme="minorHAnsi" w:hAnsiTheme="minorHAnsi" w:cstheme="minorHAnsi"/>
        </w:rPr>
        <w:t>, i genitori dei propri allievi o gli insegnanti con i quali abbia rapporto di colleganza</w:t>
      </w:r>
      <w:r>
        <w:rPr>
          <w:rFonts w:asciiTheme="minorHAnsi" w:hAnsiTheme="minorHAnsi" w:cstheme="minorHAnsi"/>
        </w:rPr>
        <w:t>.</w:t>
      </w:r>
    </w:p>
    <w:p w14:paraId="453EA2F9" w14:textId="77777777" w:rsidR="00B83DB5" w:rsidRPr="00E43FA9" w:rsidRDefault="00B83DB5" w:rsidP="00B83DB5">
      <w:pPr>
        <w:pStyle w:val="Paragrafoelenco"/>
        <w:widowControl/>
        <w:numPr>
          <w:ilvl w:val="0"/>
          <w:numId w:val="1"/>
        </w:numPr>
        <w:autoSpaceDE/>
        <w:autoSpaceDN/>
        <w:spacing w:before="120" w:after="120"/>
        <w:rPr>
          <w:rFonts w:asciiTheme="minorHAnsi" w:hAnsiTheme="minorHAnsi" w:cstheme="minorHAnsi"/>
        </w:rPr>
      </w:pPr>
      <w:r w:rsidRPr="00DB4C6D">
        <w:rPr>
          <w:rFonts w:asciiTheme="minorHAnsi" w:hAnsiTheme="minorHAns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asciiTheme="minorHAnsi" w:hAnsiTheme="minorHAnsi" w:cstheme="minorHAnsi"/>
        </w:rPr>
        <w:t>.</w:t>
      </w:r>
    </w:p>
    <w:p w14:paraId="7FD8BD2E" w14:textId="5C289C42" w:rsidR="005E46C0" w:rsidRDefault="00913461" w:rsidP="005E46C0">
      <w:pPr>
        <w:spacing w:before="120" w:after="120"/>
        <w:jc w:val="both"/>
        <w:rPr>
          <w:rFonts w:asciiTheme="minorHAnsi" w:hAnsiTheme="minorHAnsi" w:cs="Arial"/>
          <w:sz w:val="24"/>
          <w:szCs w:val="24"/>
        </w:rPr>
      </w:pPr>
      <w:r>
        <w:rPr>
          <w:rFonts w:asciiTheme="minorHAnsi" w:hAnsiTheme="minorHAnsi" w:cs="Arial"/>
          <w:sz w:val="24"/>
          <w:szCs w:val="24"/>
        </w:rPr>
        <w:t xml:space="preserve">Luogo </w:t>
      </w:r>
      <w:r w:rsidR="005E46C0" w:rsidRPr="007D5636">
        <w:rPr>
          <w:rFonts w:asciiTheme="minorHAnsi" w:hAnsiTheme="minorHAnsi" w:cs="Arial"/>
          <w:sz w:val="24"/>
          <w:szCs w:val="24"/>
        </w:rPr>
        <w:t>e data,</w:t>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r>
      <w:r w:rsidR="00B83DB5">
        <w:rPr>
          <w:rFonts w:asciiTheme="minorHAnsi" w:hAnsiTheme="minorHAnsi" w:cs="Arial"/>
          <w:sz w:val="24"/>
          <w:szCs w:val="24"/>
        </w:rPr>
        <w:tab/>
        <w:t>Il /La Dichiarante</w:t>
      </w:r>
    </w:p>
    <w:p w14:paraId="2E33C8B7" w14:textId="2616624A" w:rsidR="00821A7F" w:rsidRDefault="00B83DB5" w:rsidP="00B83DB5">
      <w:pPr>
        <w:spacing w:before="120" w:after="120"/>
        <w:jc w:val="both"/>
      </w:pPr>
      <w:r>
        <w:rPr>
          <w:rFonts w:asciiTheme="minorHAnsi" w:hAnsiTheme="minorHAnsi" w:cs="Arial"/>
          <w:sz w:val="24"/>
          <w:szCs w:val="24"/>
        </w:rPr>
        <w:t>______________,____________</w:t>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r>
      <w:r>
        <w:rPr>
          <w:rFonts w:asciiTheme="minorHAnsi" w:hAnsiTheme="minorHAnsi" w:cs="Arial"/>
          <w:sz w:val="24"/>
          <w:szCs w:val="24"/>
        </w:rPr>
        <w:tab/>
        <w:t>_________________________________</w:t>
      </w:r>
      <w:r w:rsidR="005E46C0" w:rsidRPr="007D5636">
        <w:rPr>
          <w:rFonts w:asciiTheme="minorHAnsi" w:hAnsiTheme="minorHAnsi"/>
        </w:rPr>
        <w:t xml:space="preserve">   </w:t>
      </w:r>
    </w:p>
    <w:sectPr w:rsidR="00821A7F" w:rsidSect="00D46860">
      <w:pgSz w:w="11910" w:h="16840"/>
      <w:pgMar w:top="851" w:right="1134" w:bottom="851"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8C8"/>
    <w:rsid w:val="00054C78"/>
    <w:rsid w:val="00077A2E"/>
    <w:rsid w:val="00113E9E"/>
    <w:rsid w:val="00187B4B"/>
    <w:rsid w:val="001E2B9C"/>
    <w:rsid w:val="00367A50"/>
    <w:rsid w:val="005E46C0"/>
    <w:rsid w:val="0067027B"/>
    <w:rsid w:val="00686E53"/>
    <w:rsid w:val="00821A7F"/>
    <w:rsid w:val="008A5650"/>
    <w:rsid w:val="00913461"/>
    <w:rsid w:val="00A728C8"/>
    <w:rsid w:val="00B51D86"/>
    <w:rsid w:val="00B83DB5"/>
    <w:rsid w:val="00BC33E3"/>
    <w:rsid w:val="00D07DCD"/>
    <w:rsid w:val="00D3354E"/>
    <w:rsid w:val="00D46860"/>
    <w:rsid w:val="00D84255"/>
    <w:rsid w:val="00DB09E1"/>
    <w:rsid w:val="00FB48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F60E"/>
  <w15:chartTrackingRefBased/>
  <w15:docId w15:val="{E7E4468A-D21F-48CD-A404-2638DC14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5E46C0"/>
    <w:pPr>
      <w:widowControl w:val="0"/>
      <w:autoSpaceDE w:val="0"/>
      <w:autoSpaceDN w:val="0"/>
      <w:spacing w:after="0" w:line="240" w:lineRule="auto"/>
    </w:pPr>
    <w:rPr>
      <w:rFonts w:ascii="Calibri" w:eastAsia="Calibri" w:hAnsi="Calibri" w:cs="Calibri"/>
      <w:kern w:val="0"/>
      <w14:ligatures w14:val="none"/>
    </w:rPr>
  </w:style>
  <w:style w:type="paragraph" w:styleId="Titolo1">
    <w:name w:val="heading 1"/>
    <w:basedOn w:val="Normale"/>
    <w:link w:val="Titolo1Carattere"/>
    <w:uiPriority w:val="1"/>
    <w:qFormat/>
    <w:rsid w:val="005E46C0"/>
    <w:pPr>
      <w:ind w:left="461"/>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5E46C0"/>
    <w:rPr>
      <w:rFonts w:ascii="Calibri" w:eastAsia="Calibri" w:hAnsi="Calibri" w:cs="Calibri"/>
      <w:b/>
      <w:bCs/>
      <w:kern w:val="0"/>
      <w:sz w:val="24"/>
      <w:szCs w:val="24"/>
      <w14:ligatures w14:val="none"/>
    </w:rPr>
  </w:style>
  <w:style w:type="paragraph" w:styleId="Corpotesto">
    <w:name w:val="Body Text"/>
    <w:basedOn w:val="Normale"/>
    <w:link w:val="CorpotestoCarattere"/>
    <w:uiPriority w:val="1"/>
    <w:qFormat/>
    <w:rsid w:val="005E46C0"/>
    <w:pPr>
      <w:ind w:left="461"/>
    </w:pPr>
    <w:rPr>
      <w:sz w:val="24"/>
      <w:szCs w:val="24"/>
    </w:rPr>
  </w:style>
  <w:style w:type="character" w:customStyle="1" w:styleId="CorpotestoCarattere">
    <w:name w:val="Corpo testo Carattere"/>
    <w:basedOn w:val="Carpredefinitoparagrafo"/>
    <w:link w:val="Corpotesto"/>
    <w:uiPriority w:val="1"/>
    <w:rsid w:val="005E46C0"/>
    <w:rPr>
      <w:rFonts w:ascii="Calibri" w:eastAsia="Calibri" w:hAnsi="Calibri" w:cs="Calibri"/>
      <w:kern w:val="0"/>
      <w:sz w:val="24"/>
      <w:szCs w:val="24"/>
      <w14:ligatures w14:val="non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5E46C0"/>
    <w:pPr>
      <w:ind w:left="461" w:hanging="361"/>
      <w:jc w:val="both"/>
    </w:pPr>
  </w:style>
  <w:style w:type="paragraph" w:styleId="Intestazione">
    <w:name w:val="header"/>
    <w:basedOn w:val="Normale"/>
    <w:link w:val="IntestazioneCarattere"/>
    <w:unhideWhenUsed/>
    <w:rsid w:val="005E46C0"/>
    <w:pPr>
      <w:tabs>
        <w:tab w:val="center" w:pos="4819"/>
        <w:tab w:val="right" w:pos="9638"/>
      </w:tabs>
    </w:pPr>
  </w:style>
  <w:style w:type="character" w:customStyle="1" w:styleId="IntestazioneCarattere">
    <w:name w:val="Intestazione Carattere"/>
    <w:basedOn w:val="Carpredefinitoparagrafo"/>
    <w:link w:val="Intestazione"/>
    <w:rsid w:val="005E46C0"/>
    <w:rPr>
      <w:rFonts w:ascii="Calibri" w:eastAsia="Calibri" w:hAnsi="Calibri" w:cs="Calibri"/>
      <w:kern w:val="0"/>
      <w14:ligatures w14:val="none"/>
    </w:rPr>
  </w:style>
  <w:style w:type="character" w:styleId="Collegamentoipertestuale">
    <w:name w:val="Hyperlink"/>
    <w:basedOn w:val="Carpredefinitoparagrafo"/>
    <w:uiPriority w:val="99"/>
    <w:unhideWhenUsed/>
    <w:rsid w:val="005E46C0"/>
    <w:rPr>
      <w:color w:val="0563C1" w:themeColor="hyperlink"/>
      <w:u w:val="single"/>
    </w:rPr>
  </w:style>
  <w:style w:type="paragraph" w:styleId="Didascalia">
    <w:name w:val="caption"/>
    <w:basedOn w:val="Normale"/>
    <w:next w:val="Normale"/>
    <w:qFormat/>
    <w:rsid w:val="005E46C0"/>
    <w:pPr>
      <w:overflowPunct w:val="0"/>
      <w:adjustRightInd w:val="0"/>
      <w:jc w:val="center"/>
      <w:textAlignment w:val="baseline"/>
    </w:pPr>
    <w:rPr>
      <w:rFonts w:ascii="Times New Roman" w:eastAsia="Times New Roman" w:hAnsi="Times New Roman" w:cs="Times New Roman"/>
      <w:b/>
      <w:sz w:val="24"/>
      <w:szCs w:val="20"/>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5E46C0"/>
    <w:rPr>
      <w:rFonts w:ascii="Calibri" w:eastAsia="Calibri" w:hAnsi="Calibri" w:cs="Calibri"/>
      <w:kern w:val="0"/>
      <w14:ligatures w14:val="none"/>
    </w:rPr>
  </w:style>
  <w:style w:type="paragraph" w:customStyle="1" w:styleId="Corpodeltesto21">
    <w:name w:val="Corpo del testo 21"/>
    <w:basedOn w:val="Normale"/>
    <w:rsid w:val="005E46C0"/>
    <w:pPr>
      <w:widowControl/>
      <w:overflowPunct w:val="0"/>
      <w:adjustRightInd w:val="0"/>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754</Words>
  <Characters>4298</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Porta</dc:creator>
  <cp:keywords/>
  <dc:description/>
  <cp:lastModifiedBy>Giusi Lanza</cp:lastModifiedBy>
  <cp:revision>4</cp:revision>
  <dcterms:created xsi:type="dcterms:W3CDTF">2025-02-10T08:24:00Z</dcterms:created>
  <dcterms:modified xsi:type="dcterms:W3CDTF">2026-02-17T11:18:00Z</dcterms:modified>
</cp:coreProperties>
</file>