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D5571" w14:textId="6159147A" w:rsidR="00155F04" w:rsidRPr="000B31F2" w:rsidRDefault="006B5047" w:rsidP="00A934B0">
      <w:pPr>
        <w:tabs>
          <w:tab w:val="left" w:pos="3660"/>
        </w:tabs>
        <w:spacing w:after="0"/>
        <w:rPr>
          <w:rFonts w:ascii="Times New Roman" w:hAnsi="Times New Roman"/>
        </w:rPr>
      </w:pPr>
      <w:r>
        <w:rPr>
          <w:rFonts w:ascii="Garamond" w:eastAsia="Times New Roman" w:hAnsi="Garamond"/>
          <w:bCs/>
        </w:rPr>
        <w:t xml:space="preserve">l’art. 32, comma 2, del </w:t>
      </w:r>
      <w:proofErr w:type="spellStart"/>
      <w:r>
        <w:rPr>
          <w:rFonts w:ascii="Garamond" w:eastAsia="Times New Roman" w:hAnsi="Garamond"/>
          <w:bCs/>
        </w:rPr>
        <w:t>D.Lgs.</w:t>
      </w:r>
      <w:proofErr w:type="spellEnd"/>
      <w:r>
        <w:rPr>
          <w:rFonts w:ascii="Garamond" w:eastAsia="Times New Roman" w:hAnsi="Garamond"/>
          <w:bCs/>
        </w:rPr>
        <w:t xml:space="preserve"> 50/2016l’art. 32, comma 2, del </w:t>
      </w:r>
      <w:proofErr w:type="spellStart"/>
      <w:r>
        <w:rPr>
          <w:rFonts w:ascii="Garamond" w:eastAsia="Times New Roman" w:hAnsi="Garamond"/>
          <w:bCs/>
        </w:rPr>
        <w:t>D.Lgs.</w:t>
      </w:r>
      <w:proofErr w:type="spellEnd"/>
      <w:r>
        <w:rPr>
          <w:rFonts w:ascii="Garamond" w:eastAsia="Times New Roman" w:hAnsi="Garamond"/>
          <w:bCs/>
        </w:rPr>
        <w:t xml:space="preserve"> 50/2016l’art. 32, comma 2, del </w:t>
      </w:r>
      <w:proofErr w:type="spellStart"/>
      <w:r>
        <w:rPr>
          <w:rFonts w:ascii="Garamond" w:eastAsia="Times New Roman" w:hAnsi="Garamond"/>
          <w:bCs/>
        </w:rPr>
        <w:t>D.Lgs.</w:t>
      </w:r>
      <w:proofErr w:type="spellEnd"/>
      <w:r>
        <w:rPr>
          <w:rFonts w:ascii="Garamond" w:eastAsia="Times New Roman" w:hAnsi="Garamond"/>
          <w:bCs/>
        </w:rPr>
        <w:t xml:space="preserve"> 50/2016</w:t>
      </w:r>
      <w:r w:rsidR="00C15588" w:rsidRPr="000B31F2">
        <w:rPr>
          <w:rFonts w:ascii="Tahoma" w:hAnsi="Tahoma" w:cs="Tahoma"/>
          <w:noProof/>
        </w:rPr>
        <w:drawing>
          <wp:anchor distT="0" distB="0" distL="114300" distR="114300" simplePos="0" relativeHeight="251659264" behindDoc="0" locked="0" layoutInCell="1" allowOverlap="1" wp14:anchorId="43257CF4" wp14:editId="79058870">
            <wp:simplePos x="0" y="0"/>
            <wp:positionH relativeFrom="margin">
              <wp:align>left</wp:align>
            </wp:positionH>
            <wp:positionV relativeFrom="paragraph">
              <wp:posOffset>-420563</wp:posOffset>
            </wp:positionV>
            <wp:extent cx="6289482" cy="1076202"/>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intestazione.JPG"/>
                    <pic:cNvPicPr/>
                  </pic:nvPicPr>
                  <pic:blipFill>
                    <a:blip r:embed="rId8">
                      <a:extLst>
                        <a:ext uri="{28A0092B-C50C-407E-A947-70E740481C1C}">
                          <a14:useLocalDpi xmlns:a14="http://schemas.microsoft.com/office/drawing/2010/main" val="0"/>
                        </a:ext>
                      </a:extLst>
                    </a:blip>
                    <a:stretch>
                      <a:fillRect/>
                    </a:stretch>
                  </pic:blipFill>
                  <pic:spPr>
                    <a:xfrm>
                      <a:off x="0" y="0"/>
                      <a:ext cx="6289482" cy="1076202"/>
                    </a:xfrm>
                    <a:prstGeom prst="rect">
                      <a:avLst/>
                    </a:prstGeom>
                  </pic:spPr>
                </pic:pic>
              </a:graphicData>
            </a:graphic>
            <wp14:sizeRelH relativeFrom="margin">
              <wp14:pctWidth>0</wp14:pctWidth>
            </wp14:sizeRelH>
            <wp14:sizeRelV relativeFrom="margin">
              <wp14:pctHeight>0</wp14:pctHeight>
            </wp14:sizeRelV>
          </wp:anchor>
        </w:drawing>
      </w:r>
      <w:r w:rsidR="00A934B0" w:rsidRPr="000B31F2">
        <w:rPr>
          <w:rFonts w:ascii="Times New Roman" w:hAnsi="Times New Roman"/>
        </w:rPr>
        <w:tab/>
      </w:r>
      <w:bookmarkStart w:id="0" w:name="_Hlk102754671"/>
      <w:bookmarkEnd w:id="0"/>
    </w:p>
    <w:p w14:paraId="512389D2" w14:textId="145A4FC8" w:rsidR="00A934B0" w:rsidRPr="000B31F2" w:rsidRDefault="00A934B0" w:rsidP="00155F04">
      <w:pPr>
        <w:tabs>
          <w:tab w:val="left" w:pos="3660"/>
        </w:tabs>
        <w:spacing w:after="0"/>
        <w:jc w:val="center"/>
        <w:rPr>
          <w:rFonts w:ascii="Times New Roman" w:hAnsi="Times New Roman"/>
          <w:b/>
          <w:bCs/>
        </w:rPr>
      </w:pPr>
    </w:p>
    <w:p w14:paraId="5B6B18DA" w14:textId="77777777" w:rsidR="00A934B0" w:rsidRPr="000B31F2" w:rsidRDefault="00A934B0" w:rsidP="009D71A6">
      <w:pPr>
        <w:spacing w:after="0"/>
        <w:rPr>
          <w:rFonts w:ascii="Times New Roman" w:hAnsi="Times New Roman"/>
        </w:rPr>
      </w:pPr>
    </w:p>
    <w:p w14:paraId="564A29E0" w14:textId="0B2E9C6C" w:rsidR="00C15588" w:rsidRPr="00EA72DD" w:rsidRDefault="00C15588" w:rsidP="00CA54E4">
      <w:pPr>
        <w:pStyle w:val="Default"/>
        <w:rPr>
          <w:rFonts w:ascii="Garamond" w:eastAsia="Times New Roman" w:hAnsi="Garamond" w:cs="Times New Roman"/>
          <w:bCs/>
          <w:sz w:val="22"/>
          <w:szCs w:val="22"/>
        </w:rPr>
      </w:pPr>
      <w:r w:rsidRPr="00EA72DD">
        <w:rPr>
          <w:rFonts w:ascii="Garamond" w:eastAsia="Times New Roman" w:hAnsi="Garamond" w:cs="Times New Roman"/>
          <w:bCs/>
          <w:sz w:val="22"/>
          <w:szCs w:val="22"/>
        </w:rPr>
        <w:t xml:space="preserve">Prot. </w:t>
      </w:r>
      <w:r w:rsidR="003B3BB3">
        <w:rPr>
          <w:rFonts w:ascii="Garamond" w:eastAsia="Times New Roman" w:hAnsi="Garamond" w:cs="Times New Roman"/>
          <w:bCs/>
          <w:sz w:val="22"/>
          <w:szCs w:val="22"/>
        </w:rPr>
        <w:t xml:space="preserve">           </w:t>
      </w:r>
      <w:r w:rsidR="009D1CFC" w:rsidRPr="00EA72DD">
        <w:rPr>
          <w:rFonts w:ascii="Garamond" w:eastAsia="Times New Roman" w:hAnsi="Garamond" w:cs="Times New Roman"/>
          <w:bCs/>
          <w:sz w:val="22"/>
          <w:szCs w:val="22"/>
        </w:rPr>
        <w:t xml:space="preserve">/ IV.6                                                                                           Vigodarzere, </w:t>
      </w:r>
      <w:r w:rsidR="003B3BB3">
        <w:rPr>
          <w:rFonts w:ascii="Garamond" w:eastAsia="Times New Roman" w:hAnsi="Garamond" w:cs="Times New Roman"/>
          <w:bCs/>
          <w:sz w:val="22"/>
          <w:szCs w:val="22"/>
        </w:rPr>
        <w:t>11</w:t>
      </w:r>
      <w:r w:rsidR="005D4178">
        <w:rPr>
          <w:rFonts w:ascii="Garamond" w:eastAsia="Times New Roman" w:hAnsi="Garamond" w:cs="Times New Roman"/>
          <w:bCs/>
          <w:sz w:val="22"/>
          <w:szCs w:val="22"/>
        </w:rPr>
        <w:t>/04</w:t>
      </w:r>
      <w:r w:rsidR="009D1CFC" w:rsidRPr="00EA72DD">
        <w:rPr>
          <w:rFonts w:ascii="Garamond" w:eastAsia="Times New Roman" w:hAnsi="Garamond" w:cs="Times New Roman"/>
          <w:bCs/>
          <w:sz w:val="22"/>
          <w:szCs w:val="22"/>
        </w:rPr>
        <w:t>/2025</w:t>
      </w:r>
    </w:p>
    <w:p w14:paraId="1E676502" w14:textId="7F9AB5FF" w:rsidR="00C15588" w:rsidRPr="00EA72DD" w:rsidRDefault="00C15588" w:rsidP="00CA54E4">
      <w:pPr>
        <w:pStyle w:val="Default"/>
        <w:rPr>
          <w:rFonts w:ascii="Garamond" w:eastAsia="Times New Roman" w:hAnsi="Garamond" w:cs="Times New Roman"/>
          <w:bCs/>
          <w:sz w:val="22"/>
          <w:szCs w:val="22"/>
        </w:rPr>
      </w:pPr>
    </w:p>
    <w:p w14:paraId="733BE1C5" w14:textId="16339622" w:rsidR="00D1530A" w:rsidRPr="00EA72DD" w:rsidRDefault="00CA54E4" w:rsidP="00CA54E4">
      <w:pPr>
        <w:pStyle w:val="Default"/>
        <w:rPr>
          <w:rFonts w:ascii="Garamond" w:eastAsia="Times New Roman" w:hAnsi="Garamond" w:cs="Times New Roman"/>
          <w:b/>
          <w:bCs/>
          <w:color w:val="FF0000"/>
          <w:sz w:val="22"/>
          <w:szCs w:val="22"/>
        </w:rPr>
      </w:pPr>
      <w:bookmarkStart w:id="1" w:name="_Hlk86605035"/>
      <w:r w:rsidRPr="00EA72DD">
        <w:rPr>
          <w:rFonts w:ascii="Garamond" w:eastAsia="Times New Roman" w:hAnsi="Garamond" w:cs="Times New Roman"/>
          <w:b/>
          <w:bCs/>
          <w:sz w:val="22"/>
          <w:szCs w:val="22"/>
        </w:rPr>
        <w:t>CIG</w:t>
      </w:r>
      <w:r w:rsidR="00E83EA7" w:rsidRPr="00EA72DD">
        <w:rPr>
          <w:rFonts w:ascii="Garamond" w:eastAsia="Times New Roman" w:hAnsi="Garamond" w:cs="Times New Roman"/>
          <w:b/>
          <w:bCs/>
          <w:sz w:val="22"/>
          <w:szCs w:val="22"/>
        </w:rPr>
        <w:t>:</w:t>
      </w:r>
      <w:r w:rsidR="00692F04" w:rsidRPr="00EA72DD">
        <w:rPr>
          <w:rFonts w:ascii="Garamond" w:eastAsia="Times New Roman" w:hAnsi="Garamond" w:cs="Times New Roman"/>
          <w:b/>
          <w:bCs/>
          <w:sz w:val="22"/>
          <w:szCs w:val="22"/>
        </w:rPr>
        <w:t xml:space="preserve"> </w:t>
      </w:r>
    </w:p>
    <w:p w14:paraId="1F725B88" w14:textId="3AF1EB8B" w:rsidR="00CA54E4" w:rsidRPr="00824EE8" w:rsidRDefault="00CA54E4" w:rsidP="00CA54E4">
      <w:pPr>
        <w:pStyle w:val="Default"/>
        <w:rPr>
          <w:rFonts w:ascii="Garamond" w:eastAsia="Times New Roman" w:hAnsi="Garamond" w:cs="Times New Roman"/>
          <w:b/>
          <w:bCs/>
          <w:sz w:val="22"/>
          <w:szCs w:val="22"/>
        </w:rPr>
      </w:pPr>
      <w:r w:rsidRPr="00824EE8">
        <w:rPr>
          <w:rFonts w:ascii="Garamond" w:eastAsia="Times New Roman" w:hAnsi="Garamond" w:cs="Times New Roman"/>
          <w:b/>
          <w:bCs/>
          <w:sz w:val="22"/>
          <w:szCs w:val="22"/>
        </w:rPr>
        <w:tab/>
      </w:r>
      <w:r w:rsidRPr="00824EE8">
        <w:rPr>
          <w:rFonts w:ascii="Garamond" w:eastAsia="Times New Roman" w:hAnsi="Garamond" w:cs="Times New Roman"/>
          <w:b/>
          <w:bCs/>
          <w:sz w:val="22"/>
          <w:szCs w:val="22"/>
        </w:rPr>
        <w:tab/>
      </w:r>
      <w:r w:rsidRPr="00824EE8">
        <w:rPr>
          <w:rFonts w:ascii="Garamond" w:eastAsia="Times New Roman" w:hAnsi="Garamond" w:cs="Times New Roman"/>
          <w:b/>
          <w:bCs/>
          <w:sz w:val="22"/>
          <w:szCs w:val="22"/>
        </w:rPr>
        <w:tab/>
      </w:r>
      <w:r w:rsidRPr="00824EE8">
        <w:rPr>
          <w:rFonts w:ascii="Garamond" w:eastAsia="Times New Roman" w:hAnsi="Garamond" w:cs="Times New Roman"/>
          <w:b/>
          <w:bCs/>
          <w:sz w:val="22"/>
          <w:szCs w:val="22"/>
        </w:rPr>
        <w:tab/>
      </w:r>
    </w:p>
    <w:bookmarkEnd w:id="1"/>
    <w:p w14:paraId="27763247" w14:textId="77777777" w:rsidR="00CA54E4" w:rsidRPr="00824EE8" w:rsidRDefault="00CA54E4" w:rsidP="00CA54E4">
      <w:pPr>
        <w:autoSpaceDE w:val="0"/>
        <w:autoSpaceDN w:val="0"/>
        <w:adjustRightInd w:val="0"/>
        <w:spacing w:after="0" w:line="240" w:lineRule="auto"/>
        <w:rPr>
          <w:rFonts w:ascii="Garamond" w:hAnsi="Garamond"/>
          <w:b/>
        </w:rPr>
      </w:pPr>
    </w:p>
    <w:p w14:paraId="5DE337C3" w14:textId="77777777" w:rsidR="00BE69A0" w:rsidRPr="00824EE8" w:rsidRDefault="00CA54E4" w:rsidP="00BE69A0">
      <w:pPr>
        <w:spacing w:after="0"/>
        <w:jc w:val="center"/>
        <w:rPr>
          <w:rFonts w:ascii="Garamond" w:hAnsi="Garamond"/>
          <w:b/>
        </w:rPr>
      </w:pPr>
      <w:r w:rsidRPr="00824EE8">
        <w:rPr>
          <w:rFonts w:ascii="Garamond" w:hAnsi="Garamond"/>
          <w:b/>
        </w:rPr>
        <w:t>DETERMINA A CONTRARRE</w:t>
      </w:r>
    </w:p>
    <w:p w14:paraId="7A1598FD" w14:textId="2181C77B" w:rsidR="00CA54E4" w:rsidRPr="00824EE8" w:rsidRDefault="00CA54E4" w:rsidP="003B3BB3">
      <w:pPr>
        <w:spacing w:after="0"/>
        <w:jc w:val="both"/>
        <w:rPr>
          <w:rFonts w:ascii="Garamond" w:hAnsi="Garamond"/>
          <w:b/>
        </w:rPr>
      </w:pPr>
      <w:r w:rsidRPr="00824EE8">
        <w:rPr>
          <w:rFonts w:ascii="Garamond" w:hAnsi="Garamond"/>
          <w:b/>
        </w:rPr>
        <w:br/>
      </w:r>
      <w:bookmarkStart w:id="2" w:name="_Hlk88405351"/>
      <w:r w:rsidR="00D96B75" w:rsidRPr="00824EE8">
        <w:rPr>
          <w:rFonts w:ascii="Garamond" w:hAnsi="Garamond"/>
          <w:b/>
        </w:rPr>
        <w:t>p</w:t>
      </w:r>
      <w:r w:rsidR="00A91BA8" w:rsidRPr="00824EE8">
        <w:rPr>
          <w:rFonts w:ascii="Garamond" w:hAnsi="Garamond"/>
          <w:b/>
        </w:rPr>
        <w:t>er a</w:t>
      </w:r>
      <w:r w:rsidRPr="00824EE8">
        <w:rPr>
          <w:rFonts w:ascii="Garamond" w:hAnsi="Garamond"/>
          <w:b/>
        </w:rPr>
        <w:t xml:space="preserve">ffidamento diretto ai sensi </w:t>
      </w:r>
      <w:r w:rsidR="006B5047" w:rsidRPr="00824EE8">
        <w:rPr>
          <w:rFonts w:ascii="Garamond" w:hAnsi="Garamond"/>
          <w:b/>
        </w:rPr>
        <w:t>dell’art. 50 comma 1 lettera b) del D.</w:t>
      </w:r>
      <w:r w:rsidR="00505E21">
        <w:rPr>
          <w:rFonts w:ascii="Garamond" w:hAnsi="Garamond"/>
          <w:b/>
        </w:rPr>
        <w:t xml:space="preserve"> </w:t>
      </w:r>
      <w:r w:rsidR="006B5047" w:rsidRPr="00824EE8">
        <w:rPr>
          <w:rFonts w:ascii="Garamond" w:hAnsi="Garamond"/>
          <w:b/>
        </w:rPr>
        <w:t xml:space="preserve">Lgs. 36/2023 </w:t>
      </w:r>
      <w:r w:rsidR="007A4A8F">
        <w:rPr>
          <w:rFonts w:ascii="Garamond" w:hAnsi="Garamond"/>
          <w:b/>
        </w:rPr>
        <w:t>“</w:t>
      </w:r>
      <w:r w:rsidR="006B5047" w:rsidRPr="00824EE8">
        <w:rPr>
          <w:rFonts w:ascii="Garamond" w:hAnsi="Garamond"/>
          <w:b/>
        </w:rPr>
        <w:t xml:space="preserve">Nuovo Codice dei Contratti Pubblici”, </w:t>
      </w:r>
      <w:r w:rsidRPr="00824EE8">
        <w:rPr>
          <w:rFonts w:ascii="Garamond" w:hAnsi="Garamond"/>
          <w:b/>
        </w:rPr>
        <w:t>in conformità con il D.I. 129/2018</w:t>
      </w:r>
      <w:r w:rsidR="007A69CE" w:rsidRPr="00824EE8">
        <w:rPr>
          <w:rFonts w:ascii="Garamond" w:hAnsi="Garamond"/>
          <w:b/>
        </w:rPr>
        <w:t xml:space="preserve">, </w:t>
      </w:r>
      <w:bookmarkStart w:id="3" w:name="_Hlk194918463"/>
      <w:r w:rsidR="003D6AC6">
        <w:rPr>
          <w:rFonts w:ascii="Garamond" w:hAnsi="Garamond"/>
          <w:b/>
        </w:rPr>
        <w:t xml:space="preserve">del servizio di </w:t>
      </w:r>
      <w:r w:rsidR="00611D6C">
        <w:rPr>
          <w:rFonts w:ascii="Garamond" w:hAnsi="Garamond"/>
          <w:b/>
        </w:rPr>
        <w:t xml:space="preserve">prenotazione </w:t>
      </w:r>
      <w:r w:rsidR="00D9197E">
        <w:rPr>
          <w:rFonts w:ascii="Garamond" w:hAnsi="Garamond"/>
          <w:b/>
        </w:rPr>
        <w:t xml:space="preserve">del battello di </w:t>
      </w:r>
      <w:r w:rsidR="00DC0A20">
        <w:rPr>
          <w:rFonts w:ascii="Garamond" w:hAnsi="Garamond"/>
          <w:b/>
        </w:rPr>
        <w:t xml:space="preserve">navigazione </w:t>
      </w:r>
      <w:r w:rsidR="00A325AF">
        <w:rPr>
          <w:rFonts w:ascii="Garamond" w:hAnsi="Garamond"/>
          <w:b/>
        </w:rPr>
        <w:t>fino a Villa Pisani</w:t>
      </w:r>
      <w:r w:rsidR="003B3BB3">
        <w:rPr>
          <w:rFonts w:ascii="Garamond" w:hAnsi="Garamond"/>
          <w:b/>
        </w:rPr>
        <w:t xml:space="preserve"> e ritorno</w:t>
      </w:r>
      <w:r w:rsidR="00DC0A20">
        <w:rPr>
          <w:rFonts w:ascii="Garamond" w:hAnsi="Garamond"/>
          <w:b/>
        </w:rPr>
        <w:t xml:space="preserve"> </w:t>
      </w:r>
      <w:r w:rsidR="007F7B83">
        <w:rPr>
          <w:rFonts w:ascii="Garamond" w:hAnsi="Garamond"/>
          <w:b/>
        </w:rPr>
        <w:t xml:space="preserve">il </w:t>
      </w:r>
      <w:r w:rsidR="003B3BB3">
        <w:rPr>
          <w:rFonts w:ascii="Garamond" w:hAnsi="Garamond"/>
          <w:b/>
        </w:rPr>
        <w:t>22</w:t>
      </w:r>
      <w:r w:rsidR="00A325AF">
        <w:rPr>
          <w:rFonts w:ascii="Garamond" w:hAnsi="Garamond"/>
          <w:b/>
        </w:rPr>
        <w:t>.04</w:t>
      </w:r>
      <w:r w:rsidR="007F7B83">
        <w:rPr>
          <w:rFonts w:ascii="Garamond" w:hAnsi="Garamond"/>
          <w:b/>
        </w:rPr>
        <w:t>.202</w:t>
      </w:r>
      <w:r w:rsidR="009D1CFC">
        <w:rPr>
          <w:rFonts w:ascii="Garamond" w:hAnsi="Garamond"/>
          <w:b/>
        </w:rPr>
        <w:t>5</w:t>
      </w:r>
      <w:r w:rsidR="00D9197E">
        <w:rPr>
          <w:rFonts w:ascii="Garamond" w:hAnsi="Garamond"/>
          <w:b/>
        </w:rPr>
        <w:t xml:space="preserve"> class</w:t>
      </w:r>
      <w:r w:rsidR="003B3BB3">
        <w:rPr>
          <w:rFonts w:ascii="Garamond" w:hAnsi="Garamond"/>
          <w:b/>
        </w:rPr>
        <w:t xml:space="preserve">i </w:t>
      </w:r>
      <w:r w:rsidR="00D9197E">
        <w:rPr>
          <w:rFonts w:ascii="Garamond" w:hAnsi="Garamond"/>
          <w:b/>
        </w:rPr>
        <w:t xml:space="preserve"> 3</w:t>
      </w:r>
      <w:r w:rsidR="003B3BB3">
        <w:rPr>
          <w:rFonts w:ascii="Garamond" w:hAnsi="Garamond"/>
          <w:b/>
        </w:rPr>
        <w:t>A</w:t>
      </w:r>
      <w:r w:rsidR="00A325AF">
        <w:rPr>
          <w:rFonts w:ascii="Garamond" w:hAnsi="Garamond"/>
          <w:b/>
        </w:rPr>
        <w:t xml:space="preserve"> Scuola Primaria Don Bosco</w:t>
      </w:r>
      <w:r w:rsidR="003B3BB3">
        <w:rPr>
          <w:rFonts w:ascii="Garamond" w:hAnsi="Garamond"/>
          <w:b/>
        </w:rPr>
        <w:t>, 3 A e 4 A Scuola Primaria Pio X di Tavo.</w:t>
      </w:r>
      <w:r w:rsidR="00A325AF">
        <w:rPr>
          <w:rFonts w:ascii="Garamond" w:hAnsi="Garamond"/>
          <w:b/>
        </w:rPr>
        <w:t xml:space="preserve"> </w:t>
      </w:r>
      <w:bookmarkEnd w:id="2"/>
      <w:bookmarkEnd w:id="3"/>
    </w:p>
    <w:p w14:paraId="299B1B39" w14:textId="0F20B864" w:rsidR="00CA54E4" w:rsidRPr="00824EE8" w:rsidRDefault="00BE69A0" w:rsidP="000B31F2">
      <w:pPr>
        <w:spacing w:after="0"/>
        <w:jc w:val="center"/>
        <w:rPr>
          <w:rFonts w:ascii="Garamond" w:hAnsi="Garamond"/>
          <w:b/>
        </w:rPr>
      </w:pPr>
      <w:r w:rsidRPr="00824EE8">
        <w:rPr>
          <w:rFonts w:ascii="Garamond" w:hAnsi="Garamond"/>
          <w:b/>
        </w:rPr>
        <w:t>IL DIRIGENTE SCOLASTICO</w:t>
      </w:r>
    </w:p>
    <w:p w14:paraId="3E70102E" w14:textId="77777777" w:rsidR="00CA54E4" w:rsidRPr="00824EE8" w:rsidRDefault="00CA54E4" w:rsidP="00CA54E4">
      <w:pPr>
        <w:spacing w:after="0"/>
        <w:ind w:left="851" w:hanging="851"/>
        <w:jc w:val="center"/>
        <w:rPr>
          <w:rFonts w:ascii="Garamond" w:hAnsi="Garamond"/>
          <w:b/>
          <w:i/>
        </w:rPr>
      </w:pPr>
    </w:p>
    <w:p w14:paraId="6C299092" w14:textId="77777777" w:rsidR="00CA54E4" w:rsidRPr="00824EE8" w:rsidRDefault="00CA54E4" w:rsidP="00CA54E4">
      <w:pPr>
        <w:widowControl w:val="0"/>
        <w:overflowPunct w:val="0"/>
        <w:autoSpaceDE w:val="0"/>
        <w:autoSpaceDN w:val="0"/>
        <w:adjustRightInd w:val="0"/>
        <w:spacing w:after="120"/>
        <w:ind w:left="1843" w:hanging="1843"/>
        <w:jc w:val="both"/>
        <w:textAlignment w:val="baseline"/>
        <w:rPr>
          <w:rFonts w:ascii="Garamond" w:eastAsia="Times New Roman" w:hAnsi="Garamond"/>
          <w:bCs/>
        </w:rPr>
      </w:pPr>
      <w:r w:rsidRPr="00824EE8">
        <w:rPr>
          <w:rFonts w:ascii="Garamond" w:eastAsia="Times New Roman" w:hAnsi="Garamond"/>
          <w:bCs/>
        </w:rPr>
        <w:t>VISTO</w:t>
      </w:r>
      <w:r w:rsidRPr="00824EE8">
        <w:rPr>
          <w:rFonts w:ascii="Garamond" w:eastAsia="Times New Roman" w:hAnsi="Garamond"/>
          <w:bCs/>
        </w:rPr>
        <w:tab/>
        <w:t>il R.D. 18 novembre 1923, n. 2440 e ss.mm.ii., concernente l’amministrazione del Patrimonio e la Contabilità Generale dello Stato ed il relativo regolamento approvato con R.D. 23 maggio 1924, n. 827 e ss.mm.ii.;</w:t>
      </w:r>
    </w:p>
    <w:p w14:paraId="119C2568" w14:textId="77777777" w:rsidR="00CA54E4" w:rsidRPr="00824EE8" w:rsidRDefault="00CA54E4" w:rsidP="00CA54E4">
      <w:pPr>
        <w:widowControl w:val="0"/>
        <w:overflowPunct w:val="0"/>
        <w:autoSpaceDE w:val="0"/>
        <w:autoSpaceDN w:val="0"/>
        <w:adjustRightInd w:val="0"/>
        <w:spacing w:after="120"/>
        <w:ind w:left="1843" w:hanging="1843"/>
        <w:jc w:val="both"/>
        <w:textAlignment w:val="baseline"/>
        <w:rPr>
          <w:rFonts w:ascii="Garamond" w:hAnsi="Garamond"/>
        </w:rPr>
      </w:pPr>
      <w:r w:rsidRPr="00824EE8">
        <w:rPr>
          <w:rFonts w:ascii="Garamond" w:eastAsia="Times New Roman" w:hAnsi="Garamond"/>
        </w:rPr>
        <w:t>VISTA</w:t>
      </w:r>
      <w:r w:rsidRPr="00824EE8">
        <w:rPr>
          <w:rFonts w:ascii="Garamond" w:eastAsia="Times New Roman" w:hAnsi="Garamond"/>
        </w:rPr>
        <w:tab/>
        <w:t xml:space="preserve">la Legge 7 agosto 1990, n. 241e ss.mm.ii. </w:t>
      </w:r>
      <w:r w:rsidRPr="00824EE8">
        <w:rPr>
          <w:rFonts w:ascii="Garamond" w:eastAsia="Times New Roman" w:hAnsi="Garamond"/>
          <w:bCs/>
        </w:rPr>
        <w:t>recante “</w:t>
      </w:r>
      <w:r w:rsidRPr="00824EE8">
        <w:rPr>
          <w:rFonts w:ascii="Garamond" w:hAnsi="Garamond"/>
        </w:rPr>
        <w:t>Nuove norme in materia di procedimento amministrativo e di diritto di accesso ai documenti amministrativi”;</w:t>
      </w:r>
    </w:p>
    <w:p w14:paraId="2E53BDB5" w14:textId="77777777" w:rsidR="00CA54E4" w:rsidRPr="00824EE8" w:rsidRDefault="00CA54E4" w:rsidP="00CA54E4">
      <w:pPr>
        <w:widowControl w:val="0"/>
        <w:overflowPunct w:val="0"/>
        <w:autoSpaceDE w:val="0"/>
        <w:autoSpaceDN w:val="0"/>
        <w:adjustRightInd w:val="0"/>
        <w:spacing w:after="120"/>
        <w:ind w:left="1843" w:hanging="1843"/>
        <w:jc w:val="both"/>
        <w:textAlignment w:val="baseline"/>
        <w:rPr>
          <w:rFonts w:ascii="Garamond" w:eastAsia="Times New Roman" w:hAnsi="Garamond"/>
        </w:rPr>
      </w:pPr>
      <w:r w:rsidRPr="00824EE8">
        <w:rPr>
          <w:rFonts w:ascii="Garamond" w:eastAsia="Times New Roman" w:hAnsi="Garamond"/>
        </w:rPr>
        <w:t>VISTA</w:t>
      </w:r>
      <w:r w:rsidRPr="00824EE8">
        <w:rPr>
          <w:rFonts w:ascii="Garamond" w:eastAsia="Times New Roman" w:hAnsi="Garamond"/>
          <w:bCs/>
        </w:rPr>
        <w:tab/>
        <w:t>la Legge 15 marzo 1997, n. 59, concernente “</w:t>
      </w:r>
      <w:r w:rsidRPr="00824EE8">
        <w:rPr>
          <w:rFonts w:ascii="Garamond" w:eastAsia="Times New Roman" w:hAnsi="Garamond"/>
          <w:bCs/>
          <w:color w:val="000000"/>
          <w:kern w:val="36"/>
        </w:rPr>
        <w:t xml:space="preserve">Delega al Governo per il conferimento di funzioni e compiti alle regioni ed enti locali, per la riforma della Pubblica </w:t>
      </w:r>
      <w:r w:rsidRPr="00824EE8">
        <w:rPr>
          <w:rFonts w:ascii="Garamond" w:eastAsia="Times New Roman" w:hAnsi="Garamond"/>
        </w:rPr>
        <w:t>Amministrazione e per la semplificazione amministrativa";</w:t>
      </w:r>
    </w:p>
    <w:p w14:paraId="5DA181B3" w14:textId="77777777" w:rsidR="00CA54E4" w:rsidRPr="00824EE8" w:rsidRDefault="00CA54E4" w:rsidP="00CA54E4">
      <w:pPr>
        <w:widowControl w:val="0"/>
        <w:overflowPunct w:val="0"/>
        <w:autoSpaceDE w:val="0"/>
        <w:autoSpaceDN w:val="0"/>
        <w:adjustRightInd w:val="0"/>
        <w:spacing w:after="120"/>
        <w:ind w:left="1843" w:hanging="1843"/>
        <w:jc w:val="both"/>
        <w:textAlignment w:val="baseline"/>
        <w:rPr>
          <w:rFonts w:ascii="Garamond" w:eastAsia="Times New Roman" w:hAnsi="Garamond"/>
          <w:bCs/>
        </w:rPr>
      </w:pPr>
      <w:r w:rsidRPr="00824EE8">
        <w:rPr>
          <w:rFonts w:ascii="Garamond" w:eastAsia="Times New Roman" w:hAnsi="Garamond"/>
          <w:bCs/>
        </w:rPr>
        <w:t xml:space="preserve">VISTO </w:t>
      </w:r>
      <w:r w:rsidRPr="00824EE8">
        <w:rPr>
          <w:rFonts w:ascii="Garamond" w:eastAsia="Times New Roman" w:hAnsi="Garamond"/>
          <w:bCs/>
        </w:rPr>
        <w:tab/>
        <w:t>il D.P.R. 8 marzo 1999, n. 275, “Regolamento recante norme in materia di Autonomia delle istituzioni scolastiche ai sensi dell'Art.21, della Legge 15 marzo 1997, n. 59”;</w:t>
      </w:r>
    </w:p>
    <w:p w14:paraId="17F98BAB" w14:textId="77777777" w:rsidR="00CA54E4" w:rsidRPr="00824EE8" w:rsidRDefault="00CA54E4" w:rsidP="00CA54E4">
      <w:pPr>
        <w:widowControl w:val="0"/>
        <w:overflowPunct w:val="0"/>
        <w:autoSpaceDE w:val="0"/>
        <w:autoSpaceDN w:val="0"/>
        <w:adjustRightInd w:val="0"/>
        <w:spacing w:after="120"/>
        <w:ind w:left="1843" w:hanging="1843"/>
        <w:jc w:val="both"/>
        <w:textAlignment w:val="baseline"/>
        <w:rPr>
          <w:rFonts w:ascii="Garamond" w:eastAsia="Times New Roman" w:hAnsi="Garamond"/>
          <w:bCs/>
        </w:rPr>
      </w:pPr>
      <w:r w:rsidRPr="00824EE8">
        <w:rPr>
          <w:rFonts w:ascii="Garamond" w:eastAsia="Times New Roman" w:hAnsi="Garamond"/>
          <w:bCs/>
        </w:rPr>
        <w:t xml:space="preserve">VISTO </w:t>
      </w:r>
      <w:r w:rsidRPr="00824EE8">
        <w:rPr>
          <w:rFonts w:ascii="Garamond" w:eastAsia="Times New Roman" w:hAnsi="Garamond"/>
          <w:bCs/>
        </w:rPr>
        <w:tab/>
        <w:t>l’Art. 26 c. 3 della Legge 23 dicembre 1999, n. 488 “Disposizioni per la formazione del bilancio annuale e pluriennale dello Stato” (Legge finanziaria 2000) e ss.mm.ii.;</w:t>
      </w:r>
    </w:p>
    <w:p w14:paraId="6CC69F8D" w14:textId="77777777" w:rsidR="00CA54E4" w:rsidRPr="00824EE8" w:rsidRDefault="00CA54E4" w:rsidP="00BE69A0">
      <w:pPr>
        <w:widowControl w:val="0"/>
        <w:overflowPunct w:val="0"/>
        <w:autoSpaceDE w:val="0"/>
        <w:autoSpaceDN w:val="0"/>
        <w:adjustRightInd w:val="0"/>
        <w:spacing w:after="120"/>
        <w:ind w:left="1843" w:hanging="1843"/>
        <w:jc w:val="both"/>
        <w:textAlignment w:val="baseline"/>
        <w:rPr>
          <w:rFonts w:ascii="Garamond" w:eastAsia="Times New Roman" w:hAnsi="Garamond"/>
          <w:bCs/>
        </w:rPr>
      </w:pPr>
      <w:r w:rsidRPr="00824EE8">
        <w:rPr>
          <w:rFonts w:ascii="Garamond" w:eastAsia="Times New Roman" w:hAnsi="Garamond"/>
          <w:bCs/>
        </w:rPr>
        <w:t>TENUTO CONTO delle funzioni e dei poteri del Dirigente Scolastico in materia negoziale, come definiti dall'articolo 25, comma 2, del decreto legislativo 30 marzo 2001, n. 165, dall’articolo 1, comma 78, della legge n. 107 del 2015 e dagli articoli 3 e 44 del succitato D.I. 129/2018;</w:t>
      </w:r>
    </w:p>
    <w:p w14:paraId="335A5FCC" w14:textId="77777777" w:rsidR="00CA54E4" w:rsidRPr="00824EE8" w:rsidRDefault="00CA54E4" w:rsidP="00BE69A0">
      <w:pPr>
        <w:widowControl w:val="0"/>
        <w:overflowPunct w:val="0"/>
        <w:autoSpaceDE w:val="0"/>
        <w:autoSpaceDN w:val="0"/>
        <w:adjustRightInd w:val="0"/>
        <w:spacing w:after="120"/>
        <w:ind w:left="1843" w:hanging="1843"/>
        <w:jc w:val="both"/>
        <w:textAlignment w:val="baseline"/>
        <w:rPr>
          <w:rFonts w:ascii="Garamond" w:eastAsia="Times New Roman" w:hAnsi="Garamond"/>
          <w:bCs/>
        </w:rPr>
      </w:pPr>
      <w:r w:rsidRPr="00824EE8">
        <w:rPr>
          <w:rFonts w:ascii="Garamond" w:eastAsia="Times New Roman" w:hAnsi="Garamond"/>
          <w:bCs/>
        </w:rPr>
        <w:t xml:space="preserve">VISTO </w:t>
      </w:r>
      <w:r w:rsidRPr="00824EE8">
        <w:rPr>
          <w:rFonts w:ascii="Garamond" w:eastAsia="Times New Roman" w:hAnsi="Garamond"/>
          <w:bCs/>
        </w:rPr>
        <w:tab/>
        <w:t>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w:t>
      </w:r>
    </w:p>
    <w:p w14:paraId="2D19E549" w14:textId="77777777" w:rsidR="00CA54E4" w:rsidRPr="00824EE8" w:rsidRDefault="00CA54E4" w:rsidP="00BE69A0">
      <w:pPr>
        <w:widowControl w:val="0"/>
        <w:overflowPunct w:val="0"/>
        <w:autoSpaceDE w:val="0"/>
        <w:autoSpaceDN w:val="0"/>
        <w:adjustRightInd w:val="0"/>
        <w:spacing w:after="120"/>
        <w:ind w:left="1843" w:hanging="1843"/>
        <w:jc w:val="both"/>
        <w:textAlignment w:val="baseline"/>
        <w:rPr>
          <w:rFonts w:ascii="Garamond" w:eastAsia="Times New Roman" w:hAnsi="Garamond"/>
          <w:bCs/>
        </w:rPr>
      </w:pPr>
      <w:r w:rsidRPr="00824EE8">
        <w:rPr>
          <w:rFonts w:ascii="Garamond" w:eastAsia="Times New Roman" w:hAnsi="Garamond"/>
          <w:bCs/>
        </w:rPr>
        <w:t xml:space="preserve">VISTO  </w:t>
      </w:r>
      <w:r w:rsidRPr="00824EE8">
        <w:rPr>
          <w:rFonts w:ascii="Garamond" w:eastAsia="Times New Roman" w:hAnsi="Garamond"/>
          <w:bCs/>
        </w:rPr>
        <w:tab/>
        <w:t xml:space="preserve">l’art. 1, comma 450, della L. 296/2006, come modificato dall’art. 1, comma 495, della L. 208/2015 450, il quale prevede che «Le amministrazioni statali centrali e periferiche, ad esclusione degli istituti e delle scuole di ogni ordine e grado, […] specificando tuttavia che «Per gli istituti e le scuole di ogni ordine e grado, […] sono definite, con decreto del Ministro dell'istruzione, dell'università e della ricerca, linee guida indirizzate alla razionalizzazione e al coordinamento degli acquisti di beni e servizi omogenei per natura merceologica tra più istituzioni, avvalendosi delle procedure di cui al presente comma. </w:t>
      </w:r>
    </w:p>
    <w:p w14:paraId="557DE2A2" w14:textId="77777777" w:rsidR="00CA54E4" w:rsidRPr="00824EE8" w:rsidRDefault="00CA54E4" w:rsidP="00BE69A0">
      <w:pPr>
        <w:spacing w:after="120"/>
        <w:ind w:left="1843" w:hanging="1843"/>
        <w:jc w:val="both"/>
        <w:rPr>
          <w:rFonts w:ascii="Garamond" w:hAnsi="Garamond"/>
        </w:rPr>
      </w:pPr>
      <w:r w:rsidRPr="00824EE8">
        <w:rPr>
          <w:rFonts w:ascii="Garamond" w:hAnsi="Garamond"/>
        </w:rPr>
        <w:lastRenderedPageBreak/>
        <w:t xml:space="preserve">VISTO </w:t>
      </w:r>
      <w:r w:rsidRPr="00824EE8">
        <w:rPr>
          <w:rFonts w:ascii="Garamond" w:hAnsi="Garamond"/>
        </w:rPr>
        <w:tab/>
        <w:t>l’art. 1 comma 130 della legge di bilancio che dispone: “All'articolo 1, comma 450, della legge 27 dicembre 2006, n. 296, le parole: «1.000 euro», ovunque ricorrono, sono sostituite dalle seguenti: «5.000 euro»”</w:t>
      </w:r>
    </w:p>
    <w:p w14:paraId="596C34C5" w14:textId="62975D3F" w:rsidR="00CA54E4" w:rsidRPr="00824EE8" w:rsidRDefault="00CA54E4" w:rsidP="006B5047">
      <w:pPr>
        <w:overflowPunct w:val="0"/>
        <w:adjustRightInd w:val="0"/>
        <w:spacing w:after="120"/>
        <w:ind w:left="1843" w:hanging="1843"/>
        <w:jc w:val="both"/>
        <w:textAlignment w:val="baseline"/>
        <w:rPr>
          <w:rFonts w:ascii="Garamond" w:eastAsia="Times New Roman" w:hAnsi="Garamond"/>
          <w:bCs/>
        </w:rPr>
      </w:pPr>
      <w:r w:rsidRPr="00824EE8">
        <w:rPr>
          <w:rFonts w:ascii="Garamond" w:eastAsia="Times New Roman" w:hAnsi="Garamond"/>
          <w:bCs/>
        </w:rPr>
        <w:t>VISTO</w:t>
      </w:r>
      <w:r w:rsidRPr="00824EE8">
        <w:rPr>
          <w:rFonts w:ascii="Garamond" w:eastAsia="Times New Roman" w:hAnsi="Garamond"/>
          <w:bCs/>
        </w:rPr>
        <w:tab/>
      </w:r>
      <w:r w:rsidR="006B5047" w:rsidRPr="00824EE8">
        <w:rPr>
          <w:rFonts w:ascii="Garamond" w:eastAsia="Times New Roman" w:hAnsi="Garamond"/>
          <w:bCs/>
        </w:rPr>
        <w:t>il Dlgs n. 36/2023 recante “Codice dei contratti pubblici in attuazione dell'articolo 1 della legge 21 giugno 2022, n. 78, recante delega al Governo in materia di contratti pubblici;</w:t>
      </w:r>
    </w:p>
    <w:p w14:paraId="49F3E423" w14:textId="408455FA" w:rsidR="006B5047" w:rsidRPr="00824EE8" w:rsidRDefault="006B5047" w:rsidP="006B5047">
      <w:pPr>
        <w:overflowPunct w:val="0"/>
        <w:adjustRightInd w:val="0"/>
        <w:spacing w:after="120"/>
        <w:ind w:left="1843" w:hanging="1843"/>
        <w:jc w:val="both"/>
        <w:textAlignment w:val="baseline"/>
        <w:rPr>
          <w:rFonts w:ascii="Garamond" w:eastAsia="Times New Roman" w:hAnsi="Garamond"/>
          <w:bCs/>
        </w:rPr>
      </w:pPr>
      <w:r w:rsidRPr="00824EE8">
        <w:rPr>
          <w:rFonts w:ascii="Garamond" w:eastAsia="Times New Roman" w:hAnsi="Garamond"/>
          <w:bCs/>
        </w:rPr>
        <w:t>VISTO</w:t>
      </w:r>
      <w:r w:rsidR="00CA54E4" w:rsidRPr="00824EE8">
        <w:rPr>
          <w:rFonts w:ascii="Garamond" w:eastAsia="Times New Roman" w:hAnsi="Garamond"/>
          <w:bCs/>
        </w:rPr>
        <w:tab/>
      </w:r>
      <w:r w:rsidRPr="00824EE8">
        <w:rPr>
          <w:rFonts w:ascii="Garamond" w:eastAsia="Times New Roman" w:hAnsi="Garamond"/>
          <w:bCs/>
        </w:rPr>
        <w:t>l’art. 17 c. 1 e 2 del Dlgs n. 36/2023;</w:t>
      </w:r>
    </w:p>
    <w:p w14:paraId="2A77A17C" w14:textId="23777B16" w:rsidR="00CA54E4" w:rsidRPr="00824EE8" w:rsidRDefault="006B5047" w:rsidP="006B5047">
      <w:pPr>
        <w:overflowPunct w:val="0"/>
        <w:adjustRightInd w:val="0"/>
        <w:spacing w:after="120"/>
        <w:ind w:left="1843" w:hanging="1843"/>
        <w:jc w:val="both"/>
        <w:textAlignment w:val="baseline"/>
        <w:rPr>
          <w:rFonts w:ascii="Garamond" w:hAnsi="Garamond"/>
        </w:rPr>
      </w:pPr>
      <w:r w:rsidRPr="00824EE8">
        <w:rPr>
          <w:rFonts w:ascii="Garamond" w:hAnsi="Garamond"/>
        </w:rPr>
        <w:t>VISTO</w:t>
      </w:r>
      <w:r w:rsidR="00CA54E4" w:rsidRPr="00824EE8">
        <w:rPr>
          <w:rFonts w:ascii="Garamond" w:hAnsi="Garamond"/>
        </w:rPr>
        <w:tab/>
      </w:r>
      <w:r w:rsidRPr="00824EE8">
        <w:rPr>
          <w:rFonts w:ascii="Garamond" w:hAnsi="Garamond"/>
        </w:rPr>
        <w:t xml:space="preserve">l’art. 50 lettera b) del d.lgs. 36/2023, che, con riferimento all’affidamento delle prestazioni di importo inferiore alle soglie di cui all’art. 14 dello stesso decreto, dispone che le stazioni appaltanti procedono, tra le altre, con le seguenti modalità: </w:t>
      </w:r>
      <w:r w:rsidRPr="00824EE8">
        <w:rPr>
          <w:rFonts w:ascii="Garamond" w:hAnsi="Garamond"/>
          <w:i/>
        </w:rPr>
        <w:t>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r w:rsidR="00CA54E4" w:rsidRPr="00824EE8">
        <w:rPr>
          <w:rFonts w:ascii="Garamond" w:hAnsi="Garamond"/>
          <w:i/>
        </w:rPr>
        <w:t>;</w:t>
      </w:r>
    </w:p>
    <w:p w14:paraId="4A7AE90A" w14:textId="0E968BF8" w:rsidR="00CA54E4" w:rsidRPr="00824EE8" w:rsidRDefault="006B5047" w:rsidP="006B5047">
      <w:pPr>
        <w:spacing w:after="120"/>
        <w:ind w:left="1843" w:hanging="1843"/>
        <w:jc w:val="both"/>
        <w:rPr>
          <w:rFonts w:ascii="Garamond" w:hAnsi="Garamond"/>
        </w:rPr>
      </w:pPr>
      <w:r w:rsidRPr="00824EE8">
        <w:rPr>
          <w:rFonts w:ascii="Garamond" w:hAnsi="Garamond"/>
        </w:rPr>
        <w:t>VISTO</w:t>
      </w:r>
      <w:r w:rsidR="00CA54E4" w:rsidRPr="00824EE8">
        <w:rPr>
          <w:rFonts w:ascii="Garamond" w:hAnsi="Garamond"/>
        </w:rPr>
        <w:tab/>
      </w:r>
      <w:r w:rsidRPr="00824EE8">
        <w:rPr>
          <w:rFonts w:ascii="Garamond" w:hAnsi="Garamond"/>
        </w:rPr>
        <w:t>l’Allegato I.1 al Decreto Legislativo 36/2023 il quale definisce, all’articolo 3, comma 1, lettera d), l’affidamento diretto come “</w:t>
      </w:r>
      <w:r w:rsidRPr="00824EE8">
        <w:rPr>
          <w:rFonts w:ascii="Garamond" w:hAnsi="Garamond"/>
          <w:i/>
        </w:rPr>
        <w:t>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r w:rsidRPr="00824EE8">
        <w:rPr>
          <w:rFonts w:ascii="Garamond" w:hAnsi="Garamond"/>
        </w:rPr>
        <w:t>”;</w:t>
      </w:r>
    </w:p>
    <w:p w14:paraId="684AFA0D" w14:textId="0111EF71" w:rsidR="00CA54E4" w:rsidRPr="00824EE8" w:rsidRDefault="00CA54E4" w:rsidP="006B5047">
      <w:pPr>
        <w:spacing w:after="120"/>
        <w:ind w:left="1843" w:hanging="1843"/>
        <w:jc w:val="both"/>
        <w:rPr>
          <w:rFonts w:ascii="Garamond" w:hAnsi="Garamond"/>
        </w:rPr>
      </w:pPr>
      <w:r w:rsidRPr="00824EE8">
        <w:rPr>
          <w:rFonts w:ascii="Garamond" w:hAnsi="Garamond"/>
        </w:rPr>
        <w:t>CONSIDERATO</w:t>
      </w:r>
      <w:r w:rsidRPr="00824EE8">
        <w:rPr>
          <w:rFonts w:ascii="Garamond" w:hAnsi="Garamond"/>
        </w:rPr>
        <w:tab/>
      </w:r>
      <w:r w:rsidR="006B5047" w:rsidRPr="00824EE8">
        <w:rPr>
          <w:rFonts w:ascii="Garamond" w:hAnsi="Garamond"/>
        </w:rPr>
        <w:t>ai sensi dell’art. 58 del d.lgs. 36/2023, che l’appalto, peraltro già accessibile dato l’importo non rilevante, non è ulteriormente suddivisibile in lotti in quanto ciò comporterebbe una notevole dilatazione dei tempi e duplicazione di attività amministrativa con evidente violazione del principio del risultato di cui all’art. 1 del Dlgs n. 36/2023</w:t>
      </w:r>
      <w:r w:rsidRPr="00824EE8">
        <w:rPr>
          <w:rFonts w:ascii="Garamond" w:hAnsi="Garamond"/>
        </w:rPr>
        <w:t>;</w:t>
      </w:r>
    </w:p>
    <w:p w14:paraId="1F67A143" w14:textId="0FAC0DA8" w:rsidR="00CA54E4" w:rsidRPr="00824EE8" w:rsidRDefault="00CA54E4" w:rsidP="00BE69A0">
      <w:pPr>
        <w:overflowPunct w:val="0"/>
        <w:adjustRightInd w:val="0"/>
        <w:spacing w:after="120"/>
        <w:ind w:left="1843" w:hanging="1843"/>
        <w:jc w:val="both"/>
        <w:textAlignment w:val="baseline"/>
        <w:rPr>
          <w:rFonts w:ascii="Garamond" w:eastAsia="Times New Roman" w:hAnsi="Garamond"/>
          <w:bCs/>
        </w:rPr>
      </w:pPr>
      <w:r w:rsidRPr="00824EE8">
        <w:rPr>
          <w:rFonts w:ascii="Garamond" w:eastAsia="Times New Roman" w:hAnsi="Garamond"/>
          <w:bCs/>
        </w:rPr>
        <w:t>VISTO</w:t>
      </w:r>
      <w:r w:rsidRPr="00824EE8">
        <w:rPr>
          <w:rFonts w:ascii="Garamond" w:eastAsia="Times New Roman" w:hAnsi="Garamond"/>
          <w:bCs/>
        </w:rPr>
        <w:tab/>
        <w:t xml:space="preserve">il D.Lgs 25 maggio 2016, n. 97 recante “Revisione e semplificazione delle disposizioni in materia di prevenzione della corruzione, </w:t>
      </w:r>
      <w:r w:rsidR="00BB7F22" w:rsidRPr="00824EE8">
        <w:rPr>
          <w:rFonts w:ascii="Garamond" w:eastAsia="Times New Roman" w:hAnsi="Garamond"/>
          <w:bCs/>
        </w:rPr>
        <w:t>pubblicità</w:t>
      </w:r>
      <w:r w:rsidRPr="00824EE8">
        <w:rPr>
          <w:rFonts w:ascii="Garamond" w:eastAsia="Times New Roman" w:hAnsi="Garamond"/>
          <w:bCs/>
        </w:rPr>
        <w:t xml:space="preserve"> e trasparenza, correttivo della legge 6 novembre 2012, n. 190 e del decreto legislativo 14 marzo 2013, n. 33, ai sensi dell'articolo 7 della legge 7 agosto 2015, n. 124, in materia di riorganizzazione delle amministrazioni pubbliche”;</w:t>
      </w:r>
    </w:p>
    <w:p w14:paraId="65A24754" w14:textId="77777777" w:rsidR="00CA54E4" w:rsidRPr="00824EE8" w:rsidRDefault="00CA54E4" w:rsidP="00BE69A0">
      <w:pPr>
        <w:spacing w:after="120"/>
        <w:ind w:left="1843" w:hanging="1843"/>
        <w:jc w:val="both"/>
        <w:rPr>
          <w:rFonts w:ascii="Garamond" w:hAnsi="Garamond"/>
        </w:rPr>
      </w:pPr>
      <w:r w:rsidRPr="00824EE8">
        <w:rPr>
          <w:rFonts w:ascii="Garamond" w:hAnsi="Garamond"/>
        </w:rPr>
        <w:t>CONSIDERATE</w:t>
      </w:r>
      <w:r w:rsidRPr="00824EE8">
        <w:rPr>
          <w:rFonts w:ascii="Garamond" w:hAnsi="Garamond"/>
        </w:rPr>
        <w:tab/>
        <w:t>la Delibera del Consiglio ANAC del 26 ottobre 2016, n. 1097 – Linee Guida n. 4, di attuazione del D.lgs 18 aprile 2016, n. 50 recante “Procedure per l’affidamento dei contratti pubblici di importo inferiore alle soglie di rilevanza comunitaria, individuazione degli operatori economici” e le successive Linee Guida dell’ANAC;</w:t>
      </w:r>
    </w:p>
    <w:p w14:paraId="1D974001" w14:textId="77777777" w:rsidR="00CA54E4" w:rsidRPr="00824EE8" w:rsidRDefault="00CA54E4" w:rsidP="00BE69A0">
      <w:pPr>
        <w:overflowPunct w:val="0"/>
        <w:adjustRightInd w:val="0"/>
        <w:spacing w:after="120"/>
        <w:ind w:left="1843" w:hanging="1843"/>
        <w:jc w:val="both"/>
        <w:textAlignment w:val="baseline"/>
        <w:rPr>
          <w:rFonts w:ascii="Garamond" w:eastAsia="Times New Roman" w:hAnsi="Garamond"/>
          <w:bCs/>
        </w:rPr>
      </w:pPr>
      <w:r w:rsidRPr="00824EE8">
        <w:rPr>
          <w:rFonts w:ascii="Garamond" w:eastAsia="Times New Roman" w:hAnsi="Garamond"/>
          <w:bCs/>
        </w:rPr>
        <w:t>VISTO</w:t>
      </w:r>
      <w:r w:rsidRPr="00824EE8">
        <w:rPr>
          <w:rFonts w:ascii="Garamond" w:eastAsia="Times New Roman" w:hAnsi="Garamond"/>
          <w:bCs/>
        </w:rPr>
        <w:tab/>
        <w:t>il D.Lgs 19 aprile 2017, n. 56 recante “Disposizioni integrative e correttive al decreto legislativo 18 aprile 2016, n. 50”;</w:t>
      </w:r>
    </w:p>
    <w:p w14:paraId="4E7F1BB6" w14:textId="77777777" w:rsidR="00CA54E4" w:rsidRPr="00824EE8" w:rsidRDefault="00CA54E4" w:rsidP="00BE69A0">
      <w:pPr>
        <w:overflowPunct w:val="0"/>
        <w:adjustRightInd w:val="0"/>
        <w:spacing w:after="120"/>
        <w:ind w:left="1843" w:hanging="1843"/>
        <w:jc w:val="both"/>
        <w:textAlignment w:val="baseline"/>
        <w:rPr>
          <w:rFonts w:ascii="Garamond" w:eastAsia="Times New Roman" w:hAnsi="Garamond"/>
          <w:bCs/>
        </w:rPr>
      </w:pPr>
      <w:r w:rsidRPr="00824EE8">
        <w:rPr>
          <w:rFonts w:ascii="Garamond" w:eastAsia="Times New Roman" w:hAnsi="Garamond"/>
          <w:bCs/>
        </w:rPr>
        <w:t>VISTO</w:t>
      </w:r>
      <w:r w:rsidRPr="00824EE8">
        <w:rPr>
          <w:rFonts w:ascii="Garamond" w:eastAsia="Times New Roman" w:hAnsi="Garamond"/>
          <w:bCs/>
        </w:rPr>
        <w:tab/>
        <w:t>il D.I. 28 agosto 2018, n. 129 “Regolamento recante istruzioni generali sulla gestione amministrativo-contabile delle istituzioni scolastiche, ai sensi dell'articolo 1, comma 143, della legge 13 luglio 2015, n. 107”;</w:t>
      </w:r>
    </w:p>
    <w:p w14:paraId="7D56FB8A" w14:textId="0B36B15A" w:rsidR="00CA54E4" w:rsidRPr="00824EE8" w:rsidRDefault="00CA54E4" w:rsidP="00BE69A0">
      <w:pPr>
        <w:overflowPunct w:val="0"/>
        <w:adjustRightInd w:val="0"/>
        <w:spacing w:after="120"/>
        <w:ind w:left="1843" w:hanging="1843"/>
        <w:jc w:val="both"/>
        <w:textAlignment w:val="baseline"/>
        <w:rPr>
          <w:rFonts w:ascii="Garamond" w:eastAsia="Times New Roman" w:hAnsi="Garamond"/>
          <w:bCs/>
        </w:rPr>
      </w:pPr>
      <w:r w:rsidRPr="00824EE8">
        <w:rPr>
          <w:rFonts w:ascii="Garamond" w:hAnsi="Garamond"/>
        </w:rPr>
        <w:t>CONSIDERATO</w:t>
      </w:r>
      <w:r w:rsidRPr="00824EE8">
        <w:rPr>
          <w:rFonts w:ascii="Garamond" w:hAnsi="Garamond"/>
        </w:rPr>
        <w:tab/>
        <w:t xml:space="preserve">in particolare l’Art. </w:t>
      </w:r>
      <w:r w:rsidRPr="00824EE8">
        <w:rPr>
          <w:rFonts w:ascii="Garamond" w:eastAsia="Times New Roman" w:hAnsi="Garamond"/>
          <w:bCs/>
        </w:rPr>
        <w:t>4 c. 4 del D.I. 28 agosto 2018, n. 129 che recita “Con l'approvazione del   programma   annuale si intendono autorizzati l'accertamento delle entrate e l'impegno delle spese ivi previste”;</w:t>
      </w:r>
    </w:p>
    <w:p w14:paraId="4CA312DA" w14:textId="612BF7B3" w:rsidR="00CA54E4" w:rsidRPr="00824EE8" w:rsidRDefault="00CA54E4" w:rsidP="00BE69A0">
      <w:pPr>
        <w:autoSpaceDE w:val="0"/>
        <w:autoSpaceDN w:val="0"/>
        <w:adjustRightInd w:val="0"/>
        <w:spacing w:after="120"/>
        <w:ind w:left="1843" w:hanging="1843"/>
        <w:jc w:val="both"/>
        <w:rPr>
          <w:rFonts w:ascii="Garamond" w:hAnsi="Garamond"/>
          <w:color w:val="000000"/>
        </w:rPr>
      </w:pPr>
      <w:r w:rsidRPr="00824EE8">
        <w:rPr>
          <w:rFonts w:ascii="Garamond" w:hAnsi="Garamond"/>
          <w:color w:val="000000"/>
        </w:rPr>
        <w:t xml:space="preserve">VISTA </w:t>
      </w:r>
      <w:r w:rsidRPr="00824EE8">
        <w:rPr>
          <w:rFonts w:ascii="Garamond" w:hAnsi="Garamond"/>
          <w:color w:val="000000"/>
        </w:rPr>
        <w:tab/>
        <w:t>il P.T.O.F. per gli anni scolastici 20</w:t>
      </w:r>
      <w:r w:rsidR="009F4310" w:rsidRPr="00824EE8">
        <w:rPr>
          <w:rFonts w:ascii="Garamond" w:hAnsi="Garamond"/>
          <w:color w:val="000000"/>
        </w:rPr>
        <w:t>22</w:t>
      </w:r>
      <w:r w:rsidRPr="00824EE8">
        <w:rPr>
          <w:rFonts w:ascii="Garamond" w:hAnsi="Garamond"/>
          <w:color w:val="000000"/>
        </w:rPr>
        <w:t>/202</w:t>
      </w:r>
      <w:r w:rsidR="009F4310" w:rsidRPr="00824EE8">
        <w:rPr>
          <w:rFonts w:ascii="Garamond" w:hAnsi="Garamond"/>
          <w:color w:val="000000"/>
        </w:rPr>
        <w:t>5</w:t>
      </w:r>
      <w:r w:rsidR="00A91BA8" w:rsidRPr="00824EE8">
        <w:rPr>
          <w:rFonts w:ascii="Garamond" w:hAnsi="Garamond"/>
          <w:color w:val="000000"/>
        </w:rPr>
        <w:t xml:space="preserve"> e successivi aggiornamenti</w:t>
      </w:r>
      <w:r w:rsidRPr="00824EE8">
        <w:rPr>
          <w:rFonts w:ascii="Garamond" w:hAnsi="Garamond"/>
          <w:color w:val="000000"/>
        </w:rPr>
        <w:t xml:space="preserve">; </w:t>
      </w:r>
    </w:p>
    <w:p w14:paraId="361AB252" w14:textId="485D43EF" w:rsidR="009F4310" w:rsidRPr="00824EE8" w:rsidRDefault="00CA54E4" w:rsidP="009F4310">
      <w:pPr>
        <w:pStyle w:val="Default"/>
        <w:spacing w:after="120" w:line="276" w:lineRule="auto"/>
        <w:ind w:left="1843" w:hanging="1843"/>
        <w:jc w:val="both"/>
        <w:rPr>
          <w:rFonts w:ascii="Garamond" w:hAnsi="Garamond"/>
          <w:sz w:val="22"/>
          <w:szCs w:val="22"/>
        </w:rPr>
      </w:pPr>
      <w:r w:rsidRPr="00824EE8">
        <w:rPr>
          <w:rFonts w:ascii="Garamond" w:hAnsi="Garamond"/>
          <w:sz w:val="22"/>
          <w:szCs w:val="22"/>
        </w:rPr>
        <w:t>VIST</w:t>
      </w:r>
      <w:r w:rsidR="009F4310" w:rsidRPr="00824EE8">
        <w:rPr>
          <w:rFonts w:ascii="Garamond" w:hAnsi="Garamond"/>
          <w:sz w:val="22"/>
          <w:szCs w:val="22"/>
        </w:rPr>
        <w:t>A</w:t>
      </w:r>
      <w:r w:rsidRPr="00824EE8">
        <w:rPr>
          <w:rFonts w:ascii="Garamond" w:hAnsi="Garamond"/>
          <w:sz w:val="22"/>
          <w:szCs w:val="22"/>
        </w:rPr>
        <w:tab/>
      </w:r>
      <w:r w:rsidR="009F4310" w:rsidRPr="00824EE8">
        <w:rPr>
          <w:rFonts w:ascii="Garamond" w:hAnsi="Garamond"/>
          <w:sz w:val="22"/>
          <w:szCs w:val="22"/>
        </w:rPr>
        <w:t xml:space="preserve">la Delibera del Consiglio d’Istituto n. </w:t>
      </w:r>
      <w:r w:rsidR="009D1CFC">
        <w:rPr>
          <w:rFonts w:ascii="Garamond" w:hAnsi="Garamond"/>
          <w:sz w:val="22"/>
          <w:szCs w:val="22"/>
        </w:rPr>
        <w:t>16</w:t>
      </w:r>
      <w:r w:rsidR="009F4310" w:rsidRPr="00824EE8">
        <w:rPr>
          <w:rFonts w:ascii="Garamond" w:hAnsi="Garamond"/>
          <w:sz w:val="22"/>
          <w:szCs w:val="22"/>
        </w:rPr>
        <w:t xml:space="preserve"> del </w:t>
      </w:r>
      <w:r w:rsidR="009D1CFC">
        <w:rPr>
          <w:rFonts w:ascii="Garamond" w:hAnsi="Garamond"/>
          <w:sz w:val="22"/>
          <w:szCs w:val="22"/>
        </w:rPr>
        <w:t>18.12.2024</w:t>
      </w:r>
      <w:r w:rsidR="009F4310" w:rsidRPr="00824EE8">
        <w:rPr>
          <w:rFonts w:ascii="Garamond" w:hAnsi="Garamond"/>
          <w:sz w:val="22"/>
          <w:szCs w:val="22"/>
        </w:rPr>
        <w:t xml:space="preserve"> di approvazione del Programma Annuale dell’Esercizio finanziario 202</w:t>
      </w:r>
      <w:r w:rsidR="009D1CFC">
        <w:rPr>
          <w:rFonts w:ascii="Garamond" w:hAnsi="Garamond"/>
          <w:sz w:val="22"/>
          <w:szCs w:val="22"/>
        </w:rPr>
        <w:t>5</w:t>
      </w:r>
      <w:r w:rsidR="009F4310" w:rsidRPr="00824EE8">
        <w:rPr>
          <w:rFonts w:ascii="Garamond" w:hAnsi="Garamond"/>
          <w:sz w:val="22"/>
          <w:szCs w:val="22"/>
        </w:rPr>
        <w:t xml:space="preserve">; </w:t>
      </w:r>
    </w:p>
    <w:p w14:paraId="39B4AFBC" w14:textId="0EFB2E15" w:rsidR="00CA54E4" w:rsidRPr="00824EE8" w:rsidRDefault="00CA54E4" w:rsidP="009F4310">
      <w:pPr>
        <w:pStyle w:val="Default"/>
        <w:spacing w:after="120" w:line="276" w:lineRule="auto"/>
        <w:ind w:left="1843" w:hanging="1843"/>
        <w:jc w:val="both"/>
        <w:rPr>
          <w:rFonts w:ascii="Garamond" w:hAnsi="Garamond"/>
          <w:sz w:val="22"/>
          <w:szCs w:val="22"/>
        </w:rPr>
      </w:pPr>
      <w:r w:rsidRPr="00824EE8">
        <w:rPr>
          <w:rFonts w:ascii="Garamond" w:hAnsi="Garamond"/>
          <w:sz w:val="22"/>
          <w:szCs w:val="22"/>
        </w:rPr>
        <w:lastRenderedPageBreak/>
        <w:t>RILEVATA</w:t>
      </w:r>
      <w:r w:rsidRPr="00824EE8">
        <w:rPr>
          <w:rFonts w:ascii="Garamond" w:hAnsi="Garamond"/>
          <w:sz w:val="22"/>
          <w:szCs w:val="22"/>
        </w:rPr>
        <w:tab/>
      </w:r>
      <w:r w:rsidR="003D6AC6">
        <w:rPr>
          <w:rFonts w:ascii="Garamond" w:hAnsi="Garamond"/>
          <w:sz w:val="22"/>
          <w:szCs w:val="22"/>
        </w:rPr>
        <w:t>l’assenza</w:t>
      </w:r>
      <w:r w:rsidR="007A69CE" w:rsidRPr="00824EE8">
        <w:rPr>
          <w:rFonts w:ascii="Garamond" w:hAnsi="Garamond"/>
          <w:sz w:val="22"/>
          <w:szCs w:val="22"/>
        </w:rPr>
        <w:t xml:space="preserve"> </w:t>
      </w:r>
      <w:r w:rsidRPr="00824EE8">
        <w:rPr>
          <w:rFonts w:ascii="Garamond" w:hAnsi="Garamond"/>
          <w:sz w:val="22"/>
          <w:szCs w:val="22"/>
        </w:rPr>
        <w:t xml:space="preserve">di Convenzioni Consip attive per il servizio/fornitura che si intende acquisire, </w:t>
      </w:r>
      <w:r w:rsidR="007A69CE" w:rsidRPr="00824EE8">
        <w:rPr>
          <w:rFonts w:ascii="Garamond" w:hAnsi="Garamond"/>
          <w:sz w:val="22"/>
          <w:szCs w:val="22"/>
        </w:rPr>
        <w:t>come da documentazione versata agli atti della scuola;</w:t>
      </w:r>
    </w:p>
    <w:p w14:paraId="5788021A" w14:textId="431A11B4" w:rsidR="00CA54E4" w:rsidRDefault="00CA54E4" w:rsidP="00BE69A0">
      <w:pPr>
        <w:spacing w:after="120"/>
        <w:ind w:left="1843" w:hanging="1843"/>
        <w:jc w:val="both"/>
        <w:rPr>
          <w:rFonts w:ascii="Garamond" w:hAnsi="Garamond"/>
        </w:rPr>
      </w:pPr>
      <w:r w:rsidRPr="00824EE8">
        <w:rPr>
          <w:rFonts w:ascii="Garamond" w:hAnsi="Garamond"/>
        </w:rPr>
        <w:t>VISTA</w:t>
      </w:r>
      <w:r w:rsidRPr="00824EE8">
        <w:rPr>
          <w:rFonts w:ascii="Garamond" w:hAnsi="Garamond"/>
        </w:rPr>
        <w:tab/>
        <w:t>la Legge n. 208/2015 all'art. 1, comma 512, che, per la categoria merceologica relativa ai servizi e ai beni informatici ha previsto che, fermi restando gli obblighi di acquisizione centralizzata previsti per i beni e servizi dalla normativa vigente, sussiste l’obbligo di approvvigionarsi tramite gli strumenti di acquisto e di negoziazione messi a disposizione da Consip S.p.A. esclusivamente per i beni informatici ma lasciando libere le istituzioni scolastiche di scegliere quale strumento Consip utilizzare, senza conferire alcuna priorità alle convenzioni</w:t>
      </w:r>
      <w:r w:rsidR="00D22435" w:rsidRPr="00824EE8">
        <w:rPr>
          <w:rFonts w:ascii="Garamond" w:hAnsi="Garamond"/>
        </w:rPr>
        <w:t>;</w:t>
      </w:r>
    </w:p>
    <w:p w14:paraId="16951FEF" w14:textId="77777777" w:rsidR="00AF0822" w:rsidRDefault="00AF0822" w:rsidP="00AF0822">
      <w:pPr>
        <w:spacing w:after="120"/>
        <w:ind w:left="1843" w:hanging="1843"/>
        <w:jc w:val="both"/>
        <w:rPr>
          <w:rFonts w:ascii="Garamond" w:hAnsi="Garamond"/>
        </w:rPr>
      </w:pPr>
      <w:bookmarkStart w:id="4" w:name="_Hlk88394381"/>
      <w:r w:rsidRPr="00824EE8">
        <w:rPr>
          <w:rFonts w:ascii="Garamond" w:hAnsi="Garamond"/>
        </w:rPr>
        <w:t>CONSIDERATO</w:t>
      </w:r>
      <w:r w:rsidRPr="00824EE8">
        <w:rPr>
          <w:rFonts w:ascii="Garamond" w:hAnsi="Garamond"/>
        </w:rPr>
        <w:tab/>
      </w:r>
      <w:r w:rsidRPr="00F43036">
        <w:rPr>
          <w:rFonts w:ascii="Garamond" w:hAnsi="Garamond"/>
          <w:w w:val="105"/>
        </w:rPr>
        <w:t>che il fine pubblico da perseguire è</w:t>
      </w:r>
      <w:r>
        <w:rPr>
          <w:rFonts w:ascii="Garamond" w:hAnsi="Garamond"/>
          <w:w w:val="105"/>
        </w:rPr>
        <w:t xml:space="preserve"> </w:t>
      </w:r>
      <w:r w:rsidRPr="00F43036">
        <w:rPr>
          <w:rFonts w:ascii="Garamond" w:hAnsi="Garamond"/>
          <w:w w:val="105"/>
        </w:rPr>
        <w:t xml:space="preserve">il </w:t>
      </w:r>
      <w:r>
        <w:rPr>
          <w:rFonts w:ascii="Garamond" w:hAnsi="Garamond"/>
          <w:w w:val="105"/>
        </w:rPr>
        <w:t>miglioramento dell’offerta formativa</w:t>
      </w:r>
      <w:r w:rsidRPr="00824EE8">
        <w:rPr>
          <w:rFonts w:ascii="Garamond" w:hAnsi="Garamond"/>
        </w:rPr>
        <w:t>;</w:t>
      </w:r>
    </w:p>
    <w:p w14:paraId="71F6DB74" w14:textId="7154B5A0" w:rsidR="00AF0822" w:rsidRDefault="00AF0822" w:rsidP="00AF0822">
      <w:pPr>
        <w:spacing w:after="120"/>
        <w:ind w:left="1843" w:hanging="1843"/>
        <w:jc w:val="both"/>
        <w:rPr>
          <w:rFonts w:ascii="Garamond" w:hAnsi="Garamond"/>
        </w:rPr>
      </w:pPr>
      <w:r>
        <w:rPr>
          <w:rFonts w:ascii="Garamond" w:hAnsi="Garamond"/>
        </w:rPr>
        <w:t xml:space="preserve">VISTA                      </w:t>
      </w:r>
      <w:r w:rsidRPr="00DC518A">
        <w:rPr>
          <w:rFonts w:ascii="Garamond" w:hAnsi="Garamond"/>
        </w:rPr>
        <w:t xml:space="preserve">la richiesta prot. </w:t>
      </w:r>
      <w:r w:rsidR="00A325AF">
        <w:rPr>
          <w:rFonts w:ascii="Garamond" w:hAnsi="Garamond"/>
        </w:rPr>
        <w:t>2</w:t>
      </w:r>
      <w:r w:rsidR="003B3BB3">
        <w:rPr>
          <w:rFonts w:ascii="Garamond" w:hAnsi="Garamond"/>
        </w:rPr>
        <w:t>703</w:t>
      </w:r>
      <w:r w:rsidRPr="00DC518A">
        <w:rPr>
          <w:rFonts w:ascii="Garamond" w:hAnsi="Garamond"/>
        </w:rPr>
        <w:t xml:space="preserve">/IV.6 del </w:t>
      </w:r>
      <w:r w:rsidR="003B3BB3">
        <w:rPr>
          <w:rFonts w:ascii="Garamond" w:hAnsi="Garamond"/>
        </w:rPr>
        <w:t>09.04</w:t>
      </w:r>
      <w:r w:rsidR="00160C19">
        <w:rPr>
          <w:rFonts w:ascii="Garamond" w:hAnsi="Garamond"/>
        </w:rPr>
        <w:t>.2025</w:t>
      </w:r>
      <w:r>
        <w:rPr>
          <w:rFonts w:ascii="Garamond" w:hAnsi="Garamond"/>
        </w:rPr>
        <w:t xml:space="preserve"> </w:t>
      </w:r>
      <w:r w:rsidRPr="00DC518A">
        <w:rPr>
          <w:rFonts w:ascii="Garamond" w:hAnsi="Garamond"/>
        </w:rPr>
        <w:t xml:space="preserve">presentata dalla referente dell’uscita docente </w:t>
      </w:r>
      <w:r w:rsidR="003B3BB3">
        <w:rPr>
          <w:rFonts w:ascii="Garamond" w:hAnsi="Garamond"/>
        </w:rPr>
        <w:t xml:space="preserve">Chiara </w:t>
      </w:r>
      <w:proofErr w:type="spellStart"/>
      <w:r w:rsidR="003B3BB3">
        <w:rPr>
          <w:rFonts w:ascii="Garamond" w:hAnsi="Garamond"/>
        </w:rPr>
        <w:t>Benciolini</w:t>
      </w:r>
      <w:proofErr w:type="spellEnd"/>
      <w:r w:rsidR="003B3BB3">
        <w:rPr>
          <w:rFonts w:ascii="Garamond" w:hAnsi="Garamond"/>
        </w:rPr>
        <w:t>;</w:t>
      </w:r>
    </w:p>
    <w:p w14:paraId="264DE3DC" w14:textId="569576BB" w:rsidR="00AF0822" w:rsidRPr="00DC518A" w:rsidRDefault="00AF0822" w:rsidP="00AF0822">
      <w:pPr>
        <w:spacing w:after="120"/>
        <w:ind w:left="1843" w:hanging="1843"/>
        <w:jc w:val="both"/>
        <w:rPr>
          <w:rFonts w:ascii="Garamond" w:hAnsi="Garamond"/>
        </w:rPr>
      </w:pPr>
      <w:r w:rsidRPr="00DC518A">
        <w:rPr>
          <w:rFonts w:ascii="Garamond" w:hAnsi="Garamond"/>
        </w:rPr>
        <w:t xml:space="preserve">CONSIDERATA </w:t>
      </w:r>
      <w:r w:rsidRPr="00DC518A">
        <w:rPr>
          <w:rFonts w:ascii="Garamond" w:hAnsi="Garamond"/>
        </w:rPr>
        <w:tab/>
        <w:t xml:space="preserve">l’offerta pervenuta </w:t>
      </w:r>
      <w:r>
        <w:rPr>
          <w:rFonts w:ascii="Garamond" w:hAnsi="Garamond"/>
        </w:rPr>
        <w:t>da</w:t>
      </w:r>
      <w:r w:rsidR="003D6AC6">
        <w:rPr>
          <w:rFonts w:ascii="Garamond" w:hAnsi="Garamond"/>
        </w:rPr>
        <w:t>lla ditta</w:t>
      </w:r>
      <w:r w:rsidR="00160C19">
        <w:rPr>
          <w:rFonts w:ascii="Garamond" w:hAnsi="Garamond"/>
        </w:rPr>
        <w:t xml:space="preserve"> Delta Tour</w:t>
      </w:r>
      <w:r w:rsidR="00A325AF">
        <w:rPr>
          <w:rFonts w:ascii="Garamond" w:hAnsi="Garamond"/>
        </w:rPr>
        <w:t xml:space="preserve"> S</w:t>
      </w:r>
      <w:r w:rsidR="003D6AC6">
        <w:rPr>
          <w:rFonts w:ascii="Garamond" w:hAnsi="Garamond"/>
        </w:rPr>
        <w:t>.r.l.,</w:t>
      </w:r>
      <w:r w:rsidRPr="00DC518A">
        <w:rPr>
          <w:rFonts w:ascii="Garamond" w:hAnsi="Garamond"/>
        </w:rPr>
        <w:t xml:space="preserve"> ente gestore e unico ente che ha l’ appalto per le prenotazioni delle visite guidate </w:t>
      </w:r>
      <w:r w:rsidR="00160C19">
        <w:rPr>
          <w:rFonts w:ascii="Garamond" w:hAnsi="Garamond"/>
        </w:rPr>
        <w:t xml:space="preserve">sul </w:t>
      </w:r>
      <w:r w:rsidR="007A00F3">
        <w:rPr>
          <w:rFonts w:ascii="Garamond" w:hAnsi="Garamond"/>
        </w:rPr>
        <w:t>Brenta</w:t>
      </w:r>
      <w:r w:rsidR="00160C19">
        <w:rPr>
          <w:rFonts w:ascii="Garamond" w:hAnsi="Garamond"/>
        </w:rPr>
        <w:t>;</w:t>
      </w:r>
    </w:p>
    <w:p w14:paraId="335D6E85" w14:textId="538550C6" w:rsidR="00AF0822" w:rsidRPr="00824EE8" w:rsidRDefault="00AF0822" w:rsidP="00AF0822">
      <w:pPr>
        <w:spacing w:after="120"/>
        <w:ind w:left="1843" w:hanging="1843"/>
        <w:jc w:val="both"/>
        <w:rPr>
          <w:rFonts w:ascii="Garamond" w:hAnsi="Garamond"/>
        </w:rPr>
      </w:pPr>
      <w:r w:rsidRPr="00824EE8">
        <w:rPr>
          <w:rFonts w:ascii="Garamond" w:hAnsi="Garamond"/>
        </w:rPr>
        <w:t xml:space="preserve">CONSIDERATO </w:t>
      </w:r>
      <w:r w:rsidRPr="00824EE8">
        <w:rPr>
          <w:rFonts w:ascii="Garamond" w:hAnsi="Garamond"/>
        </w:rPr>
        <w:tab/>
        <w:t xml:space="preserve">che l’importo dell’affidamento, è pari ad </w:t>
      </w:r>
      <w:r w:rsidRPr="00824EE8">
        <w:rPr>
          <w:rFonts w:ascii="Garamond" w:hAnsi="Garamond"/>
          <w:b/>
        </w:rPr>
        <w:t xml:space="preserve">euro </w:t>
      </w:r>
      <w:bookmarkStart w:id="5" w:name="_Hlk191387743"/>
      <w:r w:rsidR="002E3A8B">
        <w:rPr>
          <w:rFonts w:ascii="Garamond" w:hAnsi="Garamond"/>
          <w:b/>
        </w:rPr>
        <w:t>1567,50</w:t>
      </w:r>
      <w:r w:rsidR="002C50F3">
        <w:rPr>
          <w:rFonts w:ascii="Garamond" w:hAnsi="Garamond"/>
          <w:b/>
        </w:rPr>
        <w:t xml:space="preserve"> </w:t>
      </w:r>
      <w:r w:rsidR="002C50F3">
        <w:rPr>
          <w:rFonts w:ascii="Garamond" w:hAnsi="Garamond"/>
        </w:rPr>
        <w:t xml:space="preserve">(oltre IVA 5%); </w:t>
      </w:r>
      <w:r w:rsidRPr="001A4BC8">
        <w:t xml:space="preserve"> </w:t>
      </w:r>
      <w:bookmarkEnd w:id="5"/>
    </w:p>
    <w:p w14:paraId="7B0D2D1C" w14:textId="227C13A4" w:rsidR="00F31586" w:rsidRPr="00824EE8" w:rsidRDefault="00F31586" w:rsidP="00160C19">
      <w:pPr>
        <w:spacing w:after="120"/>
        <w:ind w:left="1843" w:hanging="1843"/>
        <w:jc w:val="both"/>
        <w:rPr>
          <w:rFonts w:ascii="Garamond" w:hAnsi="Garamond"/>
        </w:rPr>
      </w:pPr>
      <w:r w:rsidRPr="00824EE8">
        <w:rPr>
          <w:rFonts w:ascii="Garamond" w:hAnsi="Garamond"/>
        </w:rPr>
        <w:t>TENUTO CONTO</w:t>
      </w:r>
      <w:r w:rsidRPr="00824EE8">
        <w:rPr>
          <w:rFonts w:ascii="Garamond" w:hAnsi="Garamond"/>
        </w:rPr>
        <w:tab/>
        <w:t xml:space="preserve">che l’importo del presente appalto è inferiore ad € 40.000,00 e, pertanto, ai sensi dell’art. 52 </w:t>
      </w:r>
      <w:r w:rsidR="00160C19">
        <w:rPr>
          <w:rFonts w:ascii="Garamond" w:hAnsi="Garamond"/>
        </w:rPr>
        <w:t xml:space="preserve">            </w:t>
      </w:r>
      <w:r w:rsidRPr="00824EE8">
        <w:rPr>
          <w:rFonts w:ascii="Garamond" w:hAnsi="Garamond"/>
        </w:rPr>
        <w:t>c. 1 del D.</w:t>
      </w:r>
      <w:r w:rsidR="00505E21">
        <w:rPr>
          <w:rFonts w:ascii="Garamond" w:hAnsi="Garamond"/>
        </w:rPr>
        <w:t xml:space="preserve"> </w:t>
      </w:r>
      <w:r w:rsidRPr="00824EE8">
        <w:rPr>
          <w:rFonts w:ascii="Garamond" w:hAnsi="Garamond"/>
        </w:rPr>
        <w:t>lgs 36/2023 l’operatore economico affidatario attesta con dichiarazione sostitutiva di atto di notorietà il possesso dei requisiti di partecipazione e di qualificazione richiesti</w:t>
      </w:r>
    </w:p>
    <w:bookmarkEnd w:id="4"/>
    <w:p w14:paraId="510ACB4C" w14:textId="77777777" w:rsidR="000B31F2" w:rsidRPr="00824EE8" w:rsidRDefault="000B31F2" w:rsidP="000D31AC">
      <w:pPr>
        <w:spacing w:after="0"/>
        <w:ind w:left="1843" w:hanging="1843"/>
        <w:jc w:val="center"/>
        <w:rPr>
          <w:rFonts w:ascii="Garamond" w:hAnsi="Garamond"/>
          <w:b/>
        </w:rPr>
      </w:pPr>
    </w:p>
    <w:p w14:paraId="0C3A31D4" w14:textId="26261673" w:rsidR="000D31AC" w:rsidRPr="00824EE8" w:rsidRDefault="000D31AC" w:rsidP="000D31AC">
      <w:pPr>
        <w:spacing w:after="0"/>
        <w:ind w:left="1843" w:hanging="1843"/>
        <w:jc w:val="center"/>
        <w:rPr>
          <w:rFonts w:ascii="Garamond" w:hAnsi="Garamond"/>
          <w:b/>
        </w:rPr>
      </w:pPr>
      <w:r w:rsidRPr="00824EE8">
        <w:rPr>
          <w:rFonts w:ascii="Garamond" w:hAnsi="Garamond"/>
          <w:b/>
        </w:rPr>
        <w:t>DETERMINA</w:t>
      </w:r>
    </w:p>
    <w:p w14:paraId="1E380C93" w14:textId="793EE1E0" w:rsidR="000B31F2" w:rsidRPr="00824EE8" w:rsidRDefault="000B31F2" w:rsidP="000D31AC">
      <w:pPr>
        <w:spacing w:after="0"/>
        <w:ind w:left="1843" w:hanging="1843"/>
        <w:jc w:val="center"/>
        <w:rPr>
          <w:rFonts w:ascii="Garamond" w:hAnsi="Garamond"/>
          <w:b/>
        </w:rPr>
      </w:pPr>
    </w:p>
    <w:p w14:paraId="3EB61836" w14:textId="218446F0" w:rsidR="00293FA2" w:rsidRPr="00824EE8" w:rsidRDefault="00293FA2" w:rsidP="00F43036">
      <w:pPr>
        <w:pStyle w:val="Paragrafoelenco"/>
        <w:widowControl w:val="0"/>
        <w:numPr>
          <w:ilvl w:val="0"/>
          <w:numId w:val="27"/>
        </w:numPr>
        <w:tabs>
          <w:tab w:val="left" w:pos="709"/>
        </w:tabs>
        <w:autoSpaceDE w:val="0"/>
        <w:autoSpaceDN w:val="0"/>
        <w:spacing w:after="120"/>
        <w:ind w:left="714" w:right="113" w:hanging="357"/>
        <w:contextualSpacing w:val="0"/>
        <w:jc w:val="both"/>
        <w:rPr>
          <w:rStyle w:val="markedcontent"/>
          <w:rFonts w:ascii="Garamond" w:hAnsi="Garamond"/>
        </w:rPr>
      </w:pPr>
      <w:r w:rsidRPr="00824EE8">
        <w:rPr>
          <w:rStyle w:val="markedcontent"/>
          <w:rFonts w:ascii="Garamond" w:hAnsi="Garamond"/>
        </w:rPr>
        <w:t>le premesse fanno parte integrante e sostanziale del presente provvedimento</w:t>
      </w:r>
      <w:r w:rsidRPr="00824EE8">
        <w:rPr>
          <w:rStyle w:val="markedcontent"/>
          <w:rFonts w:ascii="Garamond" w:hAnsi="Garamond" w:cs="Arial"/>
        </w:rPr>
        <w:t>;</w:t>
      </w:r>
    </w:p>
    <w:p w14:paraId="2F30CE7C" w14:textId="539F19BB" w:rsidR="000D31AC" w:rsidRPr="00824EE8" w:rsidRDefault="00223BEE" w:rsidP="00F43036">
      <w:pPr>
        <w:pStyle w:val="Paragrafoelenco"/>
        <w:widowControl w:val="0"/>
        <w:numPr>
          <w:ilvl w:val="0"/>
          <w:numId w:val="27"/>
        </w:numPr>
        <w:tabs>
          <w:tab w:val="left" w:pos="709"/>
        </w:tabs>
        <w:autoSpaceDE w:val="0"/>
        <w:autoSpaceDN w:val="0"/>
        <w:spacing w:after="120"/>
        <w:ind w:left="714" w:right="113" w:hanging="357"/>
        <w:contextualSpacing w:val="0"/>
        <w:jc w:val="both"/>
        <w:rPr>
          <w:rFonts w:ascii="Garamond" w:hAnsi="Garamond"/>
        </w:rPr>
      </w:pPr>
      <w:r w:rsidRPr="00824EE8">
        <w:rPr>
          <w:rFonts w:ascii="Garamond" w:hAnsi="Garamond"/>
        </w:rPr>
        <w:t>d</w:t>
      </w:r>
      <w:r w:rsidR="00620F7B" w:rsidRPr="00824EE8">
        <w:rPr>
          <w:rFonts w:ascii="Garamond" w:hAnsi="Garamond"/>
        </w:rPr>
        <w:t xml:space="preserve">i </w:t>
      </w:r>
      <w:r w:rsidR="000D31AC" w:rsidRPr="00824EE8">
        <w:rPr>
          <w:rFonts w:ascii="Garamond" w:hAnsi="Garamond"/>
        </w:rPr>
        <w:t>nomina</w:t>
      </w:r>
      <w:r w:rsidR="00620F7B" w:rsidRPr="00824EE8">
        <w:rPr>
          <w:rFonts w:ascii="Garamond" w:hAnsi="Garamond"/>
        </w:rPr>
        <w:t>re</w:t>
      </w:r>
      <w:r w:rsidR="000D31AC" w:rsidRPr="00824EE8">
        <w:rPr>
          <w:rFonts w:ascii="Garamond" w:hAnsi="Garamond"/>
        </w:rPr>
        <w:t xml:space="preserve"> quale Responsabile Unico del Procedimento, </w:t>
      </w:r>
      <w:r w:rsidR="00620F7B" w:rsidRPr="00824EE8">
        <w:rPr>
          <w:rFonts w:ascii="Garamond" w:hAnsi="Garamond"/>
        </w:rPr>
        <w:t>la</w:t>
      </w:r>
      <w:r w:rsidR="000D31AC" w:rsidRPr="00824EE8">
        <w:rPr>
          <w:rFonts w:ascii="Garamond" w:hAnsi="Garamond"/>
        </w:rPr>
        <w:t xml:space="preserve"> </w:t>
      </w:r>
      <w:r w:rsidR="00160C19">
        <w:rPr>
          <w:rFonts w:ascii="Garamond" w:hAnsi="Garamond"/>
        </w:rPr>
        <w:t>Prof.ssa Maria Laura Angelini</w:t>
      </w:r>
      <w:r w:rsidR="000D31AC" w:rsidRPr="00824EE8">
        <w:rPr>
          <w:rFonts w:ascii="Garamond" w:hAnsi="Garamond"/>
        </w:rPr>
        <w:t>, in possesso dei requisiti professionali di cui alle Linee Guida ANAC n. 3;</w:t>
      </w:r>
    </w:p>
    <w:p w14:paraId="7369F94D" w14:textId="166C9BDC" w:rsidR="007F7B83" w:rsidRPr="003D6AC6" w:rsidRDefault="007F7B83" w:rsidP="007F7B83">
      <w:pPr>
        <w:pStyle w:val="Paragrafoelenco"/>
        <w:widowControl w:val="0"/>
        <w:numPr>
          <w:ilvl w:val="0"/>
          <w:numId w:val="27"/>
        </w:numPr>
        <w:tabs>
          <w:tab w:val="left" w:pos="709"/>
        </w:tabs>
        <w:autoSpaceDE w:val="0"/>
        <w:autoSpaceDN w:val="0"/>
        <w:spacing w:after="120"/>
        <w:ind w:left="714" w:right="113" w:hanging="357"/>
        <w:contextualSpacing w:val="0"/>
        <w:jc w:val="both"/>
        <w:rPr>
          <w:rFonts w:ascii="Garamond" w:hAnsi="Garamond"/>
        </w:rPr>
      </w:pPr>
      <w:r w:rsidRPr="003D6AC6">
        <w:rPr>
          <w:rFonts w:ascii="Garamond" w:hAnsi="Garamond"/>
        </w:rPr>
        <w:t>di autorizzare l’affidamento diretto al</w:t>
      </w:r>
      <w:r w:rsidR="00DC0A20" w:rsidRPr="003D6AC6">
        <w:rPr>
          <w:rFonts w:ascii="Garamond" w:hAnsi="Garamond"/>
        </w:rPr>
        <w:t xml:space="preserve">la </w:t>
      </w:r>
      <w:r w:rsidR="003D6AC6" w:rsidRPr="003D6AC6">
        <w:rPr>
          <w:rFonts w:ascii="Garamond" w:hAnsi="Garamond"/>
        </w:rPr>
        <w:t xml:space="preserve">ditta </w:t>
      </w:r>
      <w:r w:rsidR="00DC0A20" w:rsidRPr="003D6AC6">
        <w:rPr>
          <w:rFonts w:ascii="Garamond" w:hAnsi="Garamond"/>
          <w:b/>
        </w:rPr>
        <w:t>Delta Tour S.</w:t>
      </w:r>
      <w:r w:rsidR="002C50F3">
        <w:rPr>
          <w:rFonts w:ascii="Garamond" w:hAnsi="Garamond"/>
          <w:b/>
        </w:rPr>
        <w:t>r.l</w:t>
      </w:r>
      <w:r w:rsidR="00DC0A20" w:rsidRPr="003D6AC6">
        <w:rPr>
          <w:rFonts w:ascii="Garamond" w:hAnsi="Garamond"/>
          <w:b/>
        </w:rPr>
        <w:t>.</w:t>
      </w:r>
      <w:r w:rsidRPr="003D6AC6">
        <w:rPr>
          <w:rFonts w:ascii="Garamond" w:hAnsi="Garamond"/>
        </w:rPr>
        <w:t xml:space="preserve">, con sede in </w:t>
      </w:r>
      <w:r w:rsidR="002C50F3">
        <w:rPr>
          <w:rFonts w:ascii="Garamond" w:hAnsi="Garamond"/>
          <w:b/>
        </w:rPr>
        <w:t>Padova</w:t>
      </w:r>
      <w:r w:rsidRPr="003D6AC6">
        <w:rPr>
          <w:rFonts w:ascii="Garamond" w:hAnsi="Garamond"/>
          <w:b/>
        </w:rPr>
        <w:t xml:space="preserve">, </w:t>
      </w:r>
      <w:r w:rsidR="002C50F3">
        <w:rPr>
          <w:rFonts w:ascii="Garamond" w:hAnsi="Garamond"/>
          <w:b/>
        </w:rPr>
        <w:t xml:space="preserve">via Toscana, 2 </w:t>
      </w:r>
      <w:r w:rsidR="00160C19" w:rsidRPr="003D6AC6">
        <w:rPr>
          <w:rFonts w:ascii="Garamond" w:hAnsi="Garamond"/>
          <w:b/>
        </w:rPr>
        <w:t xml:space="preserve"> </w:t>
      </w:r>
      <w:r w:rsidR="003D6AC6" w:rsidRPr="003D6AC6">
        <w:rPr>
          <w:rFonts w:ascii="Garamond" w:hAnsi="Garamond"/>
          <w:b/>
        </w:rPr>
        <w:t xml:space="preserve"> </w:t>
      </w:r>
      <w:r w:rsidR="00160C19" w:rsidRPr="003D6AC6">
        <w:rPr>
          <w:rFonts w:ascii="Garamond" w:hAnsi="Garamond"/>
          <w:b/>
        </w:rPr>
        <w:t>P.I</w:t>
      </w:r>
      <w:r w:rsidR="003D6AC6" w:rsidRPr="003D6AC6">
        <w:rPr>
          <w:rFonts w:ascii="Garamond" w:hAnsi="Garamond"/>
          <w:b/>
        </w:rPr>
        <w:t>VA</w:t>
      </w:r>
      <w:r w:rsidRPr="003D6AC6">
        <w:rPr>
          <w:rFonts w:ascii="Garamond" w:hAnsi="Garamond"/>
          <w:b/>
        </w:rPr>
        <w:t>.:</w:t>
      </w:r>
      <w:r w:rsidR="003D6AC6" w:rsidRPr="003D6AC6">
        <w:rPr>
          <w:rFonts w:ascii="Garamond" w:hAnsi="Garamond"/>
          <w:b/>
        </w:rPr>
        <w:t xml:space="preserve"> </w:t>
      </w:r>
      <w:r w:rsidR="00836F1D">
        <w:rPr>
          <w:rFonts w:ascii="Garamond" w:hAnsi="Garamond"/>
          <w:b/>
        </w:rPr>
        <w:t>03371460282</w:t>
      </w:r>
      <w:r w:rsidR="003D6AC6" w:rsidRPr="003D6AC6">
        <w:rPr>
          <w:rFonts w:ascii="Garamond" w:hAnsi="Garamond"/>
        </w:rPr>
        <w:t xml:space="preserve"> </w:t>
      </w:r>
      <w:r w:rsidR="00836F1D" w:rsidRPr="00836F1D">
        <w:rPr>
          <w:rFonts w:ascii="Garamond" w:hAnsi="Garamond"/>
        </w:rPr>
        <w:t xml:space="preserve">del </w:t>
      </w:r>
      <w:r w:rsidR="0064253B" w:rsidRPr="0064253B">
        <w:rPr>
          <w:rFonts w:ascii="Garamond" w:hAnsi="Garamond"/>
          <w:b/>
        </w:rPr>
        <w:t>servizio di prenotazione del battello di navigazione fino a Villa Pisani e ritorno il 22.04.2025 classi  3A Scuola Primaria Don Bosco, 3 A e 4 A Scuola Primaria Pio X di Tavo</w:t>
      </w:r>
      <w:r w:rsidR="0064253B" w:rsidRPr="0064253B">
        <w:rPr>
          <w:rFonts w:ascii="Garamond" w:hAnsi="Garamond"/>
        </w:rPr>
        <w:t>.</w:t>
      </w:r>
      <w:bookmarkStart w:id="6" w:name="_GoBack"/>
      <w:bookmarkEnd w:id="6"/>
    </w:p>
    <w:p w14:paraId="6A1CE675" w14:textId="5352BECB" w:rsidR="00293FA2" w:rsidRPr="003D6AC6" w:rsidRDefault="00293FA2" w:rsidP="00F43036">
      <w:pPr>
        <w:pStyle w:val="Paragrafoelenco"/>
        <w:widowControl w:val="0"/>
        <w:numPr>
          <w:ilvl w:val="0"/>
          <w:numId w:val="27"/>
        </w:numPr>
        <w:tabs>
          <w:tab w:val="left" w:pos="709"/>
        </w:tabs>
        <w:autoSpaceDE w:val="0"/>
        <w:autoSpaceDN w:val="0"/>
        <w:spacing w:after="120"/>
        <w:ind w:left="714" w:right="113" w:hanging="357"/>
        <w:contextualSpacing w:val="0"/>
        <w:jc w:val="both"/>
        <w:rPr>
          <w:rFonts w:ascii="Garamond" w:hAnsi="Garamond"/>
        </w:rPr>
      </w:pPr>
      <w:r w:rsidRPr="003D6AC6">
        <w:rPr>
          <w:rFonts w:ascii="Garamond" w:hAnsi="Garamond"/>
        </w:rPr>
        <w:t xml:space="preserve">di indicare il </w:t>
      </w:r>
      <w:r w:rsidRPr="003D6AC6">
        <w:rPr>
          <w:rFonts w:ascii="Garamond" w:hAnsi="Garamond"/>
          <w:b/>
        </w:rPr>
        <w:t>CIG</w:t>
      </w:r>
      <w:r w:rsidR="00836F1D">
        <w:rPr>
          <w:rFonts w:ascii="Garamond" w:eastAsia="Times New Roman" w:hAnsi="Garamond"/>
          <w:b/>
          <w:bCs/>
        </w:rPr>
        <w:t xml:space="preserve">   </w:t>
      </w:r>
      <w:r w:rsidR="008D68DA">
        <w:rPr>
          <w:rFonts w:ascii="Garamond" w:eastAsia="Times New Roman" w:hAnsi="Garamond"/>
          <w:b/>
          <w:bCs/>
        </w:rPr>
        <w:t xml:space="preserve">       </w:t>
      </w:r>
      <w:r w:rsidRPr="003D6AC6">
        <w:rPr>
          <w:rFonts w:ascii="Garamond" w:hAnsi="Garamond"/>
        </w:rPr>
        <w:t>, relativo alla fornitura in oggetto, in tutte le fasi relative alla presente procedura di acquisto;</w:t>
      </w:r>
    </w:p>
    <w:p w14:paraId="0A1DCA6A" w14:textId="3BCD2B54" w:rsidR="006B0188" w:rsidRPr="003D6AC6" w:rsidRDefault="000D31AC" w:rsidP="00F43036">
      <w:pPr>
        <w:pStyle w:val="Paragrafoelenco"/>
        <w:widowControl w:val="0"/>
        <w:numPr>
          <w:ilvl w:val="0"/>
          <w:numId w:val="27"/>
        </w:numPr>
        <w:tabs>
          <w:tab w:val="left" w:pos="709"/>
        </w:tabs>
        <w:autoSpaceDE w:val="0"/>
        <w:autoSpaceDN w:val="0"/>
        <w:spacing w:after="120"/>
        <w:ind w:left="714" w:right="113" w:hanging="357"/>
        <w:contextualSpacing w:val="0"/>
        <w:jc w:val="both"/>
        <w:rPr>
          <w:rFonts w:ascii="Garamond" w:hAnsi="Garamond"/>
        </w:rPr>
      </w:pPr>
      <w:r w:rsidRPr="003D6AC6">
        <w:rPr>
          <w:rFonts w:ascii="Garamond" w:hAnsi="Garamond"/>
        </w:rPr>
        <w:t>di autorizzare l’imputazione della relativa spesa totale di</w:t>
      </w:r>
      <w:r w:rsidR="00836F1D" w:rsidRPr="00836F1D">
        <w:t xml:space="preserve"> </w:t>
      </w:r>
      <w:r w:rsidR="00836F1D" w:rsidRPr="00836F1D">
        <w:rPr>
          <w:rFonts w:ascii="Garamond" w:hAnsi="Garamond"/>
        </w:rPr>
        <w:t xml:space="preserve">euro </w:t>
      </w:r>
      <w:r w:rsidR="008D68DA">
        <w:rPr>
          <w:rFonts w:ascii="Garamond" w:hAnsi="Garamond"/>
        </w:rPr>
        <w:t>1567,50</w:t>
      </w:r>
      <w:r w:rsidR="00836F1D" w:rsidRPr="00836F1D">
        <w:rPr>
          <w:rFonts w:ascii="Garamond" w:hAnsi="Garamond"/>
        </w:rPr>
        <w:t xml:space="preserve"> (oltre IVA 5%)</w:t>
      </w:r>
      <w:r w:rsidR="00836F1D">
        <w:rPr>
          <w:rFonts w:ascii="Garamond" w:hAnsi="Garamond"/>
        </w:rPr>
        <w:t xml:space="preserve"> </w:t>
      </w:r>
      <w:r w:rsidRPr="003D6AC6">
        <w:rPr>
          <w:rFonts w:ascii="Garamond" w:hAnsi="Garamond"/>
        </w:rPr>
        <w:t xml:space="preserve">sul capitolo di Bilancio </w:t>
      </w:r>
      <w:r w:rsidR="001C252F" w:rsidRPr="003D6AC6">
        <w:rPr>
          <w:rFonts w:ascii="Garamond" w:hAnsi="Garamond"/>
        </w:rPr>
        <w:t>A</w:t>
      </w:r>
      <w:r w:rsidR="00E926F9" w:rsidRPr="003D6AC6">
        <w:rPr>
          <w:rFonts w:ascii="Garamond" w:hAnsi="Garamond"/>
        </w:rPr>
        <w:t>.</w:t>
      </w:r>
      <w:r w:rsidR="001C252F" w:rsidRPr="003D6AC6">
        <w:rPr>
          <w:rFonts w:ascii="Garamond" w:hAnsi="Garamond"/>
        </w:rPr>
        <w:t>5</w:t>
      </w:r>
      <w:r w:rsidRPr="003D6AC6">
        <w:rPr>
          <w:rFonts w:ascii="Garamond" w:hAnsi="Garamond"/>
        </w:rPr>
        <w:t>.</w:t>
      </w:r>
      <w:r w:rsidR="003D6AC6">
        <w:rPr>
          <w:rFonts w:ascii="Garamond" w:hAnsi="Garamond"/>
        </w:rPr>
        <w:t>2</w:t>
      </w:r>
      <w:r w:rsidRPr="003D6AC6">
        <w:rPr>
          <w:rFonts w:ascii="Garamond" w:hAnsi="Garamond"/>
        </w:rPr>
        <w:t>;</w:t>
      </w:r>
    </w:p>
    <w:p w14:paraId="08429B1C" w14:textId="6F450C81" w:rsidR="000D31AC" w:rsidRPr="003D6AC6" w:rsidRDefault="0097423D" w:rsidP="006B6DAC">
      <w:pPr>
        <w:pStyle w:val="Paragrafoelenco"/>
        <w:widowControl w:val="0"/>
        <w:numPr>
          <w:ilvl w:val="0"/>
          <w:numId w:val="27"/>
        </w:numPr>
        <w:tabs>
          <w:tab w:val="left" w:pos="709"/>
        </w:tabs>
        <w:autoSpaceDE w:val="0"/>
        <w:autoSpaceDN w:val="0"/>
        <w:spacing w:after="120"/>
        <w:ind w:right="113"/>
        <w:contextualSpacing w:val="0"/>
        <w:jc w:val="both"/>
        <w:rPr>
          <w:rFonts w:ascii="Garamond" w:hAnsi="Garamond"/>
        </w:rPr>
      </w:pPr>
      <w:r w:rsidRPr="003D6AC6">
        <w:rPr>
          <w:rFonts w:ascii="Garamond" w:hAnsi="Garamond"/>
        </w:rPr>
        <w:t>di disporre che l</w:t>
      </w:r>
      <w:r w:rsidR="000D31AC" w:rsidRPr="003D6AC6">
        <w:rPr>
          <w:rFonts w:ascii="Garamond" w:hAnsi="Garamond"/>
        </w:rPr>
        <w:t>a presente determina</w:t>
      </w:r>
      <w:r w:rsidR="00824EE8" w:rsidRPr="003D6AC6">
        <w:rPr>
          <w:rFonts w:ascii="Garamond" w:hAnsi="Garamond"/>
        </w:rPr>
        <w:t xml:space="preserve"> sarà pubblicat</w:t>
      </w:r>
      <w:r w:rsidR="003D6AC6">
        <w:rPr>
          <w:rFonts w:ascii="Garamond" w:hAnsi="Garamond"/>
        </w:rPr>
        <w:t>a</w:t>
      </w:r>
      <w:r w:rsidR="00824EE8" w:rsidRPr="003D6AC6">
        <w:rPr>
          <w:rFonts w:ascii="Garamond" w:hAnsi="Garamond"/>
        </w:rPr>
        <w:t xml:space="preserve"> sul sito internet dell’Istituzione Scolastica ai sensi della normativa sulla trasparenza</w:t>
      </w:r>
      <w:r w:rsidR="00BB7F22" w:rsidRPr="003D6AC6">
        <w:rPr>
          <w:rFonts w:ascii="Garamond" w:hAnsi="Garamond"/>
        </w:rPr>
        <w:t>.</w:t>
      </w:r>
      <w:r w:rsidR="000D31AC" w:rsidRPr="003D6AC6">
        <w:rPr>
          <w:rFonts w:ascii="Garamond" w:hAnsi="Garamond"/>
        </w:rPr>
        <w:t xml:space="preserve"> </w:t>
      </w:r>
    </w:p>
    <w:p w14:paraId="25ABA30C" w14:textId="77777777" w:rsidR="000D31AC" w:rsidRPr="00824EE8" w:rsidRDefault="000D31AC" w:rsidP="000D31AC">
      <w:pPr>
        <w:pStyle w:val="Paragrafoelenco"/>
        <w:spacing w:after="0"/>
        <w:ind w:left="5670"/>
        <w:jc w:val="center"/>
        <w:rPr>
          <w:rFonts w:ascii="Garamond" w:hAnsi="Garamond"/>
          <w:b/>
          <w:iCs/>
        </w:rPr>
      </w:pPr>
    </w:p>
    <w:p w14:paraId="1707CBB3" w14:textId="77777777" w:rsidR="000D31AC" w:rsidRPr="00824EE8" w:rsidRDefault="000D31AC" w:rsidP="000D31AC">
      <w:pPr>
        <w:pStyle w:val="Paragrafoelenco"/>
        <w:spacing w:after="0"/>
        <w:ind w:left="5670"/>
        <w:jc w:val="center"/>
        <w:rPr>
          <w:rFonts w:ascii="Garamond" w:hAnsi="Garamond"/>
          <w:b/>
          <w:iCs/>
        </w:rPr>
      </w:pPr>
    </w:p>
    <w:p w14:paraId="4FDDBCAF" w14:textId="6A2B37C7" w:rsidR="00675C2F" w:rsidRPr="00824EE8" w:rsidRDefault="00675C2F" w:rsidP="000D31AC">
      <w:pPr>
        <w:pStyle w:val="Paragrafoelenco"/>
        <w:spacing w:after="0"/>
        <w:ind w:left="5670"/>
        <w:jc w:val="center"/>
        <w:rPr>
          <w:rFonts w:ascii="Garamond" w:hAnsi="Garamond"/>
          <w:iCs/>
        </w:rPr>
      </w:pPr>
      <w:r w:rsidRPr="00824EE8">
        <w:rPr>
          <w:rFonts w:ascii="Garamond" w:hAnsi="Garamond"/>
          <w:iCs/>
        </w:rPr>
        <w:t>IL DIRIGENTE SCOLASTICO</w:t>
      </w:r>
    </w:p>
    <w:p w14:paraId="263E8B75" w14:textId="46FDA168" w:rsidR="00675C2F" w:rsidRPr="00824EE8" w:rsidRDefault="00213FC4" w:rsidP="00F31DB5">
      <w:pPr>
        <w:pStyle w:val="Paragrafoelenco"/>
        <w:spacing w:after="0"/>
        <w:ind w:left="5670"/>
        <w:jc w:val="center"/>
        <w:rPr>
          <w:rFonts w:ascii="Garamond" w:hAnsi="Garamond"/>
          <w:iCs/>
        </w:rPr>
      </w:pPr>
      <w:r>
        <w:rPr>
          <w:rFonts w:ascii="Garamond" w:hAnsi="Garamond"/>
          <w:iCs/>
        </w:rPr>
        <w:t>Prof</w:t>
      </w:r>
      <w:r w:rsidR="00675C2F" w:rsidRPr="00824EE8">
        <w:rPr>
          <w:rFonts w:ascii="Garamond" w:hAnsi="Garamond"/>
          <w:iCs/>
        </w:rPr>
        <w:t xml:space="preserve">.ssa </w:t>
      </w:r>
      <w:r>
        <w:rPr>
          <w:rFonts w:ascii="Garamond" w:hAnsi="Garamond"/>
          <w:iCs/>
        </w:rPr>
        <w:t>Maria Laura Angelini</w:t>
      </w:r>
    </w:p>
    <w:sectPr w:rsidR="00675C2F" w:rsidRPr="00824EE8" w:rsidSect="002E33F1">
      <w:headerReference w:type="default" r:id="rId9"/>
      <w:footerReference w:type="default" r:id="rId10"/>
      <w:pgSz w:w="11906" w:h="16838"/>
      <w:pgMar w:top="142" w:right="991"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15D9F" w14:textId="77777777" w:rsidR="00451DA3" w:rsidRDefault="00451DA3" w:rsidP="006F0473">
      <w:pPr>
        <w:spacing w:after="0" w:line="240" w:lineRule="auto"/>
      </w:pPr>
      <w:r>
        <w:separator/>
      </w:r>
    </w:p>
  </w:endnote>
  <w:endnote w:type="continuationSeparator" w:id="0">
    <w:p w14:paraId="290C4C6A" w14:textId="77777777" w:rsidR="00451DA3" w:rsidRDefault="00451DA3" w:rsidP="006F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774785"/>
      <w:docPartObj>
        <w:docPartGallery w:val="Page Numbers (Bottom of Page)"/>
        <w:docPartUnique/>
      </w:docPartObj>
    </w:sdtPr>
    <w:sdtEndPr/>
    <w:sdtContent>
      <w:sdt>
        <w:sdtPr>
          <w:id w:val="-1769616900"/>
          <w:docPartObj>
            <w:docPartGallery w:val="Page Numbers (Top of Page)"/>
            <w:docPartUnique/>
          </w:docPartObj>
        </w:sdtPr>
        <w:sdtEndPr/>
        <w:sdtContent>
          <w:p w14:paraId="4FA874A6" w14:textId="090D234E" w:rsidR="00355DFE" w:rsidRDefault="00355DFE">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A48029" w14:textId="77777777" w:rsidR="007D0C40" w:rsidRDefault="007D0C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74791" w14:textId="77777777" w:rsidR="00451DA3" w:rsidRDefault="00451DA3" w:rsidP="006F0473">
      <w:pPr>
        <w:spacing w:after="0" w:line="240" w:lineRule="auto"/>
      </w:pPr>
      <w:r>
        <w:separator/>
      </w:r>
    </w:p>
  </w:footnote>
  <w:footnote w:type="continuationSeparator" w:id="0">
    <w:p w14:paraId="756643FE" w14:textId="77777777" w:rsidR="00451DA3" w:rsidRDefault="00451DA3" w:rsidP="006F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64B0E" w14:textId="77777777" w:rsidR="00D967FA" w:rsidRPr="00C61DED" w:rsidRDefault="00D967FA" w:rsidP="009A54AF">
    <w:pPr>
      <w:spacing w:after="0"/>
      <w:jc w:val="center"/>
      <w:rPr>
        <w:rFonts w:cs="Arial"/>
        <w:sz w:val="48"/>
        <w:szCs w:val="48"/>
      </w:rPr>
    </w:pPr>
    <w:r>
      <w:rPr>
        <w:rFonts w:cs="Arial"/>
        <w:sz w:val="48"/>
        <w:szCs w:val="48"/>
      </w:rPr>
      <w:t xml:space="preserve">   </w:t>
    </w:r>
  </w:p>
  <w:p w14:paraId="300A5092" w14:textId="77777777" w:rsidR="00CF3055" w:rsidRPr="0024189C" w:rsidRDefault="00D967FA" w:rsidP="00D967FA">
    <w:pPr>
      <w:pStyle w:val="Intestazione"/>
      <w:spacing w:after="60"/>
      <w:jc w:val="center"/>
      <w:rPr>
        <w:b/>
        <w:sz w:val="16"/>
        <w:szCs w:val="16"/>
        <w:lang w:val="fr-FR"/>
      </w:rPr>
    </w:pPr>
    <w:r w:rsidRPr="0024189C">
      <w:rPr>
        <w:rStyle w:val="Collegamentoipertestuale"/>
        <w:rFonts w:ascii="Tahoma" w:hAnsi="Tahoma" w:cs="Tahoma"/>
        <w:b/>
        <w:sz w:val="16"/>
        <w:szCs w:val="16"/>
        <w:u w:val="none"/>
        <w:lang w:val="pt-BR"/>
      </w:rPr>
      <w:t xml:space="preserve"> </w:t>
    </w:r>
    <w:r w:rsidRPr="0024189C">
      <w:rPr>
        <w:b/>
        <w:sz w:val="16"/>
        <w:szCs w:val="16"/>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3D9E"/>
    <w:multiLevelType w:val="hybridMultilevel"/>
    <w:tmpl w:val="7C22A6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883CDC"/>
    <w:multiLevelType w:val="hybridMultilevel"/>
    <w:tmpl w:val="2F16D430"/>
    <w:lvl w:ilvl="0" w:tplc="7B167BFE">
      <w:start w:val="1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476372"/>
    <w:multiLevelType w:val="hybridMultilevel"/>
    <w:tmpl w:val="2A28C0B2"/>
    <w:lvl w:ilvl="0" w:tplc="0410000F">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014991"/>
    <w:multiLevelType w:val="hybridMultilevel"/>
    <w:tmpl w:val="EA36A2E6"/>
    <w:lvl w:ilvl="0" w:tplc="020A87C2">
      <w:start w:val="1"/>
      <w:numFmt w:val="decimal"/>
      <w:lvlText w:val="%1."/>
      <w:lvlJc w:val="left"/>
      <w:pPr>
        <w:ind w:left="786" w:hanging="360"/>
      </w:pPr>
      <w:rPr>
        <w:rFonts w:ascii="Cambria" w:eastAsia="Cambria" w:hAnsi="Cambria" w:cs="Cambria" w:hint="default"/>
        <w:w w:val="104"/>
        <w:sz w:val="22"/>
        <w:szCs w:val="22"/>
        <w:lang w:val="it-IT" w:eastAsia="en-US" w:bidi="ar-SA"/>
      </w:rPr>
    </w:lvl>
    <w:lvl w:ilvl="1" w:tplc="BB94C312">
      <w:numFmt w:val="bullet"/>
      <w:lvlText w:val="-"/>
      <w:lvlJc w:val="left"/>
      <w:pPr>
        <w:ind w:left="784" w:hanging="144"/>
      </w:pPr>
      <w:rPr>
        <w:rFonts w:ascii="Cambria" w:eastAsia="Cambria" w:hAnsi="Cambria" w:cs="Cambria" w:hint="default"/>
        <w:w w:val="122"/>
        <w:sz w:val="22"/>
        <w:szCs w:val="22"/>
        <w:lang w:val="it-IT" w:eastAsia="en-US" w:bidi="ar-SA"/>
      </w:rPr>
    </w:lvl>
    <w:lvl w:ilvl="2" w:tplc="2DA4540E">
      <w:numFmt w:val="bullet"/>
      <w:lvlText w:val="•"/>
      <w:lvlJc w:val="left"/>
      <w:pPr>
        <w:ind w:left="2373" w:hanging="144"/>
      </w:pPr>
      <w:rPr>
        <w:rFonts w:hint="default"/>
        <w:lang w:val="it-IT" w:eastAsia="en-US" w:bidi="ar-SA"/>
      </w:rPr>
    </w:lvl>
    <w:lvl w:ilvl="3" w:tplc="EF08BE1E">
      <w:numFmt w:val="bullet"/>
      <w:lvlText w:val="•"/>
      <w:lvlJc w:val="left"/>
      <w:pPr>
        <w:ind w:left="3171" w:hanging="144"/>
      </w:pPr>
      <w:rPr>
        <w:rFonts w:hint="default"/>
        <w:lang w:val="it-IT" w:eastAsia="en-US" w:bidi="ar-SA"/>
      </w:rPr>
    </w:lvl>
    <w:lvl w:ilvl="4" w:tplc="FD400E54">
      <w:numFmt w:val="bullet"/>
      <w:lvlText w:val="•"/>
      <w:lvlJc w:val="left"/>
      <w:pPr>
        <w:ind w:left="3969" w:hanging="144"/>
      </w:pPr>
      <w:rPr>
        <w:rFonts w:hint="default"/>
        <w:lang w:val="it-IT" w:eastAsia="en-US" w:bidi="ar-SA"/>
      </w:rPr>
    </w:lvl>
    <w:lvl w:ilvl="5" w:tplc="04A453DE">
      <w:numFmt w:val="bullet"/>
      <w:lvlText w:val="•"/>
      <w:lvlJc w:val="left"/>
      <w:pPr>
        <w:ind w:left="4767" w:hanging="144"/>
      </w:pPr>
      <w:rPr>
        <w:rFonts w:hint="default"/>
        <w:lang w:val="it-IT" w:eastAsia="en-US" w:bidi="ar-SA"/>
      </w:rPr>
    </w:lvl>
    <w:lvl w:ilvl="6" w:tplc="C0BEF29A">
      <w:numFmt w:val="bullet"/>
      <w:lvlText w:val="•"/>
      <w:lvlJc w:val="left"/>
      <w:pPr>
        <w:ind w:left="5565" w:hanging="144"/>
      </w:pPr>
      <w:rPr>
        <w:rFonts w:hint="default"/>
        <w:lang w:val="it-IT" w:eastAsia="en-US" w:bidi="ar-SA"/>
      </w:rPr>
    </w:lvl>
    <w:lvl w:ilvl="7" w:tplc="A4F024E0">
      <w:numFmt w:val="bullet"/>
      <w:lvlText w:val="•"/>
      <w:lvlJc w:val="left"/>
      <w:pPr>
        <w:ind w:left="6363" w:hanging="144"/>
      </w:pPr>
      <w:rPr>
        <w:rFonts w:hint="default"/>
        <w:lang w:val="it-IT" w:eastAsia="en-US" w:bidi="ar-SA"/>
      </w:rPr>
    </w:lvl>
    <w:lvl w:ilvl="8" w:tplc="F78AFCC2">
      <w:numFmt w:val="bullet"/>
      <w:lvlText w:val="•"/>
      <w:lvlJc w:val="left"/>
      <w:pPr>
        <w:ind w:left="7161" w:hanging="144"/>
      </w:pPr>
      <w:rPr>
        <w:rFonts w:hint="default"/>
        <w:lang w:val="it-IT" w:eastAsia="en-US" w:bidi="ar-SA"/>
      </w:rPr>
    </w:lvl>
  </w:abstractNum>
  <w:abstractNum w:abstractNumId="4" w15:restartNumberingAfterBreak="0">
    <w:nsid w:val="360925F5"/>
    <w:multiLevelType w:val="hybridMultilevel"/>
    <w:tmpl w:val="A678C35E"/>
    <w:lvl w:ilvl="0" w:tplc="773EE820">
      <w:start w:val="1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BE63D0"/>
    <w:multiLevelType w:val="hybridMultilevel"/>
    <w:tmpl w:val="856026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BA21E0"/>
    <w:multiLevelType w:val="hybridMultilevel"/>
    <w:tmpl w:val="1C927EB4"/>
    <w:lvl w:ilvl="0" w:tplc="04100017">
      <w:start w:val="1"/>
      <w:numFmt w:val="lowerLetter"/>
      <w:lvlText w:val="%1)"/>
      <w:lvlJc w:val="left"/>
      <w:pPr>
        <w:ind w:left="1495" w:hanging="360"/>
      </w:p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7" w15:restartNumberingAfterBreak="0">
    <w:nsid w:val="40594633"/>
    <w:multiLevelType w:val="hybridMultilevel"/>
    <w:tmpl w:val="CC1E1390"/>
    <w:lvl w:ilvl="0" w:tplc="67CA2FC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E163D1"/>
    <w:multiLevelType w:val="hybridMultilevel"/>
    <w:tmpl w:val="531271A4"/>
    <w:lvl w:ilvl="0" w:tplc="0410000F">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43B5531"/>
    <w:multiLevelType w:val="hybridMultilevel"/>
    <w:tmpl w:val="F67C8472"/>
    <w:lvl w:ilvl="0" w:tplc="78F81CA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45F37F2"/>
    <w:multiLevelType w:val="hybridMultilevel"/>
    <w:tmpl w:val="F22E815A"/>
    <w:lvl w:ilvl="0" w:tplc="1EC6014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DB6100E"/>
    <w:multiLevelType w:val="hybridMultilevel"/>
    <w:tmpl w:val="17346928"/>
    <w:lvl w:ilvl="0" w:tplc="E82EE6F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0662EFF"/>
    <w:multiLevelType w:val="hybridMultilevel"/>
    <w:tmpl w:val="6890D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5E67FB"/>
    <w:multiLevelType w:val="hybridMultilevel"/>
    <w:tmpl w:val="8C143F6A"/>
    <w:lvl w:ilvl="0" w:tplc="78F81CA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293023"/>
    <w:multiLevelType w:val="hybridMultilevel"/>
    <w:tmpl w:val="FC96AA2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E3188E"/>
    <w:multiLevelType w:val="hybridMultilevel"/>
    <w:tmpl w:val="56D837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2A2E63"/>
    <w:multiLevelType w:val="hybridMultilevel"/>
    <w:tmpl w:val="8F0AD3AA"/>
    <w:lvl w:ilvl="0" w:tplc="A9EC6F7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BED34AE"/>
    <w:multiLevelType w:val="hybridMultilevel"/>
    <w:tmpl w:val="995C0E8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2212BE1"/>
    <w:multiLevelType w:val="hybridMultilevel"/>
    <w:tmpl w:val="C2C46696"/>
    <w:lvl w:ilvl="0" w:tplc="78F81CA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27010E9"/>
    <w:multiLevelType w:val="hybridMultilevel"/>
    <w:tmpl w:val="4AF29EFE"/>
    <w:lvl w:ilvl="0" w:tplc="F2402600">
      <w:start w:val="1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E53C48"/>
    <w:multiLevelType w:val="hybridMultilevel"/>
    <w:tmpl w:val="CD720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59B1616"/>
    <w:multiLevelType w:val="hybridMultilevel"/>
    <w:tmpl w:val="F3F249DC"/>
    <w:lvl w:ilvl="0" w:tplc="3808E59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7901A4C"/>
    <w:multiLevelType w:val="hybridMultilevel"/>
    <w:tmpl w:val="32BCDDDC"/>
    <w:lvl w:ilvl="0" w:tplc="522499F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90C133D"/>
    <w:multiLevelType w:val="hybridMultilevel"/>
    <w:tmpl w:val="8FAAF8FE"/>
    <w:lvl w:ilvl="0" w:tplc="D7E4EEB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B4C7840"/>
    <w:multiLevelType w:val="hybridMultilevel"/>
    <w:tmpl w:val="283ABEB8"/>
    <w:lvl w:ilvl="0" w:tplc="BEFA384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D601399"/>
    <w:multiLevelType w:val="hybridMultilevel"/>
    <w:tmpl w:val="A5FC4AAC"/>
    <w:lvl w:ilvl="0" w:tplc="B50E692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22"/>
  </w:num>
  <w:num w:numId="2">
    <w:abstractNumId w:val="6"/>
  </w:num>
  <w:num w:numId="3">
    <w:abstractNumId w:val="5"/>
  </w:num>
  <w:num w:numId="4">
    <w:abstractNumId w:val="23"/>
  </w:num>
  <w:num w:numId="5">
    <w:abstractNumId w:val="18"/>
  </w:num>
  <w:num w:numId="6">
    <w:abstractNumId w:val="8"/>
  </w:num>
  <w:num w:numId="7">
    <w:abstractNumId w:val="13"/>
  </w:num>
  <w:num w:numId="8">
    <w:abstractNumId w:val="24"/>
  </w:num>
  <w:num w:numId="9">
    <w:abstractNumId w:val="10"/>
  </w:num>
  <w:num w:numId="10">
    <w:abstractNumId w:val="2"/>
  </w:num>
  <w:num w:numId="11">
    <w:abstractNumId w:val="9"/>
  </w:num>
  <w:num w:numId="12">
    <w:abstractNumId w:val="7"/>
  </w:num>
  <w:num w:numId="13">
    <w:abstractNumId w:val="21"/>
  </w:num>
  <w:num w:numId="14">
    <w:abstractNumId w:val="11"/>
  </w:num>
  <w:num w:numId="15">
    <w:abstractNumId w:val="16"/>
  </w:num>
  <w:num w:numId="16">
    <w:abstractNumId w:val="25"/>
  </w:num>
  <w:num w:numId="17">
    <w:abstractNumId w:val="14"/>
  </w:num>
  <w:num w:numId="18">
    <w:abstractNumId w:val="12"/>
  </w:num>
  <w:num w:numId="19">
    <w:abstractNumId w:val="0"/>
  </w:num>
  <w:num w:numId="20">
    <w:abstractNumId w:val="20"/>
  </w:num>
  <w:num w:numId="21">
    <w:abstractNumId w:val="17"/>
  </w:num>
  <w:num w:numId="22">
    <w:abstractNumId w:val="20"/>
  </w:num>
  <w:num w:numId="23">
    <w:abstractNumId w:val="1"/>
  </w:num>
  <w:num w:numId="24">
    <w:abstractNumId w:val="19"/>
  </w:num>
  <w:num w:numId="25">
    <w:abstractNumId w:val="4"/>
  </w:num>
  <w:num w:numId="26">
    <w:abstractNumId w:val="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23"/>
    <w:rsid w:val="00003B19"/>
    <w:rsid w:val="00005A90"/>
    <w:rsid w:val="00007EEE"/>
    <w:rsid w:val="0001393C"/>
    <w:rsid w:val="00016211"/>
    <w:rsid w:val="000168F6"/>
    <w:rsid w:val="000254A3"/>
    <w:rsid w:val="000354BE"/>
    <w:rsid w:val="0004370C"/>
    <w:rsid w:val="00043DB3"/>
    <w:rsid w:val="00050B96"/>
    <w:rsid w:val="00052A0F"/>
    <w:rsid w:val="00053E9F"/>
    <w:rsid w:val="00054142"/>
    <w:rsid w:val="00060467"/>
    <w:rsid w:val="00061625"/>
    <w:rsid w:val="00063E0D"/>
    <w:rsid w:val="00071122"/>
    <w:rsid w:val="00075D25"/>
    <w:rsid w:val="00081947"/>
    <w:rsid w:val="00083207"/>
    <w:rsid w:val="000A15B7"/>
    <w:rsid w:val="000A1A3E"/>
    <w:rsid w:val="000A3103"/>
    <w:rsid w:val="000A48AB"/>
    <w:rsid w:val="000A5841"/>
    <w:rsid w:val="000B31F2"/>
    <w:rsid w:val="000B3DED"/>
    <w:rsid w:val="000C72DA"/>
    <w:rsid w:val="000D2271"/>
    <w:rsid w:val="000D31AC"/>
    <w:rsid w:val="000D3277"/>
    <w:rsid w:val="000E1CD2"/>
    <w:rsid w:val="000E6FFB"/>
    <w:rsid w:val="000F79DC"/>
    <w:rsid w:val="0010101A"/>
    <w:rsid w:val="00106A88"/>
    <w:rsid w:val="001123AB"/>
    <w:rsid w:val="001136C5"/>
    <w:rsid w:val="00113F01"/>
    <w:rsid w:val="001326F8"/>
    <w:rsid w:val="00133DAD"/>
    <w:rsid w:val="0013409E"/>
    <w:rsid w:val="00141804"/>
    <w:rsid w:val="001442AD"/>
    <w:rsid w:val="00150763"/>
    <w:rsid w:val="00151B0D"/>
    <w:rsid w:val="00154789"/>
    <w:rsid w:val="00155F04"/>
    <w:rsid w:val="00160B48"/>
    <w:rsid w:val="00160C19"/>
    <w:rsid w:val="00164424"/>
    <w:rsid w:val="001645FF"/>
    <w:rsid w:val="001810C4"/>
    <w:rsid w:val="00181EB7"/>
    <w:rsid w:val="00183A4B"/>
    <w:rsid w:val="0019247E"/>
    <w:rsid w:val="001A0B08"/>
    <w:rsid w:val="001A7FCD"/>
    <w:rsid w:val="001B2392"/>
    <w:rsid w:val="001B29AA"/>
    <w:rsid w:val="001B3CCB"/>
    <w:rsid w:val="001C03ED"/>
    <w:rsid w:val="001C252F"/>
    <w:rsid w:val="001D5CF6"/>
    <w:rsid w:val="001E038C"/>
    <w:rsid w:val="001E6727"/>
    <w:rsid w:val="001E798C"/>
    <w:rsid w:val="001F4544"/>
    <w:rsid w:val="0020016F"/>
    <w:rsid w:val="002025E1"/>
    <w:rsid w:val="00204E17"/>
    <w:rsid w:val="002056E0"/>
    <w:rsid w:val="00206548"/>
    <w:rsid w:val="00213FC4"/>
    <w:rsid w:val="002226E3"/>
    <w:rsid w:val="00223BEE"/>
    <w:rsid w:val="00232A1D"/>
    <w:rsid w:val="00233EB0"/>
    <w:rsid w:val="00234A84"/>
    <w:rsid w:val="00240B75"/>
    <w:rsid w:val="0024189C"/>
    <w:rsid w:val="00243BCD"/>
    <w:rsid w:val="0025479D"/>
    <w:rsid w:val="00256D6F"/>
    <w:rsid w:val="00276851"/>
    <w:rsid w:val="00277A06"/>
    <w:rsid w:val="0028340D"/>
    <w:rsid w:val="00284372"/>
    <w:rsid w:val="0028730E"/>
    <w:rsid w:val="00290F8F"/>
    <w:rsid w:val="00291810"/>
    <w:rsid w:val="002935EA"/>
    <w:rsid w:val="00293FA2"/>
    <w:rsid w:val="002A5773"/>
    <w:rsid w:val="002A5B60"/>
    <w:rsid w:val="002A7D2B"/>
    <w:rsid w:val="002B0DFE"/>
    <w:rsid w:val="002B1AF1"/>
    <w:rsid w:val="002B1D9F"/>
    <w:rsid w:val="002B2240"/>
    <w:rsid w:val="002B4D7C"/>
    <w:rsid w:val="002B59D1"/>
    <w:rsid w:val="002C059F"/>
    <w:rsid w:val="002C4986"/>
    <w:rsid w:val="002C50F3"/>
    <w:rsid w:val="002D458F"/>
    <w:rsid w:val="002D5275"/>
    <w:rsid w:val="002E33F1"/>
    <w:rsid w:val="002E3A8B"/>
    <w:rsid w:val="002E4653"/>
    <w:rsid w:val="002F0B23"/>
    <w:rsid w:val="002F7ED4"/>
    <w:rsid w:val="00302717"/>
    <w:rsid w:val="003058B2"/>
    <w:rsid w:val="00305F19"/>
    <w:rsid w:val="00306B3D"/>
    <w:rsid w:val="00311600"/>
    <w:rsid w:val="00321933"/>
    <w:rsid w:val="003238FE"/>
    <w:rsid w:val="003254BF"/>
    <w:rsid w:val="0033362A"/>
    <w:rsid w:val="0033631F"/>
    <w:rsid w:val="0034469B"/>
    <w:rsid w:val="0035085B"/>
    <w:rsid w:val="00352D1F"/>
    <w:rsid w:val="00354419"/>
    <w:rsid w:val="00355DFE"/>
    <w:rsid w:val="003573DD"/>
    <w:rsid w:val="00386124"/>
    <w:rsid w:val="003902F5"/>
    <w:rsid w:val="003914CF"/>
    <w:rsid w:val="00397D05"/>
    <w:rsid w:val="003A1570"/>
    <w:rsid w:val="003A3A04"/>
    <w:rsid w:val="003A6412"/>
    <w:rsid w:val="003A7105"/>
    <w:rsid w:val="003B14D2"/>
    <w:rsid w:val="003B3BB3"/>
    <w:rsid w:val="003B3F78"/>
    <w:rsid w:val="003B5572"/>
    <w:rsid w:val="003B5B46"/>
    <w:rsid w:val="003B7DF9"/>
    <w:rsid w:val="003C0E4B"/>
    <w:rsid w:val="003C1C1B"/>
    <w:rsid w:val="003C6A22"/>
    <w:rsid w:val="003D6AC6"/>
    <w:rsid w:val="003E5AD5"/>
    <w:rsid w:val="003E6B84"/>
    <w:rsid w:val="003F0903"/>
    <w:rsid w:val="003F2117"/>
    <w:rsid w:val="003F5D18"/>
    <w:rsid w:val="00406A9C"/>
    <w:rsid w:val="00411D60"/>
    <w:rsid w:val="004148C6"/>
    <w:rsid w:val="00414F4B"/>
    <w:rsid w:val="004157EC"/>
    <w:rsid w:val="004170D9"/>
    <w:rsid w:val="0042541A"/>
    <w:rsid w:val="004261BB"/>
    <w:rsid w:val="0042621A"/>
    <w:rsid w:val="00430F4D"/>
    <w:rsid w:val="00444E0E"/>
    <w:rsid w:val="00444E5B"/>
    <w:rsid w:val="00446D3A"/>
    <w:rsid w:val="00451776"/>
    <w:rsid w:val="00451DA3"/>
    <w:rsid w:val="00455658"/>
    <w:rsid w:val="00456AAA"/>
    <w:rsid w:val="004604D9"/>
    <w:rsid w:val="0046212C"/>
    <w:rsid w:val="00475616"/>
    <w:rsid w:val="004801C2"/>
    <w:rsid w:val="00481D00"/>
    <w:rsid w:val="00483254"/>
    <w:rsid w:val="004840E2"/>
    <w:rsid w:val="00484793"/>
    <w:rsid w:val="00490C39"/>
    <w:rsid w:val="004A18CA"/>
    <w:rsid w:val="004A20FC"/>
    <w:rsid w:val="004A3B99"/>
    <w:rsid w:val="004A457F"/>
    <w:rsid w:val="004B5868"/>
    <w:rsid w:val="004C0331"/>
    <w:rsid w:val="004C10A9"/>
    <w:rsid w:val="004C2E26"/>
    <w:rsid w:val="004D1CA6"/>
    <w:rsid w:val="004D281C"/>
    <w:rsid w:val="004D4BF7"/>
    <w:rsid w:val="004E1BD1"/>
    <w:rsid w:val="004E2B07"/>
    <w:rsid w:val="004E4B03"/>
    <w:rsid w:val="004F0025"/>
    <w:rsid w:val="004F2838"/>
    <w:rsid w:val="004F65B6"/>
    <w:rsid w:val="004F783B"/>
    <w:rsid w:val="00500BB6"/>
    <w:rsid w:val="005022B3"/>
    <w:rsid w:val="0050497D"/>
    <w:rsid w:val="00505E21"/>
    <w:rsid w:val="0050609F"/>
    <w:rsid w:val="0051310A"/>
    <w:rsid w:val="00516B7E"/>
    <w:rsid w:val="00525081"/>
    <w:rsid w:val="00527F2A"/>
    <w:rsid w:val="00530DD2"/>
    <w:rsid w:val="00536C72"/>
    <w:rsid w:val="0054745B"/>
    <w:rsid w:val="00550BD6"/>
    <w:rsid w:val="00556D31"/>
    <w:rsid w:val="00565A4D"/>
    <w:rsid w:val="00571C45"/>
    <w:rsid w:val="005754B2"/>
    <w:rsid w:val="005812F8"/>
    <w:rsid w:val="00581C84"/>
    <w:rsid w:val="00583426"/>
    <w:rsid w:val="005878EF"/>
    <w:rsid w:val="0059098E"/>
    <w:rsid w:val="00597CDF"/>
    <w:rsid w:val="005A1650"/>
    <w:rsid w:val="005A6896"/>
    <w:rsid w:val="005B3137"/>
    <w:rsid w:val="005C0B7B"/>
    <w:rsid w:val="005C1CF1"/>
    <w:rsid w:val="005C4D6A"/>
    <w:rsid w:val="005C6D40"/>
    <w:rsid w:val="005C78F0"/>
    <w:rsid w:val="005C7E67"/>
    <w:rsid w:val="005D3296"/>
    <w:rsid w:val="005D33F7"/>
    <w:rsid w:val="005D4178"/>
    <w:rsid w:val="005D526B"/>
    <w:rsid w:val="005E0E0F"/>
    <w:rsid w:val="005F5EAF"/>
    <w:rsid w:val="00603E72"/>
    <w:rsid w:val="006115D1"/>
    <w:rsid w:val="00611D6C"/>
    <w:rsid w:val="00612E28"/>
    <w:rsid w:val="00612E45"/>
    <w:rsid w:val="006143AA"/>
    <w:rsid w:val="006160A4"/>
    <w:rsid w:val="00620F7B"/>
    <w:rsid w:val="00621C3A"/>
    <w:rsid w:val="0062672C"/>
    <w:rsid w:val="006325F4"/>
    <w:rsid w:val="00634512"/>
    <w:rsid w:val="00636FE0"/>
    <w:rsid w:val="006378E2"/>
    <w:rsid w:val="006404B0"/>
    <w:rsid w:val="006406E4"/>
    <w:rsid w:val="0064253B"/>
    <w:rsid w:val="00642CE2"/>
    <w:rsid w:val="0064383E"/>
    <w:rsid w:val="00646A75"/>
    <w:rsid w:val="0065010F"/>
    <w:rsid w:val="00654333"/>
    <w:rsid w:val="00657540"/>
    <w:rsid w:val="00657937"/>
    <w:rsid w:val="00662D16"/>
    <w:rsid w:val="006650F7"/>
    <w:rsid w:val="00666E78"/>
    <w:rsid w:val="006728D9"/>
    <w:rsid w:val="00675C2F"/>
    <w:rsid w:val="0067612E"/>
    <w:rsid w:val="0067727A"/>
    <w:rsid w:val="006813D2"/>
    <w:rsid w:val="00692213"/>
    <w:rsid w:val="00692F04"/>
    <w:rsid w:val="00693F5F"/>
    <w:rsid w:val="006A0362"/>
    <w:rsid w:val="006B0188"/>
    <w:rsid w:val="006B1141"/>
    <w:rsid w:val="006B48A2"/>
    <w:rsid w:val="006B5047"/>
    <w:rsid w:val="006B5357"/>
    <w:rsid w:val="006C1D09"/>
    <w:rsid w:val="006C4BEA"/>
    <w:rsid w:val="006C5CBA"/>
    <w:rsid w:val="006C7BFF"/>
    <w:rsid w:val="006D30DD"/>
    <w:rsid w:val="006D6725"/>
    <w:rsid w:val="006D78AD"/>
    <w:rsid w:val="006E14A9"/>
    <w:rsid w:val="006E510E"/>
    <w:rsid w:val="006E5FAD"/>
    <w:rsid w:val="006F0473"/>
    <w:rsid w:val="006F4497"/>
    <w:rsid w:val="006F5640"/>
    <w:rsid w:val="006F70FB"/>
    <w:rsid w:val="00707874"/>
    <w:rsid w:val="00713401"/>
    <w:rsid w:val="00714707"/>
    <w:rsid w:val="007224BF"/>
    <w:rsid w:val="00723BE6"/>
    <w:rsid w:val="007306A7"/>
    <w:rsid w:val="00731275"/>
    <w:rsid w:val="0073284E"/>
    <w:rsid w:val="00734A6B"/>
    <w:rsid w:val="00735972"/>
    <w:rsid w:val="00740EE2"/>
    <w:rsid w:val="00743875"/>
    <w:rsid w:val="007469FB"/>
    <w:rsid w:val="00757D84"/>
    <w:rsid w:val="00757E8A"/>
    <w:rsid w:val="00764804"/>
    <w:rsid w:val="007652E0"/>
    <w:rsid w:val="00766114"/>
    <w:rsid w:val="00767DB2"/>
    <w:rsid w:val="007757CA"/>
    <w:rsid w:val="00783368"/>
    <w:rsid w:val="00790728"/>
    <w:rsid w:val="0079748C"/>
    <w:rsid w:val="007A00F3"/>
    <w:rsid w:val="007A2541"/>
    <w:rsid w:val="007A2679"/>
    <w:rsid w:val="007A26EA"/>
    <w:rsid w:val="007A2F4A"/>
    <w:rsid w:val="007A3418"/>
    <w:rsid w:val="007A3F0F"/>
    <w:rsid w:val="007A4A8F"/>
    <w:rsid w:val="007A69CE"/>
    <w:rsid w:val="007A7265"/>
    <w:rsid w:val="007B2848"/>
    <w:rsid w:val="007B3368"/>
    <w:rsid w:val="007C1135"/>
    <w:rsid w:val="007C2C8B"/>
    <w:rsid w:val="007D0C40"/>
    <w:rsid w:val="007D1795"/>
    <w:rsid w:val="007D1DEE"/>
    <w:rsid w:val="007D717F"/>
    <w:rsid w:val="007F7B83"/>
    <w:rsid w:val="00800ACD"/>
    <w:rsid w:val="00800BD7"/>
    <w:rsid w:val="00805A98"/>
    <w:rsid w:val="008115A1"/>
    <w:rsid w:val="00811BD8"/>
    <w:rsid w:val="00824EE8"/>
    <w:rsid w:val="00827070"/>
    <w:rsid w:val="008321C1"/>
    <w:rsid w:val="0083313C"/>
    <w:rsid w:val="00836F1D"/>
    <w:rsid w:val="0085063D"/>
    <w:rsid w:val="008507F0"/>
    <w:rsid w:val="00852A1D"/>
    <w:rsid w:val="0085551F"/>
    <w:rsid w:val="00857B16"/>
    <w:rsid w:val="00861BE1"/>
    <w:rsid w:val="008646EC"/>
    <w:rsid w:val="00870F09"/>
    <w:rsid w:val="008823B9"/>
    <w:rsid w:val="00887139"/>
    <w:rsid w:val="008A2131"/>
    <w:rsid w:val="008A7C4B"/>
    <w:rsid w:val="008B129C"/>
    <w:rsid w:val="008B6E20"/>
    <w:rsid w:val="008D0E73"/>
    <w:rsid w:val="008D3EC6"/>
    <w:rsid w:val="008D68DA"/>
    <w:rsid w:val="008D7A84"/>
    <w:rsid w:val="008E546D"/>
    <w:rsid w:val="008E733F"/>
    <w:rsid w:val="009070D3"/>
    <w:rsid w:val="00921D92"/>
    <w:rsid w:val="00922E9B"/>
    <w:rsid w:val="009236C6"/>
    <w:rsid w:val="0093475A"/>
    <w:rsid w:val="0094187F"/>
    <w:rsid w:val="00945E12"/>
    <w:rsid w:val="009528C8"/>
    <w:rsid w:val="009544EB"/>
    <w:rsid w:val="00955CAA"/>
    <w:rsid w:val="00956A8E"/>
    <w:rsid w:val="00960216"/>
    <w:rsid w:val="009659F0"/>
    <w:rsid w:val="00965F15"/>
    <w:rsid w:val="00973456"/>
    <w:rsid w:val="0097423D"/>
    <w:rsid w:val="0097641C"/>
    <w:rsid w:val="00977C44"/>
    <w:rsid w:val="00982CF8"/>
    <w:rsid w:val="0098448D"/>
    <w:rsid w:val="0098725E"/>
    <w:rsid w:val="00990D5A"/>
    <w:rsid w:val="00992701"/>
    <w:rsid w:val="009A1792"/>
    <w:rsid w:val="009A22A9"/>
    <w:rsid w:val="009A425B"/>
    <w:rsid w:val="009A54AF"/>
    <w:rsid w:val="009B0EBD"/>
    <w:rsid w:val="009B14E7"/>
    <w:rsid w:val="009B2699"/>
    <w:rsid w:val="009B277B"/>
    <w:rsid w:val="009B4649"/>
    <w:rsid w:val="009B480C"/>
    <w:rsid w:val="009B484E"/>
    <w:rsid w:val="009C426C"/>
    <w:rsid w:val="009C4B9D"/>
    <w:rsid w:val="009D0E05"/>
    <w:rsid w:val="009D1CFC"/>
    <w:rsid w:val="009D71A6"/>
    <w:rsid w:val="009E6111"/>
    <w:rsid w:val="009E7FB4"/>
    <w:rsid w:val="009F116E"/>
    <w:rsid w:val="009F18B9"/>
    <w:rsid w:val="009F216C"/>
    <w:rsid w:val="009F262A"/>
    <w:rsid w:val="009F4310"/>
    <w:rsid w:val="009F7BA2"/>
    <w:rsid w:val="00A00051"/>
    <w:rsid w:val="00A06A7F"/>
    <w:rsid w:val="00A13DA6"/>
    <w:rsid w:val="00A16D76"/>
    <w:rsid w:val="00A204E4"/>
    <w:rsid w:val="00A21506"/>
    <w:rsid w:val="00A22689"/>
    <w:rsid w:val="00A325AF"/>
    <w:rsid w:val="00A328AB"/>
    <w:rsid w:val="00A32EB1"/>
    <w:rsid w:val="00A361BE"/>
    <w:rsid w:val="00A40C6E"/>
    <w:rsid w:val="00A4137B"/>
    <w:rsid w:val="00A424C6"/>
    <w:rsid w:val="00A43149"/>
    <w:rsid w:val="00A45147"/>
    <w:rsid w:val="00A469A6"/>
    <w:rsid w:val="00A533BB"/>
    <w:rsid w:val="00A56B74"/>
    <w:rsid w:val="00A65F58"/>
    <w:rsid w:val="00A67786"/>
    <w:rsid w:val="00A73240"/>
    <w:rsid w:val="00A746C7"/>
    <w:rsid w:val="00A80634"/>
    <w:rsid w:val="00A835A2"/>
    <w:rsid w:val="00A85DC5"/>
    <w:rsid w:val="00A91BA8"/>
    <w:rsid w:val="00A92186"/>
    <w:rsid w:val="00A934B0"/>
    <w:rsid w:val="00A94515"/>
    <w:rsid w:val="00A9611B"/>
    <w:rsid w:val="00A97333"/>
    <w:rsid w:val="00AA10AB"/>
    <w:rsid w:val="00AA1B8B"/>
    <w:rsid w:val="00AA336F"/>
    <w:rsid w:val="00AA60FD"/>
    <w:rsid w:val="00AC0D8F"/>
    <w:rsid w:val="00AC59BF"/>
    <w:rsid w:val="00AC5D72"/>
    <w:rsid w:val="00AC6BB0"/>
    <w:rsid w:val="00AE2269"/>
    <w:rsid w:val="00AE242D"/>
    <w:rsid w:val="00AE2790"/>
    <w:rsid w:val="00AE41BC"/>
    <w:rsid w:val="00AE4DEB"/>
    <w:rsid w:val="00AF0822"/>
    <w:rsid w:val="00AF72F9"/>
    <w:rsid w:val="00AF757A"/>
    <w:rsid w:val="00B003AC"/>
    <w:rsid w:val="00B02B7D"/>
    <w:rsid w:val="00B0753A"/>
    <w:rsid w:val="00B120A7"/>
    <w:rsid w:val="00B12368"/>
    <w:rsid w:val="00B20027"/>
    <w:rsid w:val="00B22285"/>
    <w:rsid w:val="00B37EEA"/>
    <w:rsid w:val="00B410E1"/>
    <w:rsid w:val="00B432FD"/>
    <w:rsid w:val="00B43B82"/>
    <w:rsid w:val="00B44637"/>
    <w:rsid w:val="00B478A9"/>
    <w:rsid w:val="00B63C8B"/>
    <w:rsid w:val="00B65D8A"/>
    <w:rsid w:val="00B66AA9"/>
    <w:rsid w:val="00B703BF"/>
    <w:rsid w:val="00B729E9"/>
    <w:rsid w:val="00B73CAF"/>
    <w:rsid w:val="00B80F79"/>
    <w:rsid w:val="00B811AD"/>
    <w:rsid w:val="00B82362"/>
    <w:rsid w:val="00B82565"/>
    <w:rsid w:val="00B83215"/>
    <w:rsid w:val="00B87D01"/>
    <w:rsid w:val="00B9147E"/>
    <w:rsid w:val="00B91F1A"/>
    <w:rsid w:val="00B95473"/>
    <w:rsid w:val="00B960D7"/>
    <w:rsid w:val="00B9730A"/>
    <w:rsid w:val="00BA0C2D"/>
    <w:rsid w:val="00BA2F37"/>
    <w:rsid w:val="00BA5BA3"/>
    <w:rsid w:val="00BB0E31"/>
    <w:rsid w:val="00BB5F99"/>
    <w:rsid w:val="00BB7F22"/>
    <w:rsid w:val="00BC2243"/>
    <w:rsid w:val="00BC28E7"/>
    <w:rsid w:val="00BC69CD"/>
    <w:rsid w:val="00BD1C92"/>
    <w:rsid w:val="00BD2123"/>
    <w:rsid w:val="00BD5F75"/>
    <w:rsid w:val="00BD60C9"/>
    <w:rsid w:val="00BD7376"/>
    <w:rsid w:val="00BE0CD8"/>
    <w:rsid w:val="00BE69A0"/>
    <w:rsid w:val="00BE7512"/>
    <w:rsid w:val="00BF1A65"/>
    <w:rsid w:val="00BF29FD"/>
    <w:rsid w:val="00C060D8"/>
    <w:rsid w:val="00C071D1"/>
    <w:rsid w:val="00C15588"/>
    <w:rsid w:val="00C226AA"/>
    <w:rsid w:val="00C25E80"/>
    <w:rsid w:val="00C33FE6"/>
    <w:rsid w:val="00C36117"/>
    <w:rsid w:val="00C40603"/>
    <w:rsid w:val="00C4332E"/>
    <w:rsid w:val="00C47227"/>
    <w:rsid w:val="00C50A9E"/>
    <w:rsid w:val="00C55067"/>
    <w:rsid w:val="00C67076"/>
    <w:rsid w:val="00C71D8D"/>
    <w:rsid w:val="00C728F4"/>
    <w:rsid w:val="00C75CF6"/>
    <w:rsid w:val="00C82875"/>
    <w:rsid w:val="00C847FE"/>
    <w:rsid w:val="00CA54E4"/>
    <w:rsid w:val="00CA6181"/>
    <w:rsid w:val="00CB015E"/>
    <w:rsid w:val="00CB10D8"/>
    <w:rsid w:val="00CB1707"/>
    <w:rsid w:val="00CB1B6E"/>
    <w:rsid w:val="00CD188F"/>
    <w:rsid w:val="00CD2134"/>
    <w:rsid w:val="00CE43EF"/>
    <w:rsid w:val="00CF1311"/>
    <w:rsid w:val="00CF3055"/>
    <w:rsid w:val="00D01864"/>
    <w:rsid w:val="00D03EF0"/>
    <w:rsid w:val="00D1530A"/>
    <w:rsid w:val="00D15C47"/>
    <w:rsid w:val="00D20006"/>
    <w:rsid w:val="00D22435"/>
    <w:rsid w:val="00D22A6C"/>
    <w:rsid w:val="00D27078"/>
    <w:rsid w:val="00D30958"/>
    <w:rsid w:val="00D31DDF"/>
    <w:rsid w:val="00D32622"/>
    <w:rsid w:val="00D34756"/>
    <w:rsid w:val="00D347C1"/>
    <w:rsid w:val="00D43543"/>
    <w:rsid w:val="00D462BD"/>
    <w:rsid w:val="00D478B8"/>
    <w:rsid w:val="00D52136"/>
    <w:rsid w:val="00D62055"/>
    <w:rsid w:val="00D667C0"/>
    <w:rsid w:val="00D74616"/>
    <w:rsid w:val="00D74DF7"/>
    <w:rsid w:val="00D802CF"/>
    <w:rsid w:val="00D86755"/>
    <w:rsid w:val="00D87616"/>
    <w:rsid w:val="00D90C51"/>
    <w:rsid w:val="00D9197E"/>
    <w:rsid w:val="00D923AE"/>
    <w:rsid w:val="00D949F2"/>
    <w:rsid w:val="00D9577E"/>
    <w:rsid w:val="00D967FA"/>
    <w:rsid w:val="00D96B75"/>
    <w:rsid w:val="00D97F84"/>
    <w:rsid w:val="00DA0FF8"/>
    <w:rsid w:val="00DA130B"/>
    <w:rsid w:val="00DA38C5"/>
    <w:rsid w:val="00DB0238"/>
    <w:rsid w:val="00DB2310"/>
    <w:rsid w:val="00DB44CF"/>
    <w:rsid w:val="00DB551A"/>
    <w:rsid w:val="00DB5C36"/>
    <w:rsid w:val="00DC0716"/>
    <w:rsid w:val="00DC0A20"/>
    <w:rsid w:val="00DD319C"/>
    <w:rsid w:val="00DD5CD8"/>
    <w:rsid w:val="00DE4002"/>
    <w:rsid w:val="00DE6FAF"/>
    <w:rsid w:val="00DF0D10"/>
    <w:rsid w:val="00DF29DF"/>
    <w:rsid w:val="00E06EB8"/>
    <w:rsid w:val="00E16757"/>
    <w:rsid w:val="00E24C5C"/>
    <w:rsid w:val="00E26285"/>
    <w:rsid w:val="00E269DF"/>
    <w:rsid w:val="00E2762E"/>
    <w:rsid w:val="00E278A9"/>
    <w:rsid w:val="00E30902"/>
    <w:rsid w:val="00E30F9C"/>
    <w:rsid w:val="00E34152"/>
    <w:rsid w:val="00E35311"/>
    <w:rsid w:val="00E473E0"/>
    <w:rsid w:val="00E50B22"/>
    <w:rsid w:val="00E54399"/>
    <w:rsid w:val="00E57459"/>
    <w:rsid w:val="00E643E6"/>
    <w:rsid w:val="00E70D35"/>
    <w:rsid w:val="00E70DAF"/>
    <w:rsid w:val="00E72B1D"/>
    <w:rsid w:val="00E756E3"/>
    <w:rsid w:val="00E8278D"/>
    <w:rsid w:val="00E83EA7"/>
    <w:rsid w:val="00E840A3"/>
    <w:rsid w:val="00E926F9"/>
    <w:rsid w:val="00E972AB"/>
    <w:rsid w:val="00EA2DB7"/>
    <w:rsid w:val="00EA7279"/>
    <w:rsid w:val="00EA72DD"/>
    <w:rsid w:val="00EC68CD"/>
    <w:rsid w:val="00ED47DD"/>
    <w:rsid w:val="00EE1A6F"/>
    <w:rsid w:val="00EE6A7E"/>
    <w:rsid w:val="00EF76EA"/>
    <w:rsid w:val="00F13D7E"/>
    <w:rsid w:val="00F158D8"/>
    <w:rsid w:val="00F25299"/>
    <w:rsid w:val="00F26606"/>
    <w:rsid w:val="00F27775"/>
    <w:rsid w:val="00F31586"/>
    <w:rsid w:val="00F31DB5"/>
    <w:rsid w:val="00F35C86"/>
    <w:rsid w:val="00F37267"/>
    <w:rsid w:val="00F43036"/>
    <w:rsid w:val="00F457FF"/>
    <w:rsid w:val="00F506DB"/>
    <w:rsid w:val="00F55939"/>
    <w:rsid w:val="00F55F2F"/>
    <w:rsid w:val="00F62B67"/>
    <w:rsid w:val="00F64372"/>
    <w:rsid w:val="00F653A5"/>
    <w:rsid w:val="00F65AE8"/>
    <w:rsid w:val="00F65E7E"/>
    <w:rsid w:val="00F722BB"/>
    <w:rsid w:val="00F73860"/>
    <w:rsid w:val="00F7653A"/>
    <w:rsid w:val="00F875C4"/>
    <w:rsid w:val="00F92B9A"/>
    <w:rsid w:val="00F94548"/>
    <w:rsid w:val="00F9738A"/>
    <w:rsid w:val="00FA7020"/>
    <w:rsid w:val="00FA7C05"/>
    <w:rsid w:val="00FB198A"/>
    <w:rsid w:val="00FB2954"/>
    <w:rsid w:val="00FB45A1"/>
    <w:rsid w:val="00FB4FBB"/>
    <w:rsid w:val="00FB5F66"/>
    <w:rsid w:val="00FB6AAF"/>
    <w:rsid w:val="00FC07F6"/>
    <w:rsid w:val="00FC119C"/>
    <w:rsid w:val="00FC16CC"/>
    <w:rsid w:val="00FD00D6"/>
    <w:rsid w:val="00FD0459"/>
    <w:rsid w:val="00FE100D"/>
    <w:rsid w:val="00FE779E"/>
    <w:rsid w:val="00FF00EC"/>
    <w:rsid w:val="00FF0743"/>
    <w:rsid w:val="00FF68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BC8E44"/>
  <w15:docId w15:val="{CC372E3C-8413-40DF-9336-EDFEEB2E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3631F"/>
    <w:pPr>
      <w:spacing w:after="200" w:line="276" w:lineRule="auto"/>
    </w:pPr>
    <w:rPr>
      <w:sz w:val="22"/>
      <w:szCs w:val="22"/>
      <w:lang w:eastAsia="en-US"/>
    </w:rPr>
  </w:style>
  <w:style w:type="paragraph" w:styleId="Titolo2">
    <w:name w:val="heading 2"/>
    <w:basedOn w:val="Normale"/>
    <w:next w:val="Normale"/>
    <w:link w:val="Titolo2Carattere"/>
    <w:uiPriority w:val="9"/>
    <w:semiHidden/>
    <w:unhideWhenUsed/>
    <w:qFormat/>
    <w:rsid w:val="00D31DDF"/>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Normale"/>
    <w:link w:val="Titolo3Carattere"/>
    <w:uiPriority w:val="9"/>
    <w:semiHidden/>
    <w:unhideWhenUsed/>
    <w:qFormat/>
    <w:rsid w:val="00C155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C1558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C15588"/>
    <w:pPr>
      <w:keepNext/>
      <w:keepLines/>
      <w:spacing w:before="40" w:after="0"/>
      <w:outlineLvl w:val="4"/>
    </w:pPr>
    <w:rPr>
      <w:rFonts w:asciiTheme="majorHAnsi" w:eastAsiaTheme="majorEastAsia" w:hAnsiTheme="majorHAnsi" w:cstheme="majorBidi"/>
      <w:color w:val="2E74B5" w:themeColor="accent1" w:themeShade="BF"/>
    </w:rPr>
  </w:style>
  <w:style w:type="paragraph" w:styleId="Titolo8">
    <w:name w:val="heading 8"/>
    <w:basedOn w:val="Normale"/>
    <w:next w:val="Normale"/>
    <w:link w:val="Titolo8Carattere"/>
    <w:uiPriority w:val="99"/>
    <w:qFormat/>
    <w:rsid w:val="00D967FA"/>
    <w:pPr>
      <w:keepNext/>
      <w:autoSpaceDE w:val="0"/>
      <w:autoSpaceDN w:val="0"/>
      <w:spacing w:after="0" w:line="240" w:lineRule="auto"/>
      <w:jc w:val="center"/>
      <w:outlineLvl w:val="7"/>
    </w:pPr>
    <w:rPr>
      <w:rFonts w:ascii="Arial" w:hAnsi="Arial"/>
      <w:b/>
      <w:bCs/>
      <w:noProof/>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rsid w:val="009B484E"/>
    <w:pPr>
      <w:spacing w:before="100" w:beforeAutospacing="1" w:after="100" w:afterAutospacing="1" w:line="240" w:lineRule="auto"/>
    </w:pPr>
    <w:rPr>
      <w:rFonts w:ascii="Times New Roman" w:eastAsia="Times New Roman" w:hAnsi="Times New Roman"/>
      <w:sz w:val="24"/>
      <w:szCs w:val="24"/>
      <w:lang w:eastAsia="it-IT"/>
    </w:rPr>
  </w:style>
  <w:style w:type="paragraph" w:styleId="Corpotesto">
    <w:name w:val="Body Text"/>
    <w:basedOn w:val="Normale"/>
    <w:link w:val="CorpotestoCarattere"/>
    <w:rsid w:val="00A56B74"/>
    <w:pPr>
      <w:widowControl w:val="0"/>
      <w:overflowPunct w:val="0"/>
      <w:autoSpaceDE w:val="0"/>
      <w:autoSpaceDN w:val="0"/>
      <w:adjustRightInd w:val="0"/>
      <w:spacing w:after="120" w:line="288" w:lineRule="auto"/>
      <w:ind w:firstLine="709"/>
      <w:jc w:val="both"/>
      <w:textAlignment w:val="baseline"/>
    </w:pPr>
    <w:rPr>
      <w:rFonts w:ascii="Tahoma" w:eastAsia="Times New Roman" w:hAnsi="Tahoma"/>
      <w:sz w:val="24"/>
      <w:szCs w:val="20"/>
    </w:rPr>
  </w:style>
  <w:style w:type="character" w:customStyle="1" w:styleId="CorpotestoCarattere">
    <w:name w:val="Corpo testo Carattere"/>
    <w:link w:val="Corpotesto"/>
    <w:rsid w:val="00A56B74"/>
    <w:rPr>
      <w:rFonts w:ascii="Tahoma" w:eastAsia="Times New Roman" w:hAnsi="Tahoma"/>
      <w:sz w:val="24"/>
    </w:rPr>
  </w:style>
  <w:style w:type="character" w:styleId="Enfasigrassetto">
    <w:name w:val="Strong"/>
    <w:uiPriority w:val="22"/>
    <w:qFormat/>
    <w:rsid w:val="00A56B74"/>
    <w:rPr>
      <w:b/>
      <w:bCs/>
    </w:rPr>
  </w:style>
  <w:style w:type="paragraph" w:styleId="Intestazione">
    <w:name w:val="header"/>
    <w:basedOn w:val="Normale"/>
    <w:link w:val="IntestazioneCarattere"/>
    <w:uiPriority w:val="99"/>
    <w:unhideWhenUsed/>
    <w:rsid w:val="006F0473"/>
    <w:pPr>
      <w:tabs>
        <w:tab w:val="center" w:pos="4819"/>
        <w:tab w:val="right" w:pos="9638"/>
      </w:tabs>
    </w:pPr>
  </w:style>
  <w:style w:type="character" w:customStyle="1" w:styleId="IntestazioneCarattere">
    <w:name w:val="Intestazione Carattere"/>
    <w:link w:val="Intestazione"/>
    <w:uiPriority w:val="99"/>
    <w:rsid w:val="006F0473"/>
    <w:rPr>
      <w:sz w:val="22"/>
      <w:szCs w:val="22"/>
      <w:lang w:eastAsia="en-US"/>
    </w:rPr>
  </w:style>
  <w:style w:type="paragraph" w:styleId="Pidipagina">
    <w:name w:val="footer"/>
    <w:basedOn w:val="Normale"/>
    <w:link w:val="PidipaginaCarattere"/>
    <w:uiPriority w:val="99"/>
    <w:unhideWhenUsed/>
    <w:rsid w:val="006F0473"/>
    <w:pPr>
      <w:tabs>
        <w:tab w:val="center" w:pos="4819"/>
        <w:tab w:val="right" w:pos="9638"/>
      </w:tabs>
    </w:pPr>
  </w:style>
  <w:style w:type="character" w:customStyle="1" w:styleId="PidipaginaCarattere">
    <w:name w:val="Piè di pagina Carattere"/>
    <w:link w:val="Pidipagina"/>
    <w:uiPriority w:val="99"/>
    <w:rsid w:val="006F0473"/>
    <w:rPr>
      <w:sz w:val="22"/>
      <w:szCs w:val="22"/>
      <w:lang w:eastAsia="en-US"/>
    </w:rPr>
  </w:style>
  <w:style w:type="paragraph" w:styleId="Testofumetto">
    <w:name w:val="Balloon Text"/>
    <w:basedOn w:val="Normale"/>
    <w:link w:val="TestofumettoCarattere"/>
    <w:uiPriority w:val="99"/>
    <w:semiHidden/>
    <w:unhideWhenUsed/>
    <w:rsid w:val="00B37EEA"/>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37EEA"/>
    <w:rPr>
      <w:rFonts w:ascii="Tahoma" w:hAnsi="Tahoma" w:cs="Tahoma"/>
      <w:sz w:val="16"/>
      <w:szCs w:val="16"/>
      <w:lang w:eastAsia="en-US"/>
    </w:rPr>
  </w:style>
  <w:style w:type="character" w:styleId="Collegamentoipertestuale">
    <w:name w:val="Hyperlink"/>
    <w:unhideWhenUsed/>
    <w:rsid w:val="007D0C40"/>
    <w:rPr>
      <w:color w:val="0000FF"/>
      <w:u w:val="single"/>
    </w:rPr>
  </w:style>
  <w:style w:type="character" w:customStyle="1" w:styleId="Titolo8Carattere">
    <w:name w:val="Titolo 8 Carattere"/>
    <w:link w:val="Titolo8"/>
    <w:uiPriority w:val="99"/>
    <w:rsid w:val="00D967FA"/>
    <w:rPr>
      <w:rFonts w:ascii="Arial" w:hAnsi="Arial"/>
      <w:b/>
      <w:bCs/>
      <w:noProof/>
      <w:lang w:val="en-US" w:eastAsia="en-US"/>
    </w:rPr>
  </w:style>
  <w:style w:type="table" w:styleId="Grigliatabella">
    <w:name w:val="Table Grid"/>
    <w:basedOn w:val="Tabellanormale"/>
    <w:rsid w:val="008E7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uiPriority w:val="9"/>
    <w:semiHidden/>
    <w:rsid w:val="00D31DDF"/>
    <w:rPr>
      <w:rFonts w:ascii="Calibri Light" w:eastAsia="Times New Roman" w:hAnsi="Calibri Light" w:cs="Times New Roman"/>
      <w:b/>
      <w:bCs/>
      <w:i/>
      <w:iCs/>
      <w:sz w:val="28"/>
      <w:szCs w:val="28"/>
      <w:lang w:eastAsia="en-US"/>
    </w:rPr>
  </w:style>
  <w:style w:type="paragraph" w:styleId="Testonotaapidipagina">
    <w:name w:val="footnote text"/>
    <w:basedOn w:val="Normale"/>
    <w:link w:val="TestonotaapidipaginaCarattere"/>
    <w:uiPriority w:val="99"/>
    <w:semiHidden/>
    <w:unhideWhenUsed/>
    <w:rsid w:val="00444E5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44E5B"/>
    <w:rPr>
      <w:lang w:eastAsia="en-US"/>
    </w:rPr>
  </w:style>
  <w:style w:type="character" w:styleId="Rimandonotaapidipagina">
    <w:name w:val="footnote reference"/>
    <w:basedOn w:val="Carpredefinitoparagrafo"/>
    <w:uiPriority w:val="99"/>
    <w:semiHidden/>
    <w:unhideWhenUsed/>
    <w:rsid w:val="00444E5B"/>
    <w:rPr>
      <w:vertAlign w:val="superscript"/>
    </w:rPr>
  </w:style>
  <w:style w:type="paragraph" w:styleId="Paragrafoelenco">
    <w:name w:val="List Paragraph"/>
    <w:basedOn w:val="Normale"/>
    <w:uiPriority w:val="1"/>
    <w:qFormat/>
    <w:rsid w:val="00990D5A"/>
    <w:pPr>
      <w:ind w:left="720"/>
      <w:contextualSpacing/>
    </w:pPr>
  </w:style>
  <w:style w:type="paragraph" w:customStyle="1" w:styleId="Default">
    <w:name w:val="Default"/>
    <w:rsid w:val="009F262A"/>
    <w:pPr>
      <w:autoSpaceDE w:val="0"/>
      <w:autoSpaceDN w:val="0"/>
      <w:adjustRightInd w:val="0"/>
    </w:pPr>
    <w:rPr>
      <w:rFonts w:cs="Calibri"/>
      <w:color w:val="000000"/>
      <w:sz w:val="24"/>
      <w:szCs w:val="24"/>
    </w:rPr>
  </w:style>
  <w:style w:type="character" w:customStyle="1" w:styleId="Titolo3Carattere">
    <w:name w:val="Titolo 3 Carattere"/>
    <w:basedOn w:val="Carpredefinitoparagrafo"/>
    <w:link w:val="Titolo3"/>
    <w:uiPriority w:val="9"/>
    <w:semiHidden/>
    <w:rsid w:val="00C15588"/>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C15588"/>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C15588"/>
    <w:rPr>
      <w:rFonts w:asciiTheme="majorHAnsi" w:eastAsiaTheme="majorEastAsia" w:hAnsiTheme="majorHAnsi" w:cstheme="majorBidi"/>
      <w:color w:val="2E74B5" w:themeColor="accent1" w:themeShade="BF"/>
      <w:sz w:val="22"/>
      <w:szCs w:val="22"/>
      <w:lang w:eastAsia="en-US"/>
    </w:rPr>
  </w:style>
  <w:style w:type="character" w:customStyle="1" w:styleId="markedcontent">
    <w:name w:val="markedcontent"/>
    <w:basedOn w:val="Carpredefinitoparagrafo"/>
    <w:rsid w:val="00D96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36873">
      <w:bodyDiv w:val="1"/>
      <w:marLeft w:val="0"/>
      <w:marRight w:val="0"/>
      <w:marTop w:val="0"/>
      <w:marBottom w:val="0"/>
      <w:divBdr>
        <w:top w:val="none" w:sz="0" w:space="0" w:color="auto"/>
        <w:left w:val="none" w:sz="0" w:space="0" w:color="auto"/>
        <w:bottom w:val="none" w:sz="0" w:space="0" w:color="auto"/>
        <w:right w:val="none" w:sz="0" w:space="0" w:color="auto"/>
      </w:divBdr>
    </w:div>
    <w:div w:id="239023675">
      <w:bodyDiv w:val="1"/>
      <w:marLeft w:val="0"/>
      <w:marRight w:val="0"/>
      <w:marTop w:val="0"/>
      <w:marBottom w:val="0"/>
      <w:divBdr>
        <w:top w:val="none" w:sz="0" w:space="0" w:color="auto"/>
        <w:left w:val="none" w:sz="0" w:space="0" w:color="auto"/>
        <w:bottom w:val="none" w:sz="0" w:space="0" w:color="auto"/>
        <w:right w:val="none" w:sz="0" w:space="0" w:color="auto"/>
      </w:divBdr>
    </w:div>
    <w:div w:id="300040313">
      <w:bodyDiv w:val="1"/>
      <w:marLeft w:val="0"/>
      <w:marRight w:val="0"/>
      <w:marTop w:val="0"/>
      <w:marBottom w:val="0"/>
      <w:divBdr>
        <w:top w:val="none" w:sz="0" w:space="0" w:color="auto"/>
        <w:left w:val="none" w:sz="0" w:space="0" w:color="auto"/>
        <w:bottom w:val="none" w:sz="0" w:space="0" w:color="auto"/>
        <w:right w:val="none" w:sz="0" w:space="0" w:color="auto"/>
      </w:divBdr>
    </w:div>
    <w:div w:id="547110249">
      <w:bodyDiv w:val="1"/>
      <w:marLeft w:val="0"/>
      <w:marRight w:val="0"/>
      <w:marTop w:val="0"/>
      <w:marBottom w:val="0"/>
      <w:divBdr>
        <w:top w:val="none" w:sz="0" w:space="0" w:color="auto"/>
        <w:left w:val="none" w:sz="0" w:space="0" w:color="auto"/>
        <w:bottom w:val="none" w:sz="0" w:space="0" w:color="auto"/>
        <w:right w:val="none" w:sz="0" w:space="0" w:color="auto"/>
      </w:divBdr>
      <w:divsChild>
        <w:div w:id="139275231">
          <w:marLeft w:val="0"/>
          <w:marRight w:val="0"/>
          <w:marTop w:val="0"/>
          <w:marBottom w:val="0"/>
          <w:divBdr>
            <w:top w:val="none" w:sz="0" w:space="0" w:color="auto"/>
            <w:left w:val="none" w:sz="0" w:space="0" w:color="auto"/>
            <w:bottom w:val="none" w:sz="0" w:space="0" w:color="auto"/>
            <w:right w:val="none" w:sz="0" w:space="0" w:color="auto"/>
          </w:divBdr>
          <w:divsChild>
            <w:div w:id="385759153">
              <w:marLeft w:val="0"/>
              <w:marRight w:val="0"/>
              <w:marTop w:val="0"/>
              <w:marBottom w:val="0"/>
              <w:divBdr>
                <w:top w:val="none" w:sz="0" w:space="0" w:color="auto"/>
                <w:left w:val="none" w:sz="0" w:space="0" w:color="auto"/>
                <w:bottom w:val="none" w:sz="0" w:space="0" w:color="auto"/>
                <w:right w:val="none" w:sz="0" w:space="0" w:color="auto"/>
              </w:divBdr>
              <w:divsChild>
                <w:div w:id="328412931">
                  <w:marLeft w:val="0"/>
                  <w:marRight w:val="0"/>
                  <w:marTop w:val="0"/>
                  <w:marBottom w:val="0"/>
                  <w:divBdr>
                    <w:top w:val="none" w:sz="0" w:space="0" w:color="auto"/>
                    <w:left w:val="none" w:sz="0" w:space="0" w:color="auto"/>
                    <w:bottom w:val="none" w:sz="0" w:space="0" w:color="auto"/>
                    <w:right w:val="none" w:sz="0" w:space="0" w:color="auto"/>
                  </w:divBdr>
                  <w:divsChild>
                    <w:div w:id="911238135">
                      <w:marLeft w:val="0"/>
                      <w:marRight w:val="0"/>
                      <w:marTop w:val="0"/>
                      <w:marBottom w:val="0"/>
                      <w:divBdr>
                        <w:top w:val="none" w:sz="0" w:space="0" w:color="auto"/>
                        <w:left w:val="none" w:sz="0" w:space="0" w:color="auto"/>
                        <w:bottom w:val="none" w:sz="0" w:space="0" w:color="auto"/>
                        <w:right w:val="none" w:sz="0" w:space="0" w:color="auto"/>
                      </w:divBdr>
                      <w:divsChild>
                        <w:div w:id="2098818294">
                          <w:marLeft w:val="0"/>
                          <w:marRight w:val="0"/>
                          <w:marTop w:val="0"/>
                          <w:marBottom w:val="0"/>
                          <w:divBdr>
                            <w:top w:val="none" w:sz="0" w:space="0" w:color="auto"/>
                            <w:left w:val="none" w:sz="0" w:space="0" w:color="auto"/>
                            <w:bottom w:val="none" w:sz="0" w:space="0" w:color="auto"/>
                            <w:right w:val="none" w:sz="0" w:space="0" w:color="auto"/>
                          </w:divBdr>
                          <w:divsChild>
                            <w:div w:id="1098525005">
                              <w:marLeft w:val="0"/>
                              <w:marRight w:val="0"/>
                              <w:marTop w:val="0"/>
                              <w:marBottom w:val="0"/>
                              <w:divBdr>
                                <w:top w:val="none" w:sz="0" w:space="0" w:color="auto"/>
                                <w:left w:val="none" w:sz="0" w:space="0" w:color="auto"/>
                                <w:bottom w:val="none" w:sz="0" w:space="0" w:color="auto"/>
                                <w:right w:val="none" w:sz="0" w:space="0" w:color="auto"/>
                              </w:divBdr>
                              <w:divsChild>
                                <w:div w:id="18780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27874">
      <w:bodyDiv w:val="1"/>
      <w:marLeft w:val="0"/>
      <w:marRight w:val="0"/>
      <w:marTop w:val="0"/>
      <w:marBottom w:val="0"/>
      <w:divBdr>
        <w:top w:val="none" w:sz="0" w:space="0" w:color="auto"/>
        <w:left w:val="none" w:sz="0" w:space="0" w:color="auto"/>
        <w:bottom w:val="none" w:sz="0" w:space="0" w:color="auto"/>
        <w:right w:val="none" w:sz="0" w:space="0" w:color="auto"/>
      </w:divBdr>
    </w:div>
    <w:div w:id="1100301438">
      <w:bodyDiv w:val="1"/>
      <w:marLeft w:val="0"/>
      <w:marRight w:val="0"/>
      <w:marTop w:val="0"/>
      <w:marBottom w:val="0"/>
      <w:divBdr>
        <w:top w:val="none" w:sz="0" w:space="0" w:color="auto"/>
        <w:left w:val="none" w:sz="0" w:space="0" w:color="auto"/>
        <w:bottom w:val="none" w:sz="0" w:space="0" w:color="auto"/>
        <w:right w:val="none" w:sz="0" w:space="0" w:color="auto"/>
      </w:divBdr>
    </w:div>
    <w:div w:id="1366295647">
      <w:bodyDiv w:val="1"/>
      <w:marLeft w:val="0"/>
      <w:marRight w:val="0"/>
      <w:marTop w:val="0"/>
      <w:marBottom w:val="0"/>
      <w:divBdr>
        <w:top w:val="none" w:sz="0" w:space="0" w:color="auto"/>
        <w:left w:val="none" w:sz="0" w:space="0" w:color="auto"/>
        <w:bottom w:val="none" w:sz="0" w:space="0" w:color="auto"/>
        <w:right w:val="none" w:sz="0" w:space="0" w:color="auto"/>
      </w:divBdr>
    </w:div>
    <w:div w:id="1458453892">
      <w:bodyDiv w:val="1"/>
      <w:marLeft w:val="0"/>
      <w:marRight w:val="0"/>
      <w:marTop w:val="0"/>
      <w:marBottom w:val="0"/>
      <w:divBdr>
        <w:top w:val="none" w:sz="0" w:space="0" w:color="auto"/>
        <w:left w:val="none" w:sz="0" w:space="0" w:color="auto"/>
        <w:bottom w:val="none" w:sz="0" w:space="0" w:color="auto"/>
        <w:right w:val="none" w:sz="0" w:space="0" w:color="auto"/>
      </w:divBdr>
    </w:div>
    <w:div w:id="1550339005">
      <w:bodyDiv w:val="1"/>
      <w:marLeft w:val="0"/>
      <w:marRight w:val="0"/>
      <w:marTop w:val="0"/>
      <w:marBottom w:val="0"/>
      <w:divBdr>
        <w:top w:val="none" w:sz="0" w:space="0" w:color="auto"/>
        <w:left w:val="none" w:sz="0" w:space="0" w:color="auto"/>
        <w:bottom w:val="none" w:sz="0" w:space="0" w:color="auto"/>
        <w:right w:val="none" w:sz="0" w:space="0" w:color="auto"/>
      </w:divBdr>
      <w:divsChild>
        <w:div w:id="972560975">
          <w:marLeft w:val="0"/>
          <w:marRight w:val="0"/>
          <w:marTop w:val="0"/>
          <w:marBottom w:val="0"/>
          <w:divBdr>
            <w:top w:val="none" w:sz="0" w:space="0" w:color="auto"/>
            <w:left w:val="none" w:sz="0" w:space="0" w:color="auto"/>
            <w:bottom w:val="none" w:sz="0" w:space="0" w:color="auto"/>
            <w:right w:val="none" w:sz="0" w:space="0" w:color="auto"/>
          </w:divBdr>
          <w:divsChild>
            <w:div w:id="1876431901">
              <w:marLeft w:val="0"/>
              <w:marRight w:val="0"/>
              <w:marTop w:val="0"/>
              <w:marBottom w:val="0"/>
              <w:divBdr>
                <w:top w:val="none" w:sz="0" w:space="0" w:color="auto"/>
                <w:left w:val="none" w:sz="0" w:space="0" w:color="auto"/>
                <w:bottom w:val="none" w:sz="0" w:space="0" w:color="auto"/>
                <w:right w:val="none" w:sz="0" w:space="0" w:color="auto"/>
              </w:divBdr>
              <w:divsChild>
                <w:div w:id="1379939645">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Child>
    </w:div>
    <w:div w:id="1596017787">
      <w:bodyDiv w:val="1"/>
      <w:marLeft w:val="0"/>
      <w:marRight w:val="0"/>
      <w:marTop w:val="0"/>
      <w:marBottom w:val="0"/>
      <w:divBdr>
        <w:top w:val="none" w:sz="0" w:space="0" w:color="auto"/>
        <w:left w:val="none" w:sz="0" w:space="0" w:color="auto"/>
        <w:bottom w:val="none" w:sz="0" w:space="0" w:color="auto"/>
        <w:right w:val="none" w:sz="0" w:space="0" w:color="auto"/>
      </w:divBdr>
    </w:div>
    <w:div w:id="1663269698">
      <w:bodyDiv w:val="1"/>
      <w:marLeft w:val="0"/>
      <w:marRight w:val="0"/>
      <w:marTop w:val="0"/>
      <w:marBottom w:val="0"/>
      <w:divBdr>
        <w:top w:val="none" w:sz="0" w:space="0" w:color="auto"/>
        <w:left w:val="none" w:sz="0" w:space="0" w:color="auto"/>
        <w:bottom w:val="none" w:sz="0" w:space="0" w:color="auto"/>
        <w:right w:val="none" w:sz="0" w:space="0" w:color="auto"/>
      </w:divBdr>
    </w:div>
    <w:div w:id="1704860539">
      <w:bodyDiv w:val="1"/>
      <w:marLeft w:val="0"/>
      <w:marRight w:val="0"/>
      <w:marTop w:val="0"/>
      <w:marBottom w:val="0"/>
      <w:divBdr>
        <w:top w:val="none" w:sz="0" w:space="0" w:color="auto"/>
        <w:left w:val="none" w:sz="0" w:space="0" w:color="auto"/>
        <w:bottom w:val="none" w:sz="0" w:space="0" w:color="auto"/>
        <w:right w:val="none" w:sz="0" w:space="0" w:color="auto"/>
      </w:divBdr>
    </w:div>
    <w:div w:id="1817336706">
      <w:bodyDiv w:val="1"/>
      <w:marLeft w:val="0"/>
      <w:marRight w:val="0"/>
      <w:marTop w:val="0"/>
      <w:marBottom w:val="0"/>
      <w:divBdr>
        <w:top w:val="none" w:sz="0" w:space="0" w:color="auto"/>
        <w:left w:val="none" w:sz="0" w:space="0" w:color="auto"/>
        <w:bottom w:val="none" w:sz="0" w:space="0" w:color="auto"/>
        <w:right w:val="none" w:sz="0" w:space="0" w:color="auto"/>
      </w:divBdr>
    </w:div>
    <w:div w:id="1963419015">
      <w:bodyDiv w:val="1"/>
      <w:marLeft w:val="0"/>
      <w:marRight w:val="0"/>
      <w:marTop w:val="0"/>
      <w:marBottom w:val="0"/>
      <w:divBdr>
        <w:top w:val="none" w:sz="0" w:space="0" w:color="auto"/>
        <w:left w:val="none" w:sz="0" w:space="0" w:color="auto"/>
        <w:bottom w:val="none" w:sz="0" w:space="0" w:color="auto"/>
        <w:right w:val="none" w:sz="0" w:space="0" w:color="auto"/>
      </w:divBdr>
    </w:div>
    <w:div w:id="212391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B524E-4902-49AA-BE7B-B32AC45E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1337</Words>
  <Characters>7626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8946</CharactersWithSpaces>
  <SharedDoc>false</SharedDoc>
  <HLinks>
    <vt:vector size="6" baseType="variant">
      <vt:variant>
        <vt:i4>262199</vt:i4>
      </vt:variant>
      <vt:variant>
        <vt:i4>0</vt:i4>
      </vt:variant>
      <vt:variant>
        <vt:i4>0</vt:i4>
      </vt:variant>
      <vt:variant>
        <vt:i4>5</vt:i4>
      </vt:variant>
      <vt:variant>
        <vt:lpwstr>mailto:________________@.pec.istruzione.it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Schember</dc:creator>
  <cp:lastModifiedBy>Moira Pegoraro</cp:lastModifiedBy>
  <cp:revision>21</cp:revision>
  <cp:lastPrinted>2025-04-09T08:06:00Z</cp:lastPrinted>
  <dcterms:created xsi:type="dcterms:W3CDTF">2024-03-01T08:41:00Z</dcterms:created>
  <dcterms:modified xsi:type="dcterms:W3CDTF">2025-04-11T09:09:00Z</dcterms:modified>
</cp:coreProperties>
</file>