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FFB" w:rsidRDefault="00E46FFB">
      <w:pPr>
        <w:rPr>
          <w:rFonts w:ascii="Trebuchet MS"/>
          <w:sz w:val="23"/>
        </w:rPr>
        <w:sectPr w:rsidR="00E46FFB">
          <w:headerReference w:type="default" r:id="rId7"/>
          <w:footerReference w:type="default" r:id="rId8"/>
          <w:type w:val="continuous"/>
          <w:pgSz w:w="11900" w:h="16850"/>
          <w:pgMar w:top="720" w:right="1000" w:bottom="280" w:left="740" w:header="720" w:footer="720" w:gutter="0"/>
          <w:cols w:space="720"/>
        </w:sectPr>
      </w:pPr>
    </w:p>
    <w:p w:rsidR="00E46FFB" w:rsidRPr="003C5EEF" w:rsidRDefault="00E46FFB">
      <w:pPr>
        <w:pStyle w:val="Corpotesto"/>
        <w:ind w:left="0"/>
      </w:pPr>
    </w:p>
    <w:p w:rsidR="00E46FFB" w:rsidRPr="003C5EEF" w:rsidRDefault="00E46FFB">
      <w:pPr>
        <w:pStyle w:val="Corpotesto"/>
        <w:spacing w:before="11"/>
        <w:ind w:left="0"/>
        <w:rPr>
          <w:sz w:val="21"/>
        </w:rPr>
      </w:pPr>
    </w:p>
    <w:p w:rsidR="00CF5EBC" w:rsidRDefault="00CF5EBC" w:rsidP="00F57D44">
      <w:pPr>
        <w:pStyle w:val="Corpotesto"/>
        <w:ind w:right="-940"/>
        <w:rPr>
          <w:rFonts w:eastAsiaTheme="minorHAnsi"/>
          <w:sz w:val="22"/>
          <w:szCs w:val="22"/>
          <w:lang w:eastAsia="en-US" w:bidi="ar-SA"/>
        </w:rPr>
      </w:pPr>
    </w:p>
    <w:p w:rsidR="00CF5EBC" w:rsidRDefault="00CF5EBC" w:rsidP="00F57D44">
      <w:pPr>
        <w:pStyle w:val="Corpotesto"/>
        <w:ind w:right="-940"/>
        <w:rPr>
          <w:rFonts w:eastAsiaTheme="minorHAnsi"/>
          <w:sz w:val="22"/>
          <w:szCs w:val="22"/>
          <w:lang w:eastAsia="en-US" w:bidi="ar-SA"/>
        </w:rPr>
      </w:pPr>
    </w:p>
    <w:p w:rsidR="00E46FFB" w:rsidRPr="00F57D44" w:rsidRDefault="00CF5EBC" w:rsidP="00CF5EBC">
      <w:pPr>
        <w:pStyle w:val="Corpotesto"/>
        <w:ind w:left="0" w:right="-940"/>
        <w:rPr>
          <w:rFonts w:eastAsiaTheme="minorHAnsi"/>
          <w:sz w:val="22"/>
          <w:szCs w:val="22"/>
          <w:lang w:eastAsia="en-US" w:bidi="ar-SA"/>
        </w:rPr>
      </w:pPr>
      <w:r>
        <w:rPr>
          <w:rFonts w:eastAsiaTheme="minorHAnsi"/>
          <w:sz w:val="22"/>
          <w:szCs w:val="22"/>
          <w:lang w:eastAsia="en-US" w:bidi="ar-SA"/>
        </w:rPr>
        <w:t xml:space="preserve">         </w:t>
      </w:r>
      <w:r w:rsidR="00454D5F" w:rsidRPr="00F57D44">
        <w:rPr>
          <w:rFonts w:eastAsiaTheme="minorHAnsi"/>
          <w:sz w:val="22"/>
          <w:szCs w:val="22"/>
          <w:lang w:eastAsia="en-US" w:bidi="ar-SA"/>
        </w:rPr>
        <w:t>Gentile</w:t>
      </w:r>
      <w:r w:rsidR="00F57D44">
        <w:rPr>
          <w:rFonts w:eastAsiaTheme="minorHAnsi"/>
          <w:sz w:val="22"/>
          <w:szCs w:val="22"/>
          <w:lang w:eastAsia="en-US" w:bidi="ar-SA"/>
        </w:rPr>
        <w:t xml:space="preserve"> </w:t>
      </w:r>
      <w:r w:rsidR="00454D5F" w:rsidRPr="00F57D44">
        <w:rPr>
          <w:rFonts w:eastAsiaTheme="minorHAnsi"/>
          <w:sz w:val="22"/>
          <w:szCs w:val="22"/>
          <w:lang w:eastAsia="en-US" w:bidi="ar-SA"/>
        </w:rPr>
        <w:t>Signore/a,</w:t>
      </w:r>
      <w:bookmarkStart w:id="0" w:name="_GoBack"/>
      <w:bookmarkEnd w:id="0"/>
    </w:p>
    <w:p w:rsidR="00E46FFB" w:rsidRPr="00CF5EBC" w:rsidRDefault="00454D5F" w:rsidP="00CF5EBC">
      <w:pPr>
        <w:pStyle w:val="Titolo1"/>
        <w:spacing w:before="62" w:line="219" w:lineRule="exact"/>
        <w:ind w:left="0" w:right="1141"/>
        <w:rPr>
          <w:rFonts w:ascii="Arial" w:eastAsiaTheme="minorHAnsi" w:hAnsi="Arial" w:cs="Arial"/>
          <w:b w:val="0"/>
          <w:bCs w:val="0"/>
          <w:sz w:val="22"/>
          <w:szCs w:val="22"/>
          <w:lang w:eastAsia="en-US" w:bidi="ar-SA"/>
        </w:rPr>
      </w:pPr>
      <w:r w:rsidRPr="00F57D44">
        <w:rPr>
          <w:rFonts w:ascii="Arial" w:eastAsiaTheme="minorHAnsi" w:hAnsi="Arial" w:cs="Arial"/>
          <w:b w:val="0"/>
          <w:bCs w:val="0"/>
          <w:sz w:val="22"/>
          <w:szCs w:val="22"/>
          <w:lang w:eastAsia="en-US" w:bidi="ar-SA"/>
        </w:rPr>
        <w:br w:type="column"/>
      </w:r>
      <w:r w:rsidRPr="000C72AA">
        <w:rPr>
          <w:rFonts w:ascii="Arial" w:eastAsiaTheme="minorHAnsi" w:hAnsi="Arial" w:cs="Arial"/>
          <w:bCs w:val="0"/>
          <w:sz w:val="22"/>
          <w:szCs w:val="22"/>
          <w:lang w:eastAsia="en-US" w:bidi="ar-SA"/>
        </w:rPr>
        <w:t xml:space="preserve">INFORMATIVA </w:t>
      </w:r>
      <w:r w:rsidR="003C5EEF" w:rsidRPr="000C72AA">
        <w:rPr>
          <w:rFonts w:ascii="Arial" w:eastAsiaTheme="minorHAnsi" w:hAnsi="Arial" w:cs="Arial"/>
          <w:bCs w:val="0"/>
          <w:sz w:val="22"/>
          <w:szCs w:val="22"/>
          <w:lang w:eastAsia="en-US" w:bidi="ar-SA"/>
        </w:rPr>
        <w:t xml:space="preserve">SUL TRATTAMENTO DEI </w:t>
      </w:r>
      <w:r w:rsidRPr="000C72AA">
        <w:rPr>
          <w:rFonts w:ascii="Arial" w:eastAsiaTheme="minorHAnsi" w:hAnsi="Arial" w:cs="Arial"/>
          <w:bCs w:val="0"/>
          <w:sz w:val="22"/>
          <w:szCs w:val="22"/>
          <w:lang w:eastAsia="en-US" w:bidi="ar-SA"/>
        </w:rPr>
        <w:t>DATI</w:t>
      </w:r>
    </w:p>
    <w:p w:rsidR="00E46FFB" w:rsidRPr="000C72AA" w:rsidRDefault="00454D5F" w:rsidP="00CF5EBC">
      <w:pPr>
        <w:spacing w:line="219" w:lineRule="exact"/>
        <w:ind w:right="2708"/>
        <w:rPr>
          <w:rFonts w:eastAsiaTheme="minorHAnsi"/>
          <w:b/>
          <w:lang w:eastAsia="en-US" w:bidi="ar-SA"/>
        </w:rPr>
      </w:pPr>
      <w:r w:rsidRPr="000C72AA">
        <w:rPr>
          <w:rFonts w:eastAsiaTheme="minorHAnsi"/>
          <w:b/>
          <w:lang w:eastAsia="en-US" w:bidi="ar-SA"/>
        </w:rPr>
        <w:t>(ai sensi del Regolamento UE 679/2016)</w:t>
      </w:r>
    </w:p>
    <w:p w:rsidR="00E46FFB" w:rsidRPr="000C72AA" w:rsidRDefault="00E46FFB" w:rsidP="0059286C">
      <w:pPr>
        <w:spacing w:line="219" w:lineRule="exact"/>
        <w:ind w:left="-709"/>
        <w:jc w:val="center"/>
        <w:rPr>
          <w:rFonts w:eastAsiaTheme="minorHAnsi"/>
          <w:b/>
          <w:lang w:eastAsia="en-US" w:bidi="ar-SA"/>
        </w:rPr>
        <w:sectPr w:rsidR="00E46FFB" w:rsidRPr="000C72AA" w:rsidSect="00F57D44">
          <w:type w:val="continuous"/>
          <w:pgSz w:w="11900" w:h="16850"/>
          <w:pgMar w:top="720" w:right="1000" w:bottom="280" w:left="740" w:header="720" w:footer="720" w:gutter="0"/>
          <w:cols w:num="2" w:space="154" w:equalWidth="0">
            <w:col w:w="1895" w:space="1312"/>
            <w:col w:w="6953"/>
          </w:cols>
        </w:sectPr>
      </w:pPr>
    </w:p>
    <w:p w:rsidR="00E46FFB" w:rsidRPr="00F57D44" w:rsidRDefault="00454D5F" w:rsidP="00F57D44">
      <w:pPr>
        <w:pStyle w:val="Corpotesto"/>
        <w:spacing w:before="62" w:line="254" w:lineRule="auto"/>
        <w:ind w:left="0" w:right="124"/>
        <w:jc w:val="both"/>
        <w:rPr>
          <w:rFonts w:eastAsiaTheme="minorHAnsi"/>
          <w:sz w:val="22"/>
          <w:szCs w:val="22"/>
          <w:lang w:eastAsia="en-US" w:bidi="ar-SA"/>
        </w:rPr>
      </w:pPr>
      <w:r w:rsidRPr="00F57D44">
        <w:rPr>
          <w:rFonts w:eastAsiaTheme="minorHAnsi"/>
          <w:sz w:val="22"/>
          <w:szCs w:val="22"/>
          <w:lang w:eastAsia="en-US" w:bidi="ar-SA"/>
        </w:rPr>
        <w:t>la informiamo che il Regolamento Generale sulla Protezione dei dati 2016/279 prevede che le persone fisiche siano tutelate rispetto al trattamento dei dati personali. Secondo il Regolamento UE tale trattamento sarà improntato ai principi della correttezza, liceità e trasparenza, nonché di tutela del suo diritto alla riservatezza e dei suoi diritti.</w:t>
      </w:r>
    </w:p>
    <w:p w:rsidR="00E46FFB" w:rsidRPr="00F57D44" w:rsidRDefault="00454D5F" w:rsidP="00F57D44">
      <w:pPr>
        <w:pStyle w:val="Corpotesto"/>
        <w:spacing w:before="121"/>
        <w:ind w:left="0"/>
        <w:rPr>
          <w:rFonts w:eastAsiaTheme="minorHAnsi"/>
          <w:sz w:val="22"/>
          <w:szCs w:val="22"/>
          <w:lang w:eastAsia="en-US" w:bidi="ar-SA"/>
        </w:rPr>
      </w:pPr>
      <w:r w:rsidRPr="00F57D44">
        <w:rPr>
          <w:rFonts w:eastAsiaTheme="minorHAnsi"/>
          <w:sz w:val="22"/>
          <w:szCs w:val="22"/>
          <w:lang w:eastAsia="en-US" w:bidi="ar-SA"/>
        </w:rPr>
        <w:t>Pertanto, ai sensi dell'articolo 13 del Regolamento, Le forniamo le seguenti informazioni:</w:t>
      </w:r>
    </w:p>
    <w:p w:rsidR="00E46FFB" w:rsidRPr="00353705" w:rsidRDefault="00454D5F" w:rsidP="0023261F">
      <w:pPr>
        <w:pStyle w:val="Paragrafoelenco"/>
        <w:numPr>
          <w:ilvl w:val="0"/>
          <w:numId w:val="2"/>
        </w:numPr>
        <w:tabs>
          <w:tab w:val="left" w:pos="1111"/>
        </w:tabs>
        <w:spacing w:before="132" w:line="249" w:lineRule="auto"/>
        <w:ind w:left="0"/>
        <w:rPr>
          <w:rFonts w:eastAsiaTheme="minorHAnsi"/>
          <w:lang w:eastAsia="en-US" w:bidi="ar-SA"/>
        </w:rPr>
      </w:pPr>
      <w:r w:rsidRPr="00353705">
        <w:rPr>
          <w:rFonts w:eastAsiaTheme="minorHAnsi"/>
          <w:lang w:eastAsia="en-US" w:bidi="ar-SA"/>
        </w:rPr>
        <w:t>i dati personali da Lei forniti verranno trattati esclusivamente per le finalità dell'Istituzione scolastica e per le attività amministrative e strumentali ad essa connesse, così come definite dalla normativa vigente;</w:t>
      </w:r>
    </w:p>
    <w:p w:rsidR="00E46FFB" w:rsidRPr="00F57D44" w:rsidRDefault="00454D5F" w:rsidP="0023261F">
      <w:pPr>
        <w:pStyle w:val="Paragrafoelenco"/>
        <w:numPr>
          <w:ilvl w:val="0"/>
          <w:numId w:val="2"/>
        </w:numPr>
        <w:tabs>
          <w:tab w:val="left" w:pos="1111"/>
        </w:tabs>
        <w:spacing w:before="7" w:line="254" w:lineRule="auto"/>
        <w:ind w:left="0" w:right="118"/>
        <w:rPr>
          <w:rFonts w:eastAsiaTheme="minorHAnsi"/>
          <w:lang w:eastAsia="en-US" w:bidi="ar-SA"/>
        </w:rPr>
      </w:pPr>
      <w:r w:rsidRPr="00F57D44">
        <w:rPr>
          <w:rFonts w:eastAsiaTheme="minorHAnsi"/>
          <w:lang w:eastAsia="en-US" w:bidi="ar-SA"/>
        </w:rPr>
        <w:t>i dati personali definiti come “categorie di dati particolari” o come “dati giudiziari” dal suddetto Regolamento, che Lei ci fornisce in questo momento e quelli che ci fornirà successivamente, saranno trattati dall'istituzione scolastica secondo quanto previsto dalle disposizioni di legge ed in considerazione delle finalità di rilevante interesse pubblico che la scuola persegue, così come definito con Regolamento del MIUR approvato con DM n. 305/2006. I dati appartenenti a categorie particolari sono, ai sensi dell’art. 9 del Regolamento, quei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I dati giudiziari sono quei dati personali idonei a rivelare procedimenti o provvedimenti di natura</w:t>
      </w:r>
      <w:r w:rsidR="00EC4273" w:rsidRPr="00F57D44">
        <w:rPr>
          <w:rFonts w:eastAsiaTheme="minorHAnsi"/>
          <w:lang w:eastAsia="en-US" w:bidi="ar-SA"/>
        </w:rPr>
        <w:t xml:space="preserve"> </w:t>
      </w:r>
      <w:r w:rsidRPr="00F57D44">
        <w:rPr>
          <w:rFonts w:eastAsiaTheme="minorHAnsi"/>
          <w:lang w:eastAsia="en-US" w:bidi="ar-SA"/>
        </w:rPr>
        <w:t>giudiziaria;</w:t>
      </w:r>
    </w:p>
    <w:p w:rsidR="00E46FFB" w:rsidRPr="00F57D44" w:rsidRDefault="00454D5F" w:rsidP="0023261F">
      <w:pPr>
        <w:pStyle w:val="Paragrafoelenco"/>
        <w:numPr>
          <w:ilvl w:val="0"/>
          <w:numId w:val="2"/>
        </w:numPr>
        <w:tabs>
          <w:tab w:val="left" w:pos="1111"/>
        </w:tabs>
        <w:spacing w:before="122" w:line="254" w:lineRule="auto"/>
        <w:ind w:left="0" w:right="119"/>
        <w:rPr>
          <w:rFonts w:eastAsiaTheme="minorHAnsi"/>
          <w:lang w:eastAsia="en-US" w:bidi="ar-SA"/>
        </w:rPr>
      </w:pPr>
      <w:r w:rsidRPr="00F57D44">
        <w:rPr>
          <w:rFonts w:eastAsiaTheme="minorHAnsi"/>
          <w:lang w:eastAsia="en-US" w:bidi="ar-SA"/>
        </w:rPr>
        <w:t>il conferimento dei dati richiesti è obbligatorio poiché necessario alla realizzazione delle finalità istituzionali richiamate al punto 1; l'eventuale rifiuto a fornire tali dati potrebbe comportare la mancata esecuzione della presente procedura di selezione ed attività successive;</w:t>
      </w:r>
    </w:p>
    <w:p w:rsidR="00E46FFB" w:rsidRPr="00F57D44" w:rsidRDefault="00454D5F" w:rsidP="0023261F">
      <w:pPr>
        <w:pStyle w:val="Paragrafoelenco"/>
        <w:numPr>
          <w:ilvl w:val="0"/>
          <w:numId w:val="2"/>
        </w:numPr>
        <w:tabs>
          <w:tab w:val="left" w:pos="1110"/>
          <w:tab w:val="left" w:pos="1111"/>
        </w:tabs>
        <w:spacing w:before="116"/>
        <w:ind w:left="0" w:right="0"/>
        <w:rPr>
          <w:rFonts w:eastAsiaTheme="minorHAnsi"/>
          <w:lang w:eastAsia="en-US" w:bidi="ar-SA"/>
        </w:rPr>
      </w:pPr>
      <w:r w:rsidRPr="00F57D44">
        <w:rPr>
          <w:rFonts w:eastAsiaTheme="minorHAnsi"/>
          <w:lang w:eastAsia="en-US" w:bidi="ar-SA"/>
        </w:rPr>
        <w:t>il trattamento sarà effettuato sia con modalità manuali che mediante l’uso di procedure informatiche;</w:t>
      </w:r>
    </w:p>
    <w:p w:rsidR="00E46FFB" w:rsidRPr="00F57D44" w:rsidRDefault="00454D5F" w:rsidP="0023261F">
      <w:pPr>
        <w:pStyle w:val="Paragrafoelenco"/>
        <w:numPr>
          <w:ilvl w:val="0"/>
          <w:numId w:val="2"/>
        </w:numPr>
        <w:tabs>
          <w:tab w:val="left" w:pos="1111"/>
        </w:tabs>
        <w:spacing w:line="254" w:lineRule="auto"/>
        <w:ind w:left="0"/>
        <w:rPr>
          <w:rFonts w:eastAsiaTheme="minorHAnsi"/>
          <w:lang w:eastAsia="en-US" w:bidi="ar-SA"/>
        </w:rPr>
      </w:pPr>
      <w:r w:rsidRPr="00F57D44">
        <w:rPr>
          <w:rFonts w:eastAsiaTheme="minorHAnsi"/>
          <w:lang w:eastAsia="en-US" w:bidi="ar-SA"/>
        </w:rPr>
        <w:t>i dati appartenenti alle categorie particolari e i dati giudiziari non saranno oggetto di diffusione; tuttavia, così come regolamentato, alcuni di essi potranno essere comunicati ad altri soggetti pubblici nella misura strettamente indispensabile per svolgere attività istituzionali previste dalle vigenti disposizioni normative e regolamentari in materia sanitaria o giudiziaria;</w:t>
      </w:r>
    </w:p>
    <w:p w:rsidR="00E46FFB" w:rsidRPr="00F57D44" w:rsidRDefault="00454D5F" w:rsidP="0023261F">
      <w:pPr>
        <w:pStyle w:val="Paragrafoelenco"/>
        <w:numPr>
          <w:ilvl w:val="0"/>
          <w:numId w:val="2"/>
        </w:numPr>
        <w:spacing w:before="119" w:line="252" w:lineRule="auto"/>
        <w:ind w:left="0" w:right="128"/>
        <w:rPr>
          <w:rFonts w:eastAsiaTheme="minorHAnsi"/>
          <w:lang w:eastAsia="en-US" w:bidi="ar-SA"/>
        </w:rPr>
      </w:pPr>
      <w:r w:rsidRPr="00F57D44">
        <w:rPr>
          <w:rFonts w:eastAsiaTheme="minorHAnsi"/>
          <w:lang w:eastAsia="en-US" w:bidi="ar-SA"/>
        </w:rPr>
        <w:t>i dati personali diversi da quelli appartenenti alle categorie particolari e giudiziari potranno essere comunicati esclusivamente a soggetti pubblici se previsto da disposizioni di legge o regolamento;</w:t>
      </w:r>
    </w:p>
    <w:p w:rsidR="00E46FFB" w:rsidRDefault="00454D5F" w:rsidP="0023261F">
      <w:pPr>
        <w:pStyle w:val="Paragrafoelenco"/>
        <w:numPr>
          <w:ilvl w:val="0"/>
          <w:numId w:val="2"/>
        </w:numPr>
        <w:spacing w:before="124" w:line="249" w:lineRule="auto"/>
        <w:ind w:left="0" w:right="133"/>
        <w:rPr>
          <w:rFonts w:eastAsiaTheme="minorHAnsi"/>
          <w:lang w:eastAsia="en-US" w:bidi="ar-SA"/>
        </w:rPr>
      </w:pPr>
      <w:r w:rsidRPr="00F57D44">
        <w:rPr>
          <w:rFonts w:eastAsiaTheme="minorHAnsi"/>
          <w:lang w:eastAsia="en-US" w:bidi="ar-SA"/>
        </w:rPr>
        <w:t xml:space="preserve">Le finalità perseguite attraverso la gestione dell'istituzione scolastica sono riconosciute di interesse pubblico (fonti normative primarie e artt. 95 e 96 </w:t>
      </w:r>
      <w:r w:rsidR="00A0633E" w:rsidRPr="00F57D44">
        <w:rPr>
          <w:rFonts w:eastAsiaTheme="minorHAnsi"/>
          <w:lang w:eastAsia="en-US" w:bidi="ar-SA"/>
        </w:rPr>
        <w:t>D</w:t>
      </w:r>
      <w:r w:rsidRPr="00F57D44">
        <w:rPr>
          <w:rFonts w:eastAsiaTheme="minorHAnsi"/>
          <w:lang w:eastAsia="en-US" w:bidi="ar-SA"/>
        </w:rPr>
        <w:t>.lg</w:t>
      </w:r>
      <w:r w:rsidR="00A0633E" w:rsidRPr="00F57D44">
        <w:rPr>
          <w:rFonts w:eastAsiaTheme="minorHAnsi"/>
          <w:lang w:eastAsia="en-US" w:bidi="ar-SA"/>
        </w:rPr>
        <w:t>s</w:t>
      </w:r>
      <w:r w:rsidRPr="00F57D44">
        <w:rPr>
          <w:rFonts w:eastAsiaTheme="minorHAnsi"/>
          <w:lang w:eastAsia="en-US" w:bidi="ar-SA"/>
        </w:rPr>
        <w:t>. n. 196/2003).</w:t>
      </w:r>
    </w:p>
    <w:p w:rsidR="00E46FFB" w:rsidRPr="002C4F9E" w:rsidRDefault="00454D5F" w:rsidP="00353705">
      <w:pPr>
        <w:pStyle w:val="Corpotesto"/>
        <w:spacing w:before="152"/>
        <w:ind w:left="0" w:hanging="284"/>
        <w:rPr>
          <w:rFonts w:eastAsiaTheme="minorHAnsi"/>
          <w:sz w:val="22"/>
          <w:szCs w:val="22"/>
          <w:lang w:eastAsia="en-US" w:bidi="ar-SA"/>
        </w:rPr>
      </w:pPr>
      <w:r w:rsidRPr="002C4F9E">
        <w:rPr>
          <w:rFonts w:eastAsiaTheme="minorHAnsi"/>
          <w:sz w:val="22"/>
          <w:szCs w:val="22"/>
          <w:lang w:eastAsia="en-US" w:bidi="ar-SA"/>
        </w:rPr>
        <w:t>Le aree dei trattamenti eseguibili sono i seguenti:</w:t>
      </w:r>
    </w:p>
    <w:p w:rsidR="00E46FFB" w:rsidRPr="002C4F9E" w:rsidRDefault="00454D5F" w:rsidP="00353705">
      <w:pPr>
        <w:pStyle w:val="Paragrafoelenco"/>
        <w:numPr>
          <w:ilvl w:val="0"/>
          <w:numId w:val="1"/>
        </w:numPr>
        <w:tabs>
          <w:tab w:val="left" w:pos="751"/>
        </w:tabs>
        <w:spacing w:before="127" w:line="256" w:lineRule="auto"/>
        <w:ind w:left="0" w:right="119" w:hanging="284"/>
        <w:rPr>
          <w:rFonts w:eastAsiaTheme="minorHAnsi"/>
          <w:lang w:eastAsia="en-US" w:bidi="ar-SA"/>
        </w:rPr>
      </w:pPr>
      <w:r w:rsidRPr="002C4F9E">
        <w:rPr>
          <w:rFonts w:eastAsiaTheme="minorHAnsi"/>
          <w:lang w:eastAsia="en-US" w:bidi="ar-SA"/>
        </w:rPr>
        <w:t xml:space="preserve">trattamento dei dati personali comuni, appartenenti alle categorie particolari e giudiziari, relativi alle procedure di accesso ai servizi. Operazioni di trattamento: Comunicazione, registrazione, estrazione, copia, duplicazione, cancellazione, conservazione. I dati potranno essere comunicati ai seguenti soggetti: Gestori pubblici e privati limitatamente ai dati indispensabili all’erogazione del </w:t>
      </w:r>
      <w:r w:rsidRPr="002C4F9E">
        <w:rPr>
          <w:rFonts w:eastAsiaTheme="minorHAnsi"/>
          <w:lang w:eastAsia="en-US" w:bidi="ar-SA"/>
        </w:rPr>
        <w:lastRenderedPageBreak/>
        <w:t>servizio, USR, MIUR, altri soggetti pubblici per l'esercizio delle finalità istituzionali</w:t>
      </w:r>
      <w:r w:rsidR="003C5EEF" w:rsidRPr="002C4F9E">
        <w:rPr>
          <w:rFonts w:eastAsiaTheme="minorHAnsi"/>
          <w:lang w:eastAsia="en-US" w:bidi="ar-SA"/>
        </w:rPr>
        <w:t>;</w:t>
      </w:r>
    </w:p>
    <w:p w:rsidR="00E46FFB" w:rsidRPr="002C4F9E" w:rsidRDefault="00454D5F" w:rsidP="00353705">
      <w:pPr>
        <w:pStyle w:val="Paragrafoelenco"/>
        <w:numPr>
          <w:ilvl w:val="0"/>
          <w:numId w:val="1"/>
        </w:numPr>
        <w:tabs>
          <w:tab w:val="left" w:pos="751"/>
        </w:tabs>
        <w:spacing w:line="285" w:lineRule="auto"/>
        <w:ind w:left="0" w:hanging="284"/>
        <w:rPr>
          <w:rFonts w:eastAsiaTheme="minorHAnsi"/>
          <w:lang w:eastAsia="en-US" w:bidi="ar-SA"/>
        </w:rPr>
      </w:pPr>
      <w:r w:rsidRPr="002C4F9E">
        <w:rPr>
          <w:rFonts w:eastAsiaTheme="minorHAnsi"/>
          <w:lang w:eastAsia="en-US" w:bidi="ar-SA"/>
        </w:rPr>
        <w:t>trattamento dei dati personali comuni, appartenenti alle categorie particolari e giudiziari relativi alla fruizione dei servizi gestiti dall'istituzione scolastica. Operazioni di trattamento: comunicazione, estrazione, copia, utilizzo, cancellazione, conservazione, diffusione (nel caso previsto dall' art. 96 Codice)</w:t>
      </w:r>
    </w:p>
    <w:p w:rsidR="00686EB6" w:rsidRDefault="00686EB6" w:rsidP="00353705">
      <w:pPr>
        <w:pStyle w:val="Corpotesto"/>
        <w:spacing w:before="113" w:line="280" w:lineRule="auto"/>
        <w:ind w:left="0" w:right="117" w:hanging="284"/>
        <w:jc w:val="both"/>
        <w:rPr>
          <w:w w:val="95"/>
        </w:rPr>
      </w:pPr>
    </w:p>
    <w:p w:rsidR="00E46FFB" w:rsidRPr="00686EB6" w:rsidRDefault="00454D5F" w:rsidP="00353705">
      <w:pPr>
        <w:widowControl/>
        <w:autoSpaceDE/>
        <w:autoSpaceDN/>
        <w:spacing w:after="160" w:line="259" w:lineRule="auto"/>
        <w:ind w:left="-284"/>
        <w:jc w:val="both"/>
        <w:rPr>
          <w:rFonts w:eastAsiaTheme="minorHAnsi"/>
          <w:lang w:eastAsia="en-US" w:bidi="ar-SA"/>
        </w:rPr>
      </w:pPr>
      <w:r w:rsidRPr="00686EB6">
        <w:rPr>
          <w:rFonts w:eastAsiaTheme="minorHAnsi"/>
          <w:lang w:eastAsia="en-US" w:bidi="ar-SA"/>
        </w:rPr>
        <w:t>I dati potranno essere comunicati ai seguenti soggetti: USP, MIUR, altre istituzioni scolastiche, AUSL, Enti Locali, Gestori pubblici e privati dei servizi di assistenza, Istituti di assicurazione, INAIL, Aziende, imprese e altri soggetti pubblici o privati per l'esercizio delle finalità istituzionali.</w:t>
      </w:r>
    </w:p>
    <w:p w:rsidR="00353705" w:rsidRDefault="00353705" w:rsidP="00353705">
      <w:pPr>
        <w:widowControl/>
        <w:autoSpaceDE/>
        <w:autoSpaceDN/>
        <w:spacing w:after="160" w:line="259" w:lineRule="auto"/>
        <w:ind w:hanging="284"/>
        <w:jc w:val="both"/>
        <w:rPr>
          <w:rFonts w:eastAsiaTheme="minorHAnsi"/>
          <w:lang w:eastAsia="en-US" w:bidi="ar-SA"/>
        </w:rPr>
      </w:pPr>
    </w:p>
    <w:p w:rsidR="00E46FFB" w:rsidRPr="00686EB6" w:rsidRDefault="00454D5F" w:rsidP="00353705">
      <w:pPr>
        <w:widowControl/>
        <w:autoSpaceDE/>
        <w:autoSpaceDN/>
        <w:spacing w:after="160" w:line="259" w:lineRule="auto"/>
        <w:ind w:hanging="284"/>
        <w:jc w:val="both"/>
        <w:rPr>
          <w:rFonts w:eastAsiaTheme="minorHAnsi"/>
          <w:lang w:eastAsia="en-US" w:bidi="ar-SA"/>
        </w:rPr>
      </w:pPr>
      <w:r w:rsidRPr="00686EB6">
        <w:rPr>
          <w:rFonts w:eastAsiaTheme="minorHAnsi"/>
          <w:lang w:eastAsia="en-US" w:bidi="ar-SA"/>
        </w:rPr>
        <w:t>Lei potrà in ogni momento esercitare i diritti di cui agli artt. 16,18, 20 e 21 del Regolamento UE.</w:t>
      </w:r>
    </w:p>
    <w:p w:rsidR="00353705" w:rsidRDefault="00353705" w:rsidP="00353705">
      <w:pPr>
        <w:widowControl/>
        <w:autoSpaceDE/>
        <w:autoSpaceDN/>
        <w:spacing w:after="160" w:line="259" w:lineRule="auto"/>
        <w:ind w:hanging="284"/>
        <w:jc w:val="both"/>
        <w:rPr>
          <w:rFonts w:eastAsiaTheme="minorHAnsi"/>
          <w:lang w:eastAsia="en-US" w:bidi="ar-SA"/>
        </w:rPr>
      </w:pPr>
    </w:p>
    <w:p w:rsidR="00686EB6" w:rsidRDefault="00454D5F" w:rsidP="00353705">
      <w:pPr>
        <w:widowControl/>
        <w:autoSpaceDE/>
        <w:autoSpaceDN/>
        <w:spacing w:after="160" w:line="259" w:lineRule="auto"/>
        <w:ind w:hanging="284"/>
        <w:jc w:val="both"/>
        <w:rPr>
          <w:rFonts w:eastAsiaTheme="minorHAnsi"/>
          <w:lang w:eastAsia="en-US" w:bidi="ar-SA"/>
        </w:rPr>
      </w:pPr>
      <w:r w:rsidRPr="00686EB6">
        <w:rPr>
          <w:rFonts w:eastAsiaTheme="minorHAnsi"/>
          <w:lang w:eastAsia="en-US" w:bidi="ar-SA"/>
        </w:rPr>
        <w:t xml:space="preserve">Il Referente interno del trattamento dei dati personali è </w:t>
      </w:r>
      <w:r w:rsidR="003C5EEF" w:rsidRPr="00686EB6">
        <w:rPr>
          <w:rFonts w:eastAsiaTheme="minorHAnsi"/>
          <w:lang w:eastAsia="en-US" w:bidi="ar-SA"/>
        </w:rPr>
        <w:t>la</w:t>
      </w:r>
      <w:r w:rsidRPr="00686EB6">
        <w:rPr>
          <w:rFonts w:eastAsiaTheme="minorHAnsi"/>
          <w:lang w:eastAsia="en-US" w:bidi="ar-SA"/>
        </w:rPr>
        <w:t xml:space="preserve"> </w:t>
      </w:r>
      <w:proofErr w:type="spellStart"/>
      <w:r w:rsidRPr="00686EB6">
        <w:rPr>
          <w:rFonts w:eastAsiaTheme="minorHAnsi"/>
          <w:lang w:eastAsia="en-US" w:bidi="ar-SA"/>
        </w:rPr>
        <w:t>Dsga</w:t>
      </w:r>
      <w:proofErr w:type="spellEnd"/>
      <w:r w:rsidRPr="00686EB6">
        <w:rPr>
          <w:rFonts w:eastAsiaTheme="minorHAnsi"/>
          <w:lang w:eastAsia="en-US" w:bidi="ar-SA"/>
        </w:rPr>
        <w:t xml:space="preserve">. </w:t>
      </w:r>
    </w:p>
    <w:p w:rsidR="00E46FFB" w:rsidRPr="00686EB6" w:rsidRDefault="00454D5F" w:rsidP="00353705">
      <w:pPr>
        <w:widowControl/>
        <w:autoSpaceDE/>
        <w:autoSpaceDN/>
        <w:spacing w:after="160" w:line="259" w:lineRule="auto"/>
        <w:ind w:hanging="284"/>
        <w:jc w:val="both"/>
        <w:rPr>
          <w:rFonts w:eastAsiaTheme="minorHAnsi"/>
          <w:lang w:eastAsia="en-US" w:bidi="ar-SA"/>
        </w:rPr>
      </w:pPr>
      <w:r w:rsidRPr="00686EB6">
        <w:rPr>
          <w:rFonts w:eastAsiaTheme="minorHAnsi"/>
          <w:lang w:eastAsia="en-US" w:bidi="ar-SA"/>
        </w:rPr>
        <w:t>Il Titolare del trattamento dei dati personali è il Dirigente Scolastico.</w:t>
      </w:r>
    </w:p>
    <w:p w:rsidR="00E46FFB" w:rsidRPr="00686EB6" w:rsidRDefault="00E46FFB" w:rsidP="00353705">
      <w:pPr>
        <w:widowControl/>
        <w:autoSpaceDE/>
        <w:autoSpaceDN/>
        <w:spacing w:after="160" w:line="259" w:lineRule="auto"/>
        <w:ind w:hanging="284"/>
        <w:jc w:val="both"/>
        <w:rPr>
          <w:rFonts w:eastAsiaTheme="minorHAnsi"/>
          <w:lang w:eastAsia="en-US" w:bidi="ar-SA"/>
        </w:rPr>
      </w:pPr>
    </w:p>
    <w:p w:rsidR="00686EB6" w:rsidRDefault="00686EB6" w:rsidP="00353705">
      <w:pPr>
        <w:widowControl/>
        <w:autoSpaceDE/>
        <w:autoSpaceDN/>
        <w:spacing w:after="160" w:line="259" w:lineRule="auto"/>
        <w:ind w:hanging="284"/>
        <w:jc w:val="both"/>
        <w:rPr>
          <w:rFonts w:eastAsiaTheme="minorHAnsi"/>
          <w:lang w:eastAsia="en-US" w:bidi="ar-SA"/>
        </w:rPr>
      </w:pPr>
      <w:r>
        <w:rPr>
          <w:rFonts w:eastAsiaTheme="minorHAnsi"/>
          <w:lang w:eastAsia="en-US" w:bidi="ar-SA"/>
        </w:rPr>
        <w:t>Abano Terme, _____________________</w:t>
      </w:r>
    </w:p>
    <w:p w:rsidR="00686EB6" w:rsidRDefault="00686EB6" w:rsidP="00353705">
      <w:pPr>
        <w:widowControl/>
        <w:autoSpaceDE/>
        <w:autoSpaceDN/>
        <w:spacing w:after="160" w:line="259" w:lineRule="auto"/>
        <w:ind w:hanging="284"/>
        <w:jc w:val="both"/>
        <w:rPr>
          <w:rFonts w:eastAsiaTheme="minorHAnsi"/>
          <w:lang w:eastAsia="en-US" w:bidi="ar-SA"/>
        </w:rPr>
      </w:pPr>
    </w:p>
    <w:p w:rsidR="00686EB6" w:rsidRDefault="00353705" w:rsidP="00353705">
      <w:pPr>
        <w:widowControl/>
        <w:autoSpaceDE/>
        <w:autoSpaceDN/>
        <w:spacing w:after="160" w:line="259" w:lineRule="auto"/>
        <w:ind w:left="4320" w:firstLine="720"/>
        <w:jc w:val="both"/>
        <w:rPr>
          <w:rFonts w:eastAsiaTheme="minorHAnsi"/>
          <w:lang w:eastAsia="en-US" w:bidi="ar-SA"/>
        </w:rPr>
      </w:pPr>
      <w:r>
        <w:rPr>
          <w:rFonts w:eastAsiaTheme="minorHAnsi"/>
          <w:lang w:eastAsia="en-US" w:bidi="ar-SA"/>
        </w:rPr>
        <w:t xml:space="preserve">     </w:t>
      </w:r>
      <w:r w:rsidR="00454D5F" w:rsidRPr="00686EB6">
        <w:rPr>
          <w:rFonts w:eastAsiaTheme="minorHAnsi"/>
          <w:lang w:eastAsia="en-US" w:bidi="ar-SA"/>
        </w:rPr>
        <w:t xml:space="preserve">Firma del dichiarante per presa visione </w:t>
      </w:r>
      <w:r w:rsidR="00686EB6">
        <w:rPr>
          <w:rFonts w:eastAsiaTheme="minorHAnsi"/>
          <w:lang w:eastAsia="en-US" w:bidi="ar-SA"/>
        </w:rPr>
        <w:tab/>
      </w:r>
      <w:r w:rsidR="00686EB6">
        <w:rPr>
          <w:rFonts w:eastAsiaTheme="minorHAnsi"/>
          <w:lang w:eastAsia="en-US" w:bidi="ar-SA"/>
        </w:rPr>
        <w:tab/>
      </w:r>
      <w:r w:rsidR="00686EB6">
        <w:rPr>
          <w:rFonts w:eastAsiaTheme="minorHAnsi"/>
          <w:lang w:eastAsia="en-US" w:bidi="ar-SA"/>
        </w:rPr>
        <w:tab/>
      </w:r>
      <w:r w:rsidR="00686EB6">
        <w:rPr>
          <w:rFonts w:eastAsiaTheme="minorHAnsi"/>
          <w:lang w:eastAsia="en-US" w:bidi="ar-SA"/>
        </w:rPr>
        <w:tab/>
      </w:r>
      <w:r w:rsidR="00686EB6">
        <w:rPr>
          <w:rFonts w:eastAsiaTheme="minorHAnsi"/>
          <w:lang w:eastAsia="en-US" w:bidi="ar-SA"/>
        </w:rPr>
        <w:tab/>
      </w:r>
    </w:p>
    <w:p w:rsidR="00E46FFB" w:rsidRPr="00686EB6" w:rsidRDefault="00686EB6" w:rsidP="00353705">
      <w:pPr>
        <w:widowControl/>
        <w:autoSpaceDE/>
        <w:autoSpaceDN/>
        <w:spacing w:after="160" w:line="259" w:lineRule="auto"/>
        <w:ind w:hanging="284"/>
        <w:jc w:val="both"/>
        <w:rPr>
          <w:rFonts w:eastAsiaTheme="minorHAnsi"/>
          <w:lang w:eastAsia="en-US" w:bidi="ar-SA"/>
        </w:rPr>
      </w:pPr>
      <w:r>
        <w:rPr>
          <w:rFonts w:eastAsiaTheme="minorHAnsi"/>
          <w:lang w:eastAsia="en-US" w:bidi="ar-SA"/>
        </w:rPr>
        <w:t xml:space="preserve">      </w:t>
      </w:r>
      <w:r w:rsidR="00353705">
        <w:rPr>
          <w:rFonts w:eastAsiaTheme="minorHAnsi"/>
          <w:lang w:eastAsia="en-US" w:bidi="ar-SA"/>
        </w:rPr>
        <w:tab/>
      </w:r>
      <w:r w:rsidR="00353705">
        <w:rPr>
          <w:rFonts w:eastAsiaTheme="minorHAnsi"/>
          <w:lang w:eastAsia="en-US" w:bidi="ar-SA"/>
        </w:rPr>
        <w:tab/>
      </w:r>
      <w:r w:rsidR="00353705">
        <w:rPr>
          <w:rFonts w:eastAsiaTheme="minorHAnsi"/>
          <w:lang w:eastAsia="en-US" w:bidi="ar-SA"/>
        </w:rPr>
        <w:tab/>
      </w:r>
      <w:r w:rsidR="00353705">
        <w:rPr>
          <w:rFonts w:eastAsiaTheme="minorHAnsi"/>
          <w:lang w:eastAsia="en-US" w:bidi="ar-SA"/>
        </w:rPr>
        <w:tab/>
      </w:r>
      <w:r w:rsidR="00353705">
        <w:rPr>
          <w:rFonts w:eastAsiaTheme="minorHAnsi"/>
          <w:lang w:eastAsia="en-US" w:bidi="ar-SA"/>
        </w:rPr>
        <w:tab/>
      </w:r>
      <w:r w:rsidR="00353705">
        <w:rPr>
          <w:rFonts w:eastAsiaTheme="minorHAnsi"/>
          <w:lang w:eastAsia="en-US" w:bidi="ar-SA"/>
        </w:rPr>
        <w:tab/>
      </w:r>
      <w:r w:rsidR="00353705">
        <w:rPr>
          <w:rFonts w:eastAsiaTheme="minorHAnsi"/>
          <w:lang w:eastAsia="en-US" w:bidi="ar-SA"/>
        </w:rPr>
        <w:tab/>
      </w:r>
      <w:r>
        <w:rPr>
          <w:rFonts w:eastAsiaTheme="minorHAnsi"/>
          <w:lang w:eastAsia="en-US" w:bidi="ar-SA"/>
        </w:rPr>
        <w:t>____________________________________</w:t>
      </w:r>
    </w:p>
    <w:sectPr w:rsidR="00E46FFB" w:rsidRPr="00686EB6" w:rsidSect="00F57D44">
      <w:type w:val="continuous"/>
      <w:pgSz w:w="11900" w:h="16850"/>
      <w:pgMar w:top="720" w:right="1000" w:bottom="28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606" w:rsidRDefault="00472606" w:rsidP="000C72AA">
      <w:r>
        <w:separator/>
      </w:r>
    </w:p>
  </w:endnote>
  <w:endnote w:type="continuationSeparator" w:id="0">
    <w:p w:rsidR="00472606" w:rsidRDefault="00472606" w:rsidP="000C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130595"/>
      <w:docPartObj>
        <w:docPartGallery w:val="Page Numbers (Bottom of Page)"/>
        <w:docPartUnique/>
      </w:docPartObj>
    </w:sdtPr>
    <w:sdtEndPr>
      <w:rPr>
        <w:sz w:val="18"/>
        <w:szCs w:val="18"/>
      </w:rPr>
    </w:sdtEndPr>
    <w:sdtContent>
      <w:p w:rsidR="000C72AA" w:rsidRPr="000C72AA" w:rsidRDefault="000C72AA">
        <w:pPr>
          <w:pStyle w:val="Pidipagina"/>
          <w:jc w:val="right"/>
          <w:rPr>
            <w:sz w:val="18"/>
            <w:szCs w:val="18"/>
          </w:rPr>
        </w:pPr>
        <w:r w:rsidRPr="000C72AA">
          <w:rPr>
            <w:sz w:val="18"/>
            <w:szCs w:val="18"/>
          </w:rPr>
          <w:t xml:space="preserve">pag. </w:t>
        </w:r>
        <w:r w:rsidRPr="000C72AA">
          <w:rPr>
            <w:sz w:val="18"/>
            <w:szCs w:val="18"/>
          </w:rPr>
          <w:fldChar w:fldCharType="begin"/>
        </w:r>
        <w:r w:rsidRPr="000C72AA">
          <w:rPr>
            <w:sz w:val="18"/>
            <w:szCs w:val="18"/>
          </w:rPr>
          <w:instrText>PAGE   \* MERGEFORMAT</w:instrText>
        </w:r>
        <w:r w:rsidRPr="000C72AA">
          <w:rPr>
            <w:sz w:val="18"/>
            <w:szCs w:val="18"/>
          </w:rPr>
          <w:fldChar w:fldCharType="separate"/>
        </w:r>
        <w:r w:rsidR="00D15CE5">
          <w:rPr>
            <w:noProof/>
            <w:sz w:val="18"/>
            <w:szCs w:val="18"/>
          </w:rPr>
          <w:t>2</w:t>
        </w:r>
        <w:r w:rsidRPr="000C72AA">
          <w:rPr>
            <w:sz w:val="18"/>
            <w:szCs w:val="18"/>
          </w:rPr>
          <w:fldChar w:fldCharType="end"/>
        </w:r>
        <w:r w:rsidRPr="000C72AA">
          <w:rPr>
            <w:sz w:val="18"/>
            <w:szCs w:val="18"/>
          </w:rPr>
          <w:t xml:space="preserve"> di 2</w:t>
        </w:r>
      </w:p>
    </w:sdtContent>
  </w:sdt>
  <w:p w:rsidR="000C72AA" w:rsidRDefault="000C72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606" w:rsidRDefault="00472606" w:rsidP="000C72AA">
      <w:r>
        <w:separator/>
      </w:r>
    </w:p>
  </w:footnote>
  <w:footnote w:type="continuationSeparator" w:id="0">
    <w:p w:rsidR="00472606" w:rsidRDefault="00472606" w:rsidP="000C7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page" w:horzAnchor="margin" w:tblpX="-214" w:tblpY="901"/>
      <w:tblW w:w="5400" w:type="pct"/>
      <w:tblCellMar>
        <w:left w:w="70" w:type="dxa"/>
        <w:right w:w="70" w:type="dxa"/>
      </w:tblCellMar>
      <w:tblLook w:val="0000" w:firstRow="0" w:lastRow="0" w:firstColumn="0" w:lastColumn="0" w:noHBand="0" w:noVBand="0"/>
    </w:tblPr>
    <w:tblGrid>
      <w:gridCol w:w="1397"/>
      <w:gridCol w:w="8250"/>
      <w:gridCol w:w="1326"/>
    </w:tblGrid>
    <w:tr w:rsidR="00CF5EBC" w:rsidRPr="00D6285F" w:rsidTr="00A107DA">
      <w:trPr>
        <w:trHeight w:val="1406"/>
      </w:trPr>
      <w:tc>
        <w:tcPr>
          <w:tcW w:w="637" w:type="pct"/>
          <w:vAlign w:val="center"/>
        </w:tcPr>
        <w:p w:rsidR="00CF5EBC" w:rsidRPr="006C28BA" w:rsidRDefault="00CF5EBC" w:rsidP="00CF5EBC">
          <w:pPr>
            <w:pStyle w:val="Nessunaspaziatura"/>
            <w:rPr>
              <w:rFonts w:ascii="Arial" w:hAnsi="Arial" w:cs="Arial"/>
              <w:lang w:eastAsia="zh-CN"/>
            </w:rPr>
          </w:pPr>
          <w:r>
            <w:rPr>
              <w:rFonts w:ascii="Arial" w:hAnsi="Arial" w:cs="Arial"/>
              <w:noProof/>
            </w:rPr>
            <w:drawing>
              <wp:inline distT="0" distB="0" distL="0" distR="0" wp14:anchorId="2517FCAF" wp14:editId="24457CE0">
                <wp:extent cx="704850" cy="7524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52475"/>
                        </a:xfrm>
                        <a:prstGeom prst="rect">
                          <a:avLst/>
                        </a:prstGeom>
                        <a:solidFill>
                          <a:srgbClr val="FFFFFF"/>
                        </a:solidFill>
                        <a:ln>
                          <a:noFill/>
                        </a:ln>
                      </pic:spPr>
                    </pic:pic>
                  </a:graphicData>
                </a:graphic>
              </wp:inline>
            </w:drawing>
          </w:r>
        </w:p>
      </w:tc>
      <w:tc>
        <w:tcPr>
          <w:tcW w:w="3759" w:type="pct"/>
        </w:tcPr>
        <w:p w:rsidR="00CF5EBC" w:rsidRPr="006C28BA" w:rsidRDefault="00CF5EBC" w:rsidP="00CF5EBC">
          <w:pPr>
            <w:pStyle w:val="Nessunaspaziatura"/>
            <w:jc w:val="center"/>
            <w:rPr>
              <w:rFonts w:ascii="Arial" w:hAnsi="Arial" w:cs="Arial"/>
              <w:b/>
              <w:sz w:val="24"/>
              <w:szCs w:val="24"/>
              <w:lang w:eastAsia="zh-CN"/>
            </w:rPr>
          </w:pPr>
          <w:r w:rsidRPr="006C28BA">
            <w:rPr>
              <w:rFonts w:ascii="Arial" w:hAnsi="Arial" w:cs="Arial"/>
              <w:b/>
              <w:w w:val="150"/>
              <w:sz w:val="24"/>
              <w:szCs w:val="24"/>
              <w:lang w:eastAsia="zh-CN"/>
            </w:rPr>
            <w:t>ISTITUTO DI ISTRUZIONE SUPERIORE</w:t>
          </w:r>
        </w:p>
        <w:p w:rsidR="00CF5EBC" w:rsidRDefault="00CF5EBC" w:rsidP="00CF5EBC">
          <w:pPr>
            <w:pStyle w:val="Nessunaspaziatura"/>
            <w:jc w:val="center"/>
            <w:rPr>
              <w:rFonts w:ascii="Arial" w:hAnsi="Arial" w:cs="Arial"/>
              <w:b/>
              <w:sz w:val="12"/>
              <w:szCs w:val="12"/>
              <w:u w:val="single"/>
              <w:lang w:eastAsia="zh-CN"/>
            </w:rPr>
          </w:pPr>
          <w:r w:rsidRPr="006C28BA">
            <w:rPr>
              <w:rFonts w:ascii="Arial" w:hAnsi="Arial" w:cs="Arial"/>
              <w:b/>
              <w:sz w:val="28"/>
              <w:szCs w:val="28"/>
              <w:lang w:eastAsia="zh-CN"/>
            </w:rPr>
            <w:t>“LEON BATTISTA ALBERTI”</w:t>
          </w:r>
        </w:p>
        <w:p w:rsidR="00CF5EBC" w:rsidRPr="006C28BA" w:rsidRDefault="00CF5EBC" w:rsidP="00CF5EBC">
          <w:pPr>
            <w:pStyle w:val="Nessunaspaziatura"/>
            <w:jc w:val="center"/>
            <w:rPr>
              <w:rFonts w:ascii="Arial" w:hAnsi="Arial" w:cs="Arial"/>
              <w:lang w:eastAsia="zh-CN"/>
            </w:rPr>
          </w:pPr>
          <w:r w:rsidRPr="006C28BA">
            <w:rPr>
              <w:rFonts w:ascii="Arial" w:hAnsi="Arial" w:cs="Arial"/>
              <w:lang w:eastAsia="zh-CN"/>
            </w:rPr>
            <w:t xml:space="preserve">Via A. </w:t>
          </w:r>
          <w:proofErr w:type="spellStart"/>
          <w:r w:rsidRPr="006C28BA">
            <w:rPr>
              <w:rFonts w:ascii="Arial" w:hAnsi="Arial" w:cs="Arial"/>
              <w:lang w:eastAsia="zh-CN"/>
            </w:rPr>
            <w:t>Pillon</w:t>
          </w:r>
          <w:proofErr w:type="spellEnd"/>
          <w:r w:rsidRPr="006C28BA">
            <w:rPr>
              <w:rFonts w:ascii="Arial" w:hAnsi="Arial" w:cs="Arial"/>
              <w:lang w:eastAsia="zh-CN"/>
            </w:rPr>
            <w:t xml:space="preserve"> n. 4 - 35031 ABANO TERME (PD) Tel. 049 812424 </w:t>
          </w:r>
        </w:p>
        <w:p w:rsidR="00CF5EBC" w:rsidRPr="006674EE" w:rsidRDefault="00CF5EBC" w:rsidP="00CF5EBC">
          <w:pPr>
            <w:pStyle w:val="Nessunaspaziatura"/>
            <w:jc w:val="center"/>
            <w:rPr>
              <w:rFonts w:ascii="Arial" w:hAnsi="Arial" w:cs="Arial"/>
              <w:i/>
              <w:iCs/>
              <w:lang w:eastAsia="zh-CN"/>
            </w:rPr>
          </w:pPr>
          <w:r w:rsidRPr="006674EE">
            <w:rPr>
              <w:rFonts w:ascii="Arial" w:hAnsi="Arial" w:cs="Arial"/>
              <w:lang w:eastAsia="zh-CN"/>
            </w:rPr>
            <w:t>Cod. meccanografico PDIS017007 – Cod. fiscale 80016340285</w:t>
          </w:r>
        </w:p>
        <w:p w:rsidR="00CF5EBC" w:rsidRPr="006C28BA" w:rsidRDefault="00CF5EBC" w:rsidP="00CF5EBC">
          <w:pPr>
            <w:pStyle w:val="Nessunaspaziatura"/>
            <w:jc w:val="center"/>
            <w:rPr>
              <w:rFonts w:ascii="Arial" w:hAnsi="Arial" w:cs="Arial"/>
              <w:lang w:val="en-US" w:eastAsia="zh-CN"/>
            </w:rPr>
          </w:pPr>
          <w:proofErr w:type="spellStart"/>
          <w:r w:rsidRPr="006C28BA">
            <w:rPr>
              <w:rFonts w:ascii="Arial" w:hAnsi="Arial" w:cs="Arial"/>
              <w:iCs/>
              <w:lang w:val="en-US" w:eastAsia="zh-CN"/>
            </w:rPr>
            <w:t>sito</w:t>
          </w:r>
          <w:proofErr w:type="spellEnd"/>
          <w:r w:rsidRPr="006C28BA">
            <w:rPr>
              <w:rFonts w:ascii="Arial" w:hAnsi="Arial" w:cs="Arial"/>
              <w:iCs/>
              <w:lang w:val="en-US" w:eastAsia="zh-CN"/>
            </w:rPr>
            <w:t xml:space="preserve"> web</w:t>
          </w:r>
          <w:r w:rsidRPr="006C28BA">
            <w:rPr>
              <w:rFonts w:ascii="Arial" w:hAnsi="Arial" w:cs="Arial"/>
              <w:i/>
              <w:iCs/>
              <w:color w:val="000000"/>
              <w:lang w:val="en-US" w:eastAsia="zh-CN"/>
            </w:rPr>
            <w:t xml:space="preserve">: </w:t>
          </w:r>
          <w:hyperlink r:id="rId2" w:history="1">
            <w:r w:rsidRPr="008F1476">
              <w:rPr>
                <w:rStyle w:val="Collegamentoipertestuale"/>
                <w:rFonts w:ascii="Arial" w:hAnsi="Arial" w:cs="Arial"/>
                <w:lang w:val="en-US" w:eastAsia="zh-CN"/>
              </w:rPr>
              <w:t>http://www.istitutoalberti.edu.it</w:t>
            </w:r>
          </w:hyperlink>
        </w:p>
        <w:p w:rsidR="00CF5EBC" w:rsidRPr="006C28BA" w:rsidRDefault="00CF5EBC" w:rsidP="00CF5EBC">
          <w:pPr>
            <w:pStyle w:val="Nessunaspaziatura"/>
            <w:jc w:val="center"/>
            <w:rPr>
              <w:rFonts w:ascii="Arial" w:hAnsi="Arial" w:cs="Arial"/>
              <w:lang w:eastAsia="zh-CN"/>
            </w:rPr>
          </w:pPr>
          <w:r w:rsidRPr="006C28BA">
            <w:rPr>
              <w:rFonts w:ascii="Arial" w:hAnsi="Arial" w:cs="Arial"/>
              <w:iCs/>
              <w:color w:val="000000"/>
              <w:lang w:eastAsia="zh-CN"/>
            </w:rPr>
            <w:t xml:space="preserve">e-mail: </w:t>
          </w:r>
          <w:hyperlink r:id="rId3" w:history="1">
            <w:r w:rsidRPr="006C28BA">
              <w:rPr>
                <w:rFonts w:ascii="Arial" w:hAnsi="Arial" w:cs="Arial"/>
                <w:iCs/>
                <w:color w:val="0000FF"/>
                <w:u w:val="single"/>
                <w:lang w:eastAsia="zh-CN"/>
              </w:rPr>
              <w:t>pdis017007@istruzione.it</w:t>
            </w:r>
          </w:hyperlink>
          <w:r w:rsidRPr="006C28BA">
            <w:rPr>
              <w:rFonts w:ascii="Arial" w:hAnsi="Arial" w:cs="Arial"/>
              <w:iCs/>
              <w:color w:val="000000"/>
              <w:lang w:eastAsia="zh-CN"/>
            </w:rPr>
            <w:t xml:space="preserve"> – </w:t>
          </w:r>
          <w:r w:rsidRPr="006C28BA">
            <w:rPr>
              <w:rFonts w:ascii="Arial" w:hAnsi="Arial" w:cs="Arial"/>
              <w:color w:val="000000"/>
              <w:lang w:eastAsia="zh-CN"/>
            </w:rPr>
            <w:t>PEC:</w:t>
          </w:r>
          <w:r w:rsidRPr="006C28BA">
            <w:rPr>
              <w:rFonts w:ascii="Arial" w:hAnsi="Arial" w:cs="Arial"/>
            </w:rPr>
            <w:t xml:space="preserve"> </w:t>
          </w:r>
          <w:hyperlink r:id="rId4" w:history="1">
            <w:r w:rsidRPr="006C28BA">
              <w:rPr>
                <w:rFonts w:ascii="Arial" w:hAnsi="Arial" w:cs="Arial"/>
                <w:color w:val="0000FF"/>
                <w:u w:val="single"/>
                <w:lang w:eastAsia="zh-CN"/>
              </w:rPr>
              <w:t>pdis017007@pec.istruzione.it</w:t>
            </w:r>
          </w:hyperlink>
        </w:p>
      </w:tc>
      <w:tc>
        <w:tcPr>
          <w:tcW w:w="604" w:type="pct"/>
          <w:vAlign w:val="center"/>
        </w:tcPr>
        <w:p w:rsidR="00CF5EBC" w:rsidRPr="00D6285F" w:rsidRDefault="00CF5EBC" w:rsidP="00CF5EBC">
          <w:pPr>
            <w:pStyle w:val="Nessunaspaziatura"/>
            <w:rPr>
              <w:lang w:eastAsia="zh-CN"/>
            </w:rPr>
          </w:pPr>
          <w:r>
            <w:rPr>
              <w:noProof/>
            </w:rPr>
            <w:drawing>
              <wp:anchor distT="0" distB="0" distL="114300" distR="114300" simplePos="0" relativeHeight="251660288" behindDoc="1" locked="0" layoutInCell="1" allowOverlap="1" wp14:anchorId="18D452CD" wp14:editId="24794982">
                <wp:simplePos x="0" y="0"/>
                <wp:positionH relativeFrom="column">
                  <wp:posOffset>33655</wp:posOffset>
                </wp:positionH>
                <wp:positionV relativeFrom="paragraph">
                  <wp:posOffset>192405</wp:posOffset>
                </wp:positionV>
                <wp:extent cx="669925" cy="734060"/>
                <wp:effectExtent l="0" t="0" r="0" b="8890"/>
                <wp:wrapNone/>
                <wp:docPr id="3" name="Immagine 3" descr="File:Stendardo proposta 1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File:Stendardo proposta 1965.JPG"/>
                        <pic:cNvPicPr>
                          <a:picLocks noChangeAspect="1" noChangeArrowheads="1"/>
                        </pic:cNvPicPr>
                      </pic:nvPicPr>
                      <pic:blipFill>
                        <a:blip r:embed="rId5">
                          <a:extLst>
                            <a:ext uri="{28A0092B-C50C-407E-A947-70E740481C1C}">
                              <a14:useLocalDpi xmlns:a14="http://schemas.microsoft.com/office/drawing/2010/main" val="0"/>
                            </a:ext>
                          </a:extLst>
                        </a:blip>
                        <a:srcRect l="33432" t="21353" r="33432" b="21353"/>
                        <a:stretch>
                          <a:fillRect/>
                        </a:stretch>
                      </pic:blipFill>
                      <pic:spPr bwMode="auto">
                        <a:xfrm>
                          <a:off x="0" y="0"/>
                          <a:ext cx="669925" cy="7340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F5EBC" w:rsidRPr="00A7203E" w:rsidRDefault="00A7203E" w:rsidP="00A7203E">
    <w:pPr>
      <w:rPr>
        <w:sz w:val="24"/>
        <w:szCs w:val="24"/>
      </w:rPr>
    </w:pPr>
    <w:r w:rsidRPr="00A7203E">
      <w:rPr>
        <w:sz w:val="24"/>
        <w:szCs w:val="24"/>
      </w:rPr>
      <w:t>Allegato 3</w:t>
    </w:r>
  </w:p>
  <w:p w:rsidR="00CF5EBC" w:rsidRDefault="00CF5EB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26A3C"/>
    <w:multiLevelType w:val="hybridMultilevel"/>
    <w:tmpl w:val="D1AAEF00"/>
    <w:lvl w:ilvl="0" w:tplc="A15CCFB8">
      <w:start w:val="1"/>
      <w:numFmt w:val="decimal"/>
      <w:lvlText w:val="%1."/>
      <w:lvlJc w:val="left"/>
      <w:pPr>
        <w:ind w:left="1110" w:hanging="360"/>
      </w:pPr>
      <w:rPr>
        <w:rFonts w:ascii="Trebuchet MS" w:eastAsia="Trebuchet MS" w:hAnsi="Trebuchet MS" w:cs="Trebuchet MS" w:hint="default"/>
        <w:b/>
        <w:bCs/>
        <w:spacing w:val="0"/>
        <w:w w:val="79"/>
        <w:sz w:val="20"/>
        <w:szCs w:val="20"/>
        <w:lang w:val="it-IT" w:eastAsia="it-IT" w:bidi="it-IT"/>
      </w:rPr>
    </w:lvl>
    <w:lvl w:ilvl="1" w:tplc="75B6537C">
      <w:numFmt w:val="bullet"/>
      <w:lvlText w:val="•"/>
      <w:lvlJc w:val="left"/>
      <w:pPr>
        <w:ind w:left="2023" w:hanging="360"/>
      </w:pPr>
      <w:rPr>
        <w:rFonts w:hint="default"/>
        <w:lang w:val="it-IT" w:eastAsia="it-IT" w:bidi="it-IT"/>
      </w:rPr>
    </w:lvl>
    <w:lvl w:ilvl="2" w:tplc="303A9C4A">
      <w:numFmt w:val="bullet"/>
      <w:lvlText w:val="•"/>
      <w:lvlJc w:val="left"/>
      <w:pPr>
        <w:ind w:left="2927" w:hanging="360"/>
      </w:pPr>
      <w:rPr>
        <w:rFonts w:hint="default"/>
        <w:lang w:val="it-IT" w:eastAsia="it-IT" w:bidi="it-IT"/>
      </w:rPr>
    </w:lvl>
    <w:lvl w:ilvl="3" w:tplc="6FD495C0">
      <w:numFmt w:val="bullet"/>
      <w:lvlText w:val="•"/>
      <w:lvlJc w:val="left"/>
      <w:pPr>
        <w:ind w:left="3831" w:hanging="360"/>
      </w:pPr>
      <w:rPr>
        <w:rFonts w:hint="default"/>
        <w:lang w:val="it-IT" w:eastAsia="it-IT" w:bidi="it-IT"/>
      </w:rPr>
    </w:lvl>
    <w:lvl w:ilvl="4" w:tplc="75E40EB8">
      <w:numFmt w:val="bullet"/>
      <w:lvlText w:val="•"/>
      <w:lvlJc w:val="left"/>
      <w:pPr>
        <w:ind w:left="4735" w:hanging="360"/>
      </w:pPr>
      <w:rPr>
        <w:rFonts w:hint="default"/>
        <w:lang w:val="it-IT" w:eastAsia="it-IT" w:bidi="it-IT"/>
      </w:rPr>
    </w:lvl>
    <w:lvl w:ilvl="5" w:tplc="ED42A8CE">
      <w:numFmt w:val="bullet"/>
      <w:lvlText w:val="•"/>
      <w:lvlJc w:val="left"/>
      <w:pPr>
        <w:ind w:left="5639" w:hanging="360"/>
      </w:pPr>
      <w:rPr>
        <w:rFonts w:hint="default"/>
        <w:lang w:val="it-IT" w:eastAsia="it-IT" w:bidi="it-IT"/>
      </w:rPr>
    </w:lvl>
    <w:lvl w:ilvl="6" w:tplc="8B7CA85E">
      <w:numFmt w:val="bullet"/>
      <w:lvlText w:val="•"/>
      <w:lvlJc w:val="left"/>
      <w:pPr>
        <w:ind w:left="6543" w:hanging="360"/>
      </w:pPr>
      <w:rPr>
        <w:rFonts w:hint="default"/>
        <w:lang w:val="it-IT" w:eastAsia="it-IT" w:bidi="it-IT"/>
      </w:rPr>
    </w:lvl>
    <w:lvl w:ilvl="7" w:tplc="86DABD04">
      <w:numFmt w:val="bullet"/>
      <w:lvlText w:val="•"/>
      <w:lvlJc w:val="left"/>
      <w:pPr>
        <w:ind w:left="7447" w:hanging="360"/>
      </w:pPr>
      <w:rPr>
        <w:rFonts w:hint="default"/>
        <w:lang w:val="it-IT" w:eastAsia="it-IT" w:bidi="it-IT"/>
      </w:rPr>
    </w:lvl>
    <w:lvl w:ilvl="8" w:tplc="CA12C7A4">
      <w:numFmt w:val="bullet"/>
      <w:lvlText w:val="•"/>
      <w:lvlJc w:val="left"/>
      <w:pPr>
        <w:ind w:left="8351" w:hanging="360"/>
      </w:pPr>
      <w:rPr>
        <w:rFonts w:hint="default"/>
        <w:lang w:val="it-IT" w:eastAsia="it-IT" w:bidi="it-IT"/>
      </w:rPr>
    </w:lvl>
  </w:abstractNum>
  <w:abstractNum w:abstractNumId="1" w15:restartNumberingAfterBreak="0">
    <w:nsid w:val="7C7D0995"/>
    <w:multiLevelType w:val="hybridMultilevel"/>
    <w:tmpl w:val="8E1A282C"/>
    <w:lvl w:ilvl="0" w:tplc="626E94BA">
      <w:numFmt w:val="bullet"/>
      <w:lvlText w:val="-"/>
      <w:lvlJc w:val="left"/>
      <w:pPr>
        <w:ind w:left="750" w:hanging="360"/>
      </w:pPr>
      <w:rPr>
        <w:rFonts w:ascii="Times New Roman" w:eastAsia="Times New Roman" w:hAnsi="Times New Roman" w:cs="Times New Roman" w:hint="default"/>
        <w:w w:val="96"/>
        <w:sz w:val="18"/>
        <w:szCs w:val="18"/>
        <w:lang w:val="it-IT" w:eastAsia="it-IT" w:bidi="it-IT"/>
      </w:rPr>
    </w:lvl>
    <w:lvl w:ilvl="1" w:tplc="3252F776">
      <w:numFmt w:val="bullet"/>
      <w:lvlText w:val="•"/>
      <w:lvlJc w:val="left"/>
      <w:pPr>
        <w:ind w:left="1699" w:hanging="360"/>
      </w:pPr>
      <w:rPr>
        <w:rFonts w:hint="default"/>
        <w:lang w:val="it-IT" w:eastAsia="it-IT" w:bidi="it-IT"/>
      </w:rPr>
    </w:lvl>
    <w:lvl w:ilvl="2" w:tplc="EC9A5AEC">
      <w:numFmt w:val="bullet"/>
      <w:lvlText w:val="•"/>
      <w:lvlJc w:val="left"/>
      <w:pPr>
        <w:ind w:left="2639" w:hanging="360"/>
      </w:pPr>
      <w:rPr>
        <w:rFonts w:hint="default"/>
        <w:lang w:val="it-IT" w:eastAsia="it-IT" w:bidi="it-IT"/>
      </w:rPr>
    </w:lvl>
    <w:lvl w:ilvl="3" w:tplc="9F445AC4">
      <w:numFmt w:val="bullet"/>
      <w:lvlText w:val="•"/>
      <w:lvlJc w:val="left"/>
      <w:pPr>
        <w:ind w:left="3579" w:hanging="360"/>
      </w:pPr>
      <w:rPr>
        <w:rFonts w:hint="default"/>
        <w:lang w:val="it-IT" w:eastAsia="it-IT" w:bidi="it-IT"/>
      </w:rPr>
    </w:lvl>
    <w:lvl w:ilvl="4" w:tplc="8424CD0E">
      <w:numFmt w:val="bullet"/>
      <w:lvlText w:val="•"/>
      <w:lvlJc w:val="left"/>
      <w:pPr>
        <w:ind w:left="4519" w:hanging="360"/>
      </w:pPr>
      <w:rPr>
        <w:rFonts w:hint="default"/>
        <w:lang w:val="it-IT" w:eastAsia="it-IT" w:bidi="it-IT"/>
      </w:rPr>
    </w:lvl>
    <w:lvl w:ilvl="5" w:tplc="333CDD2C">
      <w:numFmt w:val="bullet"/>
      <w:lvlText w:val="•"/>
      <w:lvlJc w:val="left"/>
      <w:pPr>
        <w:ind w:left="5459" w:hanging="360"/>
      </w:pPr>
      <w:rPr>
        <w:rFonts w:hint="default"/>
        <w:lang w:val="it-IT" w:eastAsia="it-IT" w:bidi="it-IT"/>
      </w:rPr>
    </w:lvl>
    <w:lvl w:ilvl="6" w:tplc="8A764FEC">
      <w:numFmt w:val="bullet"/>
      <w:lvlText w:val="•"/>
      <w:lvlJc w:val="left"/>
      <w:pPr>
        <w:ind w:left="6399" w:hanging="360"/>
      </w:pPr>
      <w:rPr>
        <w:rFonts w:hint="default"/>
        <w:lang w:val="it-IT" w:eastAsia="it-IT" w:bidi="it-IT"/>
      </w:rPr>
    </w:lvl>
    <w:lvl w:ilvl="7" w:tplc="6B22767C">
      <w:numFmt w:val="bullet"/>
      <w:lvlText w:val="•"/>
      <w:lvlJc w:val="left"/>
      <w:pPr>
        <w:ind w:left="7339" w:hanging="360"/>
      </w:pPr>
      <w:rPr>
        <w:rFonts w:hint="default"/>
        <w:lang w:val="it-IT" w:eastAsia="it-IT" w:bidi="it-IT"/>
      </w:rPr>
    </w:lvl>
    <w:lvl w:ilvl="8" w:tplc="FF1EBD9E">
      <w:numFmt w:val="bullet"/>
      <w:lvlText w:val="•"/>
      <w:lvlJc w:val="left"/>
      <w:pPr>
        <w:ind w:left="8279" w:hanging="36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FB"/>
    <w:rsid w:val="00013D80"/>
    <w:rsid w:val="000C72AA"/>
    <w:rsid w:val="001C577B"/>
    <w:rsid w:val="0023261F"/>
    <w:rsid w:val="00290B99"/>
    <w:rsid w:val="002B5889"/>
    <w:rsid w:val="002C4F9E"/>
    <w:rsid w:val="00353705"/>
    <w:rsid w:val="003C5EEF"/>
    <w:rsid w:val="00454D5F"/>
    <w:rsid w:val="00472606"/>
    <w:rsid w:val="005522D6"/>
    <w:rsid w:val="0059286C"/>
    <w:rsid w:val="00686EB6"/>
    <w:rsid w:val="00A0633E"/>
    <w:rsid w:val="00A7203E"/>
    <w:rsid w:val="00BB6685"/>
    <w:rsid w:val="00C57668"/>
    <w:rsid w:val="00C761C8"/>
    <w:rsid w:val="00CF5EBC"/>
    <w:rsid w:val="00D15CE5"/>
    <w:rsid w:val="00D675F5"/>
    <w:rsid w:val="00E411CC"/>
    <w:rsid w:val="00E44F40"/>
    <w:rsid w:val="00E46FFB"/>
    <w:rsid w:val="00EC4273"/>
    <w:rsid w:val="00F125D3"/>
    <w:rsid w:val="00F547F7"/>
    <w:rsid w:val="00F57D44"/>
    <w:rsid w:val="00FD2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F5A1"/>
  <w15:docId w15:val="{819D5BD6-2400-4BA5-84EF-58EC7F6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12"/>
      <w:outlineLvl w:val="0"/>
    </w:pPr>
    <w:rPr>
      <w:rFonts w:ascii="Trebuchet MS" w:eastAsia="Trebuchet MS" w:hAnsi="Trebuchet MS" w:cs="Trebuchet MS"/>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390"/>
    </w:pPr>
    <w:rPr>
      <w:sz w:val="20"/>
      <w:szCs w:val="20"/>
    </w:rPr>
  </w:style>
  <w:style w:type="paragraph" w:styleId="Paragrafoelenco">
    <w:name w:val="List Paragraph"/>
    <w:basedOn w:val="Normale"/>
    <w:uiPriority w:val="1"/>
    <w:qFormat/>
    <w:pPr>
      <w:spacing w:before="133"/>
      <w:ind w:left="1110" w:right="120"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E411C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11CC"/>
    <w:rPr>
      <w:rFonts w:ascii="Segoe UI" w:eastAsia="Arial" w:hAnsi="Segoe UI" w:cs="Segoe UI"/>
      <w:sz w:val="18"/>
      <w:szCs w:val="18"/>
      <w:lang w:val="it-IT" w:eastAsia="it-IT" w:bidi="it-IT"/>
    </w:rPr>
  </w:style>
  <w:style w:type="paragraph" w:styleId="Intestazione">
    <w:name w:val="header"/>
    <w:basedOn w:val="Normale"/>
    <w:link w:val="IntestazioneCarattere"/>
    <w:uiPriority w:val="99"/>
    <w:unhideWhenUsed/>
    <w:rsid w:val="000C72AA"/>
    <w:pPr>
      <w:tabs>
        <w:tab w:val="center" w:pos="4819"/>
        <w:tab w:val="right" w:pos="9638"/>
      </w:tabs>
    </w:pPr>
  </w:style>
  <w:style w:type="character" w:customStyle="1" w:styleId="IntestazioneCarattere">
    <w:name w:val="Intestazione Carattere"/>
    <w:basedOn w:val="Carpredefinitoparagrafo"/>
    <w:link w:val="Intestazione"/>
    <w:uiPriority w:val="99"/>
    <w:rsid w:val="000C72AA"/>
    <w:rPr>
      <w:rFonts w:ascii="Arial" w:eastAsia="Arial" w:hAnsi="Arial" w:cs="Arial"/>
      <w:lang w:val="it-IT" w:eastAsia="it-IT" w:bidi="it-IT"/>
    </w:rPr>
  </w:style>
  <w:style w:type="paragraph" w:styleId="Pidipagina">
    <w:name w:val="footer"/>
    <w:basedOn w:val="Normale"/>
    <w:link w:val="PidipaginaCarattere"/>
    <w:uiPriority w:val="99"/>
    <w:unhideWhenUsed/>
    <w:rsid w:val="000C72AA"/>
    <w:pPr>
      <w:tabs>
        <w:tab w:val="center" w:pos="4819"/>
        <w:tab w:val="right" w:pos="9638"/>
      </w:tabs>
    </w:pPr>
  </w:style>
  <w:style w:type="character" w:customStyle="1" w:styleId="PidipaginaCarattere">
    <w:name w:val="Piè di pagina Carattere"/>
    <w:basedOn w:val="Carpredefinitoparagrafo"/>
    <w:link w:val="Pidipagina"/>
    <w:uiPriority w:val="99"/>
    <w:rsid w:val="000C72AA"/>
    <w:rPr>
      <w:rFonts w:ascii="Arial" w:eastAsia="Arial" w:hAnsi="Arial" w:cs="Arial"/>
      <w:lang w:val="it-IT" w:eastAsia="it-IT" w:bidi="it-IT"/>
    </w:rPr>
  </w:style>
  <w:style w:type="paragraph" w:styleId="Nessunaspaziatura">
    <w:name w:val="No Spacing"/>
    <w:uiPriority w:val="1"/>
    <w:qFormat/>
    <w:rsid w:val="00CF5EBC"/>
    <w:pPr>
      <w:widowControl/>
      <w:suppressAutoHyphens/>
      <w:autoSpaceDE/>
      <w:autoSpaceDN/>
    </w:pPr>
    <w:rPr>
      <w:rFonts w:ascii="Times New Roman" w:eastAsia="Times New Roman" w:hAnsi="Times New Roman" w:cs="Times New Roman"/>
      <w:sz w:val="20"/>
      <w:szCs w:val="20"/>
      <w:lang w:val="it-IT" w:eastAsia="it-IT"/>
    </w:rPr>
  </w:style>
  <w:style w:type="character" w:styleId="Collegamentoipertestuale">
    <w:name w:val="Hyperlink"/>
    <w:basedOn w:val="Carpredefinitoparagrafo"/>
    <w:uiPriority w:val="99"/>
    <w:unhideWhenUsed/>
    <w:rsid w:val="00CF5E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285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dis017007@istruzione.it" TargetMode="External"/><Relationship Id="rId2" Type="http://schemas.openxmlformats.org/officeDocument/2006/relationships/hyperlink" Target="http://www.istitutoalberti.edu.it" TargetMode="External"/><Relationship Id="rId1" Type="http://schemas.openxmlformats.org/officeDocument/2006/relationships/image" Target="media/image1.jpeg"/><Relationship Id="rId5" Type="http://schemas.openxmlformats.org/officeDocument/2006/relationships/image" Target="media/image2.jpeg"/><Relationship Id="rId4" Type="http://schemas.openxmlformats.org/officeDocument/2006/relationships/hyperlink" Target="mailto:pdis017007@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unieuro</dc:creator>
  <cp:lastModifiedBy>DSGA</cp:lastModifiedBy>
  <cp:revision>3</cp:revision>
  <cp:lastPrinted>2018-10-26T09:29:00Z</cp:lastPrinted>
  <dcterms:created xsi:type="dcterms:W3CDTF">2021-07-05T08:48:00Z</dcterms:created>
  <dcterms:modified xsi:type="dcterms:W3CDTF">2021-07-05T09:10:00Z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Creator">
    <vt:lpwstr>Microsoft® Word 2016</vt:lpwstr>
  </property>
  <property fmtid="{D5CDD505-2E9C-101B-9397-08002B2CF9AE}" pid="4" name="LastSaved">
    <vt:filetime>2018-06-08T00:00:00Z</vt:filetime>
  </property>
</Properties>
</file>