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E8" w:rsidRDefault="00D145E8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D145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Allegato 2</w:t>
      </w:r>
      <w:r w:rsidR="008D4B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– Criteri di selezione</w:t>
      </w:r>
      <w:bookmarkStart w:id="0" w:name="_GoBack"/>
      <w:bookmarkEnd w:id="0"/>
    </w:p>
    <w:p w:rsidR="00F109DF" w:rsidRPr="00D145E8" w:rsidRDefault="00F109DF" w:rsidP="00D145E8">
      <w:pP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tbl>
      <w:tblPr>
        <w:tblW w:w="99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1624"/>
        <w:gridCol w:w="996"/>
        <w:gridCol w:w="1219"/>
        <w:gridCol w:w="1214"/>
      </w:tblGrid>
      <w:tr w:rsidR="00F109DF" w:rsidRPr="00F109DF" w:rsidTr="00F109DF">
        <w:trPr>
          <w:trHeight w:val="855"/>
        </w:trPr>
        <w:tc>
          <w:tcPr>
            <w:tcW w:w="9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CRITERI DI SELEZIONE CURRICULA FORMATORI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ESPERTI </w:t>
            </w:r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PER LE AZIONI DI POTENZIAMENTO DELLE COMPETENZE MULTILINGUISTICHE DEI DOCENTI</w:t>
            </w:r>
          </w:p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- D.M. 65/2023 Linea B</w:t>
            </w:r>
          </w:p>
        </w:tc>
      </w:tr>
      <w:tr w:rsidR="00F109DF" w:rsidRPr="00F109DF" w:rsidTr="00F109D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TITOLI CULTURALI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Laurea, titoli professionali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35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Punteggio a cura dell’ufficio</w:t>
            </w:r>
          </w:p>
        </w:tc>
      </w:tr>
      <w:tr w:rsidR="00F109DF" w:rsidRPr="00F109DF" w:rsidTr="00F109DF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Certificazione in Lingua straniera rilasciata da Enti Certificatori accreditati dal MIUR di livello 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8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Laurea, (triennale/quadriennale/specialistica/magistrale) inerente il settore specifico trattato nel bando in università italiana o estera riconosciuta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Voto 110/110 con lode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8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Voto 110/106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6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13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Voto &lt; 105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5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Diploma di Scuola Secondaria di II grado attinente al progetto o di indirizzo specifico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4 per ogni titolo (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1 titolo)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4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Attestati di formazione con particolare riferimento alla metodologia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CLIL"Content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language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integrated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learning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” per almeno 30 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3 per ogni attestato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9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Attestati di formazione – aggiornamento nel settore della formazione linguistica rilasciati da Università e/o enti di formazione accreditati dal MIUR di almeno 30 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2 per ogni attestato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6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ESPERIENZE DI DOCENZE E FORMAZIONE, ESPERIENZE LAVORATIVE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esperienze formative inerenti l’ambito applicativo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35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Docenza nell’Istituzione scolastica pubblica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1 ogni 3 anni scolastici (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15 anni)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5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Collaborazione e/o docenza c/o Università statali italiane o straniere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1 per ogni anno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5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Docenza e/o coordinamento in Corsi di formazione nel settore della lingua inglese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2 per corso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8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Docenza in Corsi PON FSE della durata minima di 30 ore inerente l'argomento richiesto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2 per corso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4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Certificazioni informatiche e digitali o afferenti ad ambiti scientifici (Microsoft, Cisco,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Ecdl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Eucip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Eipass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ecc.)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2 per ogni attestato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4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Esperienze scolastiche realizzate sulle competenze linguistiche con particolare riferimento alla metodologia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CLIL"Content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language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integrated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learning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Punti 3 per ogni attestato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9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PROGETTO FORMATIVO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30 punti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Valutazione del progetto formativo presentato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30 punti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09DF" w:rsidRPr="00F109DF" w:rsidTr="00F109DF">
        <w:trPr>
          <w:trHeight w:val="2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Destinatari, Argomenti trattati (max6);</w:t>
            </w:r>
          </w:p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Attività proposte e fasi di svolgimento, scansioni orarie, </w:t>
            </w:r>
            <w:proofErr w:type="spellStart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ecc</w:t>
            </w:r>
            <w:proofErr w:type="spellEnd"/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 xml:space="preserve"> (max9);</w:t>
            </w:r>
          </w:p>
          <w:p w:rsidR="00F109DF" w:rsidRPr="00F109DF" w:rsidRDefault="00F109DF" w:rsidP="00F1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9DF">
              <w:rPr>
                <w:rFonts w:ascii="Arial" w:eastAsia="Times New Roman" w:hAnsi="Arial" w:cs="Arial"/>
                <w:color w:val="000000"/>
                <w:lang w:eastAsia="it-IT"/>
              </w:rPr>
              <w:t>Metodologia prevista e materiali utilizzati (max9); Modalità di verifica dell’attività svolta (max6)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109DF" w:rsidRPr="00F109DF" w:rsidRDefault="00F109DF" w:rsidP="00F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D77A4" w:rsidRPr="00D145E8" w:rsidRDefault="00D9571B" w:rsidP="00D145E8"/>
    <w:sectPr w:rsidR="009D77A4" w:rsidRPr="00D145E8" w:rsidSect="00D145E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7"/>
    <w:rsid w:val="002C227B"/>
    <w:rsid w:val="002C2A76"/>
    <w:rsid w:val="007C6377"/>
    <w:rsid w:val="008D4BE6"/>
    <w:rsid w:val="00940728"/>
    <w:rsid w:val="0099625F"/>
    <w:rsid w:val="00CD13A7"/>
    <w:rsid w:val="00D145E8"/>
    <w:rsid w:val="00D9571B"/>
    <w:rsid w:val="00F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C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37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C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C6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37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C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435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Vicepreside</cp:lastModifiedBy>
  <cp:revision>2</cp:revision>
  <dcterms:created xsi:type="dcterms:W3CDTF">2024-04-22T16:38:00Z</dcterms:created>
  <dcterms:modified xsi:type="dcterms:W3CDTF">2024-04-22T16:38:00Z</dcterms:modified>
</cp:coreProperties>
</file>