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center"/>
      </w:pP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drawing xmlns:wp="http://schemas.openxmlformats.org/drawingml/2006/wordprocessingDrawing" xmlns:r="http://schemas.openxmlformats.org/officeDocument/2006/relationships">
          <wp:inline distT="0" distB="0" distL="0" distR="0">
            <wp:extent cx="5054400" cy="777600"/>
            <wp:effectExtent b="0" l="0" r="0" t="0"/>
            <wp:docPr id="51518644" name="name654267e27bfa47126" descr="image193467e27bfa47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3467e27bfa47117"/>
                    <pic:cNvPicPr/>
                  </pic:nvPicPr>
                  <pic:blipFill>
                    <a:blip r:embed="rId885467e27bfa47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400" cy="777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
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270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prot. 2801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INTERPELLO PER SCUOLE DI ORDINE 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PRIMARIA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All'Ufficio Scolastico Territoriale di competenza</w:t>
      </w:r>
    </w:p>
    <w:p>
      <w:pPr>
        <w:widowControl w:val="on"/>
        <w:pBdr/>
        <w:spacing w:before="0" w:after="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All'ALBO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br/>
        <w:t xml:space="preserve">Oggetto</w:t>
      </w:r>
      <w:r>
        <w:rPr>
          <w:color w:val="000000"/>
          <w:sz w:val="24"/>
          <w:szCs w:val="24"/>
        </w:rPr>
        <w:t xml:space="preserve">: Interpello Nazionale DIREZIONE DIDATTICA 2°CIRCOLO "COMPAROZZI"PERUGIA.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b/>
          <w:bCs/>
          <w:color w:val="000000"/>
          <w:sz w:val="24"/>
          <w:szCs w:val="24"/>
        </w:rPr>
        <w:t xml:space="preserve">IL DIRIGENTE SCOLASTICO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31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CONSIDERATA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normativa vigente in materia di supplenze al personale docente;</w:t>
            </w:r>
          </w:p>
        </w:tc>
      </w:tr>
      <w:tr>
        <w:trPr>
          <w:trHeight w:val="85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l'O.M. 88 del 16/05/2024 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Procedure di aggiornamento delle graduatorie provinciali e di istituto di cui all’articolo 4,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commi 6-bis e 6-ter, della legge 3 maggio 1999, n. 124, e di conferimento delle relative 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supplenze per il personale docente ed educativo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D.M. n. 111 del 06/06/2024, concernente la procedura straordinaria in attuazione dell’articolo 14, comma 1, lettera c) bis, del D.L. 2 marzo 2024, n. 19, convertito con modificazioni dalla Legge 29/04/2024, n. 56;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circolare ministeriale n. 115135 del 25/07/2024, che fornisce istruzioni e indicazioni operative in materia di supplenze al personale docente, educativo ed ATA per l’a.s. 2024/25;</w:t>
            </w:r>
          </w:p>
        </w:tc>
      </w:tr>
      <w:tr>
        <w:trPr>
          <w:trHeight w:val="139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legislativo 30 giugno 2003, n. 196, recante “Codice in materia di protezione dei dati personali, recante disposizioni per l’adeguamento dell’ordinamento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95/46/CE”, come integrato dal D.lgs. n. 101/18;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del Presidente della Repubblica 28 dicembre 2000, n. 445, recante “Testo unico delle disposizioni legislative e regolamentari in materia di documentazione amministrativa”;</w:t>
            </w:r>
          </w:p>
        </w:tc>
      </w:tr>
      <w:tr>
        <w:trPr>
          <w:trHeight w:val="31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CCNL - comparto Istruzione e ricerca 2019-2021, firmato in data 18/01/2024;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D.lgs. n. 165/2001, ed in particolare il comma 4, riguardante l’adozione da parte del dirigente scolastico di provvedimenti di gestione delle risorse e del personale;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CONSIDERATO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che gli scorrimenti delle graduatorie effettuati ai sensi della normativa non hanno consentito l'individuazione di un avente titolo</w:t>
            </w:r>
          </w:p>
        </w:tc>
      </w:tr>
      <w:tr>
        <w:trPr>
          <w:trHeight w:val="31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CONSIDERATA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necessità di reperire docenti in possesso del titolo di studio che permetta l’insegnamento in oggetto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i/>
          <w:iCs/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b/>
          <w:bCs/>
          <w:color w:val="000000"/>
          <w:sz w:val="24"/>
          <w:szCs w:val="24"/>
        </w:rPr>
        <w:t xml:space="preserve">EMETTE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avviso per l’individuazione e il reclutamento di personale docente per il conferimento di una supplenza aventi le seguenti caratteristiche: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Classe di concorso: </w:t>
      </w:r>
      <w:r>
        <w:rPr>
          <w:b/>
          <w:bCs/>
          <w:color w:val="000000"/>
          <w:sz w:val="24"/>
          <w:szCs w:val="24"/>
        </w:rPr>
        <w:t xml:space="preserve">ADEE Sostegno nella scuola Primaria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N. Posti disponibili: </w:t>
      </w:r>
      <w:r>
        <w:rPr>
          <w:b/>
          <w:bCs/>
          <w:color w:val="000000"/>
          <w:sz w:val="24"/>
          <w:szCs w:val="24"/>
        </w:rPr>
        <w:t xml:space="preserve">1 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Supplenza dal </w:t>
      </w:r>
      <w:r>
        <w:rPr>
          <w:b/>
          <w:bCs/>
          <w:color w:val="000000"/>
          <w:sz w:val="24"/>
          <w:szCs w:val="24"/>
        </w:rPr>
        <w:t xml:space="preserve">27/03/2025</w:t>
      </w:r>
      <w:r>
        <w:rPr>
          <w:color w:val="000000"/>
          <w:sz w:val="24"/>
          <w:szCs w:val="24"/>
        </w:rPr>
        <w:t xml:space="preserve">  al </w:t>
      </w:r>
      <w:r>
        <w:rPr>
          <w:b/>
          <w:bCs/>
          <w:color w:val="000000"/>
          <w:sz w:val="24"/>
          <w:szCs w:val="24"/>
        </w:rPr>
        <w:t xml:space="preserve">04/04/2025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per un totale di ore settimanali pari a: </w:t>
      </w:r>
      <w:r>
        <w:rPr>
          <w:b/>
          <w:bCs/>
          <w:color w:val="000000"/>
          <w:sz w:val="24"/>
          <w:szCs w:val="24"/>
        </w:rPr>
        <w:t xml:space="preserve">24</w:t>
      </w:r>
      <w:r>
        <w:rPr>
          <w:color w:val="000000"/>
          <w:sz w:val="24"/>
          <w:szCs w:val="24"/>
        </w:rPr>
        <w:t xml:space="preserve"> ore 0 minuti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Sede di Servizio: </w:t>
      </w:r>
      <w:r>
        <w:rPr>
          <w:b/>
          <w:bCs/>
          <w:color w:val="000000"/>
          <w:sz w:val="24"/>
          <w:szCs w:val="24"/>
        </w:rPr>
        <w:t xml:space="preserve">Villaggio Kennedy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Annotazioni aggiuntive:</w:t>
      </w:r>
      <w:r>
        <w:rPr>
          <w:color w:val="000000"/>
          <w:sz w:val="24"/>
          <w:szCs w:val="24"/>
        </w:rPr>
        <w:br/>
        <w:t xml:space="preserve">NON SI ACCETTANO MAIL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Dato il carattere di </w:t>
      </w:r>
      <w:r>
        <w:rPr>
          <w:b/>
          <w:bCs/>
          <w:color w:val="000000"/>
          <w:sz w:val="24"/>
          <w:szCs w:val="24"/>
        </w:rPr>
        <w:t xml:space="preserve">URGENZA</w:t>
      </w:r>
      <w:r>
        <w:rPr>
          <w:color w:val="000000"/>
          <w:sz w:val="24"/>
          <w:szCs w:val="24"/>
        </w:rPr>
        <w:t xml:space="preserve"> della ricerca, gli aspiranti interessati sono invitati a comunicare la propria disponibilità compilando il form presente nella pagina </w:t>
      </w:r>
      <w:hyperlink xmlns:r="http://schemas.openxmlformats.org/officeDocument/2006/relationships" r:id="rId516267e27bfa47945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 xml:space="preserve">https://nuvola.madisoft.it/mad/pgee00200l/docente/form/inserisci/9f461b7d-2091-4ca3-9409-f32ea5ccb55a</w:t>
        </w:r>
      </w:hyperlink>
      <w:r>
        <w:rPr>
          <w:color w:val="000000"/>
          <w:sz w:val="24"/>
          <w:szCs w:val="24"/>
        </w:rPr>
        <w:t xml:space="preserve"> entro le ore </w:t>
      </w:r>
      <w:r>
        <w:rPr>
          <w:b/>
          <w:bCs/>
          <w:color w:val="000000"/>
          <w:sz w:val="24"/>
          <w:szCs w:val="24"/>
        </w:rPr>
        <w:t xml:space="preserve">10:00</w:t>
      </w:r>
      <w:r>
        <w:rPr>
          <w:color w:val="000000"/>
          <w:sz w:val="24"/>
          <w:szCs w:val="24"/>
        </w:rPr>
        <w:t xml:space="preserve"> dell giorno </w:t>
      </w:r>
      <w:r>
        <w:rPr>
          <w:b/>
          <w:bCs/>
          <w:color w:val="000000"/>
          <w:sz w:val="24"/>
          <w:szCs w:val="24"/>
        </w:rPr>
        <w:t xml:space="preserve">26/03/2025</w:t>
      </w:r>
      <w:r>
        <w:rPr>
          <w:color w:val="000000"/>
          <w:sz w:val="24"/>
          <w:szCs w:val="24"/>
        </w:rPr>
        <w:t xml:space="preserve">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La disponibilità dovrà essere corredata da ogni dato utile per la verifica dei requisiti di accesso al posto oggetto di supplenza.</w:t>
      </w:r>
      <w:r>
        <w:rPr>
          <w:color w:val="000000"/>
          <w:sz w:val="24"/>
          <w:szCs w:val="24"/>
        </w:rPr>
        <w:br/>
        <w:t xml:space="preserve">La rinuncia successivamente alla trasmissione della PEC di riscontro al presente avviso o la mancata assunzione in servizio entro il termine assegnato comportano l’applicazione delle sanzioni previste dall’art. 14 dell’OM 88/2024.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br/>
        <w:t xml:space="preserve">Il presente avviso è pubblicato sul sito della istituzione scolastica e copia è inviata all’Ambito territoriale competente.</w:t>
      </w:r>
      <w:r>
        <w:rPr>
          <w:color w:val="000000"/>
          <w:sz w:val="24"/>
          <w:szCs w:val="24"/>
        </w:rPr>
        <w:br/>
        <w:t xml:space="preserve">Degli esiti dell’individuazione verrà data pubblicazione all'albo dell’istituzione scolastica, nel rispetto della disciplina prevista per la protezione dei dati personali.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Non è consentita la partecipazione alla procedura a coloro che sono già stati individuati quali destinatari di contratto a tempo determinato.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Verrà tenuto conto delle istanze di partecipazione pervenute secondo le modalità sopra indicate. </w:t>
      </w:r>
      <w:r>
        <w:rPr>
          <w:color w:val="000000"/>
          <w:sz w:val="24"/>
          <w:szCs w:val="24"/>
        </w:rPr>
        <w:br/>
        <w:t xml:space="preserve">Si precisa che la richiesta di partecipazione al presente avviso viene considerata come disponibilità da utilizzare anche per le eventuali successive necessità di supplenza.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270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PERUGIA, 25/03/2025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IL DIRIGENTE SCOLASTICO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  <w:textAlignment w:val="center"/>
            </w:pPr>
          </w:p>
          <w:p>
            <w:pPr>
              <w:widowControl w:val="on"/>
              <w:pBdr/>
              <w:spacing w:before="240" w:after="24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Prof. Giovanni Jacopo Tofanetti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
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373">
    <w:multiLevelType w:val="hybridMultilevel"/>
    <w:lvl w:ilvl="0" w:tplc="47295004">
      <w:start w:val="1"/>
      <w:numFmt w:val="decimal"/>
      <w:lvlText w:val="%1."/>
      <w:lvlJc w:val="left"/>
      <w:pPr>
        <w:ind w:left="720" w:hanging="360"/>
      </w:pPr>
    </w:lvl>
    <w:lvl w:ilvl="1" w:tplc="47295004" w:tentative="1">
      <w:start w:val="1"/>
      <w:numFmt w:val="lowerLetter"/>
      <w:lvlText w:val="%2."/>
      <w:lvlJc w:val="left"/>
      <w:pPr>
        <w:ind w:left="1440" w:hanging="360"/>
      </w:pPr>
    </w:lvl>
    <w:lvl w:ilvl="2" w:tplc="47295004" w:tentative="1">
      <w:start w:val="1"/>
      <w:numFmt w:val="lowerRoman"/>
      <w:lvlText w:val="%3."/>
      <w:lvlJc w:val="right"/>
      <w:pPr>
        <w:ind w:left="2160" w:hanging="180"/>
      </w:pPr>
    </w:lvl>
    <w:lvl w:ilvl="3" w:tplc="47295004" w:tentative="1">
      <w:start w:val="1"/>
      <w:numFmt w:val="decimal"/>
      <w:lvlText w:val="%4."/>
      <w:lvlJc w:val="left"/>
      <w:pPr>
        <w:ind w:left="2880" w:hanging="360"/>
      </w:pPr>
    </w:lvl>
    <w:lvl w:ilvl="4" w:tplc="47295004" w:tentative="1">
      <w:start w:val="1"/>
      <w:numFmt w:val="lowerLetter"/>
      <w:lvlText w:val="%5."/>
      <w:lvlJc w:val="left"/>
      <w:pPr>
        <w:ind w:left="3600" w:hanging="360"/>
      </w:pPr>
    </w:lvl>
    <w:lvl w:ilvl="5" w:tplc="47295004" w:tentative="1">
      <w:start w:val="1"/>
      <w:numFmt w:val="lowerRoman"/>
      <w:lvlText w:val="%6."/>
      <w:lvlJc w:val="right"/>
      <w:pPr>
        <w:ind w:left="4320" w:hanging="180"/>
      </w:pPr>
    </w:lvl>
    <w:lvl w:ilvl="6" w:tplc="47295004" w:tentative="1">
      <w:start w:val="1"/>
      <w:numFmt w:val="decimal"/>
      <w:lvlText w:val="%7."/>
      <w:lvlJc w:val="left"/>
      <w:pPr>
        <w:ind w:left="5040" w:hanging="360"/>
      </w:pPr>
    </w:lvl>
    <w:lvl w:ilvl="7" w:tplc="47295004" w:tentative="1">
      <w:start w:val="1"/>
      <w:numFmt w:val="lowerLetter"/>
      <w:lvlText w:val="%8."/>
      <w:lvlJc w:val="left"/>
      <w:pPr>
        <w:ind w:left="5760" w:hanging="360"/>
      </w:pPr>
    </w:lvl>
    <w:lvl w:ilvl="8" w:tplc="47295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2">
    <w:multiLevelType w:val="hybridMultilevel"/>
    <w:lvl w:ilvl="0" w:tplc="59540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72">
    <w:abstractNumId w:val="3372"/>
  </w:num>
  <w:num w:numId="3373">
    <w:abstractNumId w:val="33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91432239" Type="http://schemas.microsoft.com/office/2011/relationships/commentsExtended" Target="commentsExtended.xml"/><Relationship Id="rId516267e27bfa47945" Type="http://schemas.openxmlformats.org/officeDocument/2006/relationships/hyperlink" Target="https://nuvola.madisoft.it/mad/pgee00200l/docente/form/inserisci/9f461b7d-2091-4ca3-9409-f32ea5ccb55a" TargetMode="External"/><Relationship Id="rId885467e27bfa47125" Type="http://schemas.openxmlformats.org/officeDocument/2006/relationships/image" Target="media/imgrId885467e27bfa47125.pn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