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05CA" w:rsidRDefault="002105CA" w:rsidP="002105CA">
      <w:pPr>
        <w:rPr>
          <w:b/>
          <w:sz w:val="32"/>
          <w:szCs w:val="32"/>
        </w:rPr>
      </w:pPr>
      <w:bookmarkStart w:id="0" w:name="page3"/>
      <w:bookmarkEnd w:id="0"/>
      <w:r>
        <w:rPr>
          <w:noProof/>
          <w:sz w:val="48"/>
          <w:szCs w:val="48"/>
        </w:rPr>
        <w:drawing>
          <wp:anchor distT="0" distB="0" distL="114300" distR="114300" simplePos="0" relativeHeight="251659264" behindDoc="1" locked="0" layoutInCell="1" allowOverlap="1">
            <wp:simplePos x="0" y="0"/>
            <wp:positionH relativeFrom="page">
              <wp:posOffset>5257800</wp:posOffset>
            </wp:positionH>
            <wp:positionV relativeFrom="page">
              <wp:posOffset>733425</wp:posOffset>
            </wp:positionV>
            <wp:extent cx="1000125" cy="6200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00125" cy="620070"/>
                    </a:xfrm>
                    <a:prstGeom prst="rect">
                      <a:avLst/>
                    </a:prstGeom>
                    <a:noFill/>
                    <a:ln w="9525">
                      <a:noFill/>
                      <a:miter lim="800000"/>
                      <a:headEnd/>
                      <a:tailEnd/>
                    </a:ln>
                  </pic:spPr>
                </pic:pic>
              </a:graphicData>
            </a:graphic>
          </wp:anchor>
        </w:drawing>
      </w:r>
      <w:r>
        <w:rPr>
          <w:b/>
          <w:sz w:val="32"/>
          <w:szCs w:val="32"/>
        </w:rPr>
        <w:tab/>
      </w:r>
      <w:r>
        <w:rPr>
          <w:noProof/>
          <w:sz w:val="48"/>
          <w:szCs w:val="48"/>
        </w:rPr>
        <w:drawing>
          <wp:inline distT="0" distB="0" distL="0" distR="0">
            <wp:extent cx="714375" cy="728092"/>
            <wp:effectExtent l="0" t="0" r="0" b="0"/>
            <wp:docPr id="3" name="Immagine 1" descr="C:\Users\Utente\Desktop\lOGO_DIREZIO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lOGO_DIREZIONE_1.jpg"/>
                    <pic:cNvPicPr>
                      <a:picLocks noChangeAspect="1" noChangeArrowheads="1"/>
                    </pic:cNvPicPr>
                  </pic:nvPicPr>
                  <pic:blipFill>
                    <a:blip r:embed="rId8" cstate="print"/>
                    <a:srcRect/>
                    <a:stretch>
                      <a:fillRect/>
                    </a:stretch>
                  </pic:blipFill>
                  <pic:spPr bwMode="auto">
                    <a:xfrm>
                      <a:off x="0" y="0"/>
                      <a:ext cx="718163" cy="731953"/>
                    </a:xfrm>
                    <a:prstGeom prst="rect">
                      <a:avLst/>
                    </a:prstGeom>
                    <a:noFill/>
                    <a:ln w="9525">
                      <a:noFill/>
                      <a:miter lim="800000"/>
                      <a:headEnd/>
                      <a:tailEnd/>
                    </a:ln>
                  </pic:spPr>
                </pic:pic>
              </a:graphicData>
            </a:graphic>
          </wp:inline>
        </w:drawing>
      </w:r>
    </w:p>
    <w:p w:rsidR="002105CA" w:rsidRDefault="002105CA" w:rsidP="002105CA">
      <w:pPr>
        <w:jc w:val="center"/>
        <w:rPr>
          <w:b/>
          <w:sz w:val="32"/>
          <w:szCs w:val="32"/>
        </w:rPr>
      </w:pPr>
    </w:p>
    <w:p w:rsidR="002105CA" w:rsidRPr="00914152" w:rsidRDefault="002105CA" w:rsidP="002105CA">
      <w:pPr>
        <w:shd w:val="clear" w:color="auto" w:fill="FFFFFF"/>
        <w:jc w:val="center"/>
        <w:rPr>
          <w:sz w:val="28"/>
          <w:szCs w:val="28"/>
        </w:rPr>
      </w:pPr>
      <w:r w:rsidRPr="00914152">
        <w:rPr>
          <w:b/>
          <w:sz w:val="28"/>
          <w:szCs w:val="28"/>
        </w:rPr>
        <w:t>DIREZIONE DIDATTICA ‘F.T.Bufalini’ di San Giustino e Citerna</w:t>
      </w:r>
    </w:p>
    <w:p w:rsidR="002105CA" w:rsidRPr="00914152" w:rsidRDefault="002105CA" w:rsidP="002105CA">
      <w:pPr>
        <w:shd w:val="clear" w:color="auto" w:fill="FFFFFF"/>
        <w:jc w:val="center"/>
        <w:rPr>
          <w:b/>
          <w:sz w:val="28"/>
          <w:szCs w:val="28"/>
        </w:rPr>
      </w:pPr>
      <w:r w:rsidRPr="00914152">
        <w:rPr>
          <w:b/>
          <w:sz w:val="28"/>
          <w:szCs w:val="28"/>
        </w:rPr>
        <w:t>Via De Amicis, 2 -  06016 San Giustino (PG) – www.ddsg.it</w:t>
      </w:r>
    </w:p>
    <w:p w:rsidR="002105CA" w:rsidRPr="00914152" w:rsidRDefault="002105CA" w:rsidP="002105CA">
      <w:pPr>
        <w:shd w:val="clear" w:color="auto" w:fill="FFFFFF"/>
        <w:jc w:val="center"/>
        <w:rPr>
          <w:b/>
          <w:sz w:val="28"/>
          <w:szCs w:val="28"/>
        </w:rPr>
      </w:pPr>
      <w:r w:rsidRPr="00914152">
        <w:rPr>
          <w:b/>
          <w:sz w:val="28"/>
          <w:szCs w:val="28"/>
        </w:rPr>
        <w:t xml:space="preserve">PEC - </w:t>
      </w:r>
      <w:hyperlink r:id="rId9" w:history="1">
        <w:r w:rsidRPr="00914152">
          <w:rPr>
            <w:rStyle w:val="Collegamentoipertestuale"/>
            <w:b/>
            <w:sz w:val="28"/>
            <w:szCs w:val="28"/>
          </w:rPr>
          <w:t>pgee048002@pec.istruzione.it</w:t>
        </w:r>
      </w:hyperlink>
      <w:r w:rsidRPr="00914152">
        <w:rPr>
          <w:b/>
          <w:sz w:val="28"/>
          <w:szCs w:val="28"/>
        </w:rPr>
        <w:t xml:space="preserve"> – </w:t>
      </w:r>
      <w:hyperlink r:id="rId10" w:history="1">
        <w:r w:rsidRPr="00914152">
          <w:rPr>
            <w:rStyle w:val="Collegamentoipertestuale"/>
            <w:b/>
            <w:sz w:val="28"/>
            <w:szCs w:val="28"/>
          </w:rPr>
          <w:t>pgee048002@istruzione.it</w:t>
        </w:r>
      </w:hyperlink>
    </w:p>
    <w:p w:rsidR="002105CA" w:rsidRPr="00914152" w:rsidRDefault="002105CA" w:rsidP="002105CA">
      <w:pPr>
        <w:shd w:val="clear" w:color="auto" w:fill="FFFFFF"/>
        <w:jc w:val="center"/>
        <w:rPr>
          <w:b/>
          <w:sz w:val="28"/>
          <w:szCs w:val="28"/>
        </w:rPr>
      </w:pPr>
      <w:r w:rsidRPr="00914152">
        <w:rPr>
          <w:b/>
          <w:sz w:val="28"/>
          <w:szCs w:val="28"/>
        </w:rPr>
        <w:t>Tel/fax - 075856121</w:t>
      </w:r>
    </w:p>
    <w:p w:rsidR="00E57701" w:rsidRDefault="00BE3239">
      <w:pPr>
        <w:rPr>
          <w:rFonts w:ascii="Verdana"/>
          <w:color w:val="000000"/>
        </w:rPr>
      </w:pPr>
      <w:r>
        <w:rPr>
          <w:color w:val="000000"/>
        </w:rPr>
        <w:tab/>
      </w:r>
      <w:r>
        <w:rPr>
          <w:color w:val="000000"/>
        </w:rPr>
        <w:tab/>
      </w:r>
      <w:r>
        <w:rPr>
          <w:color w:val="000000"/>
        </w:rPr>
        <w:tab/>
      </w:r>
    </w:p>
    <w:p w:rsidR="00E57701" w:rsidRDefault="002105CA">
      <w:pPr>
        <w:spacing w:line="371" w:lineRule="exact"/>
        <w:rPr>
          <w:rFonts w:ascii="Trebuchet MS" w:hAnsi="Trebuchet MS"/>
          <w:b/>
          <w:color w:val="000000"/>
        </w:rPr>
      </w:pPr>
      <w:r w:rsidRPr="002105CA">
        <w:rPr>
          <w:rFonts w:ascii="Trebuchet MS" w:hAnsi="Trebuchet MS"/>
          <w:b/>
          <w:color w:val="000000"/>
        </w:rPr>
        <w:t>Prot. n.(vedi segnatura)</w:t>
      </w:r>
      <w:r w:rsidR="00BE3239" w:rsidRPr="002105CA">
        <w:rPr>
          <w:rFonts w:ascii="Trebuchet MS" w:hAnsi="Trebuchet MS"/>
          <w:b/>
          <w:color w:val="000000"/>
        </w:rPr>
        <w:tab/>
      </w:r>
      <w:r w:rsidR="00BE3239" w:rsidRPr="002105CA">
        <w:rPr>
          <w:rFonts w:ascii="Trebuchet MS" w:hAnsi="Trebuchet MS"/>
          <w:b/>
          <w:color w:val="000000"/>
        </w:rPr>
        <w:tab/>
      </w:r>
      <w:r w:rsidR="0018339D">
        <w:rPr>
          <w:rFonts w:ascii="Trebuchet MS" w:hAnsi="Trebuchet MS"/>
          <w:b/>
          <w:color w:val="000000"/>
        </w:rPr>
        <w:tab/>
      </w:r>
      <w:r w:rsidR="0018339D">
        <w:rPr>
          <w:rFonts w:ascii="Trebuchet MS" w:hAnsi="Trebuchet MS"/>
          <w:b/>
          <w:color w:val="000000"/>
        </w:rPr>
        <w:tab/>
      </w:r>
      <w:r w:rsidR="0018339D">
        <w:rPr>
          <w:rFonts w:ascii="Trebuchet MS" w:hAnsi="Trebuchet MS"/>
          <w:b/>
          <w:color w:val="000000"/>
        </w:rPr>
        <w:tab/>
      </w:r>
      <w:r w:rsidR="0018339D">
        <w:rPr>
          <w:rFonts w:ascii="Trebuchet MS" w:hAnsi="Trebuchet MS"/>
          <w:b/>
          <w:color w:val="000000"/>
        </w:rPr>
        <w:tab/>
      </w:r>
      <w:r w:rsidRPr="005824DC">
        <w:rPr>
          <w:rFonts w:ascii="Trebuchet MS" w:hAnsi="Trebuchet MS"/>
          <w:b/>
          <w:color w:val="000000"/>
        </w:rPr>
        <w:t xml:space="preserve">San Giustino, </w:t>
      </w:r>
      <w:r w:rsidR="005824DC" w:rsidRPr="005824DC">
        <w:rPr>
          <w:rFonts w:ascii="Trebuchet MS" w:hAnsi="Trebuchet MS"/>
          <w:b/>
          <w:color w:val="000000"/>
        </w:rPr>
        <w:t>(vedi segnatura</w:t>
      </w:r>
      <w:r w:rsidR="005824DC">
        <w:rPr>
          <w:rFonts w:ascii="Trebuchet MS" w:hAnsi="Trebuchet MS"/>
          <w:b/>
          <w:color w:val="000000"/>
        </w:rPr>
        <w:t>)</w:t>
      </w:r>
    </w:p>
    <w:p w:rsidR="00500825" w:rsidRPr="005824DC" w:rsidRDefault="00500825">
      <w:pPr>
        <w:spacing w:line="371" w:lineRule="exact"/>
        <w:rPr>
          <w:rFonts w:ascii="Trebuchet MS" w:hAnsi="Trebuchet MS"/>
          <w:b/>
          <w:color w:val="000000"/>
          <w:sz w:val="22"/>
          <w:szCs w:val="22"/>
        </w:rPr>
      </w:pPr>
      <w:r w:rsidRPr="005824DC">
        <w:rPr>
          <w:rFonts w:ascii="Trebuchet MS" w:hAnsi="Trebuchet MS"/>
          <w:b/>
          <w:color w:val="000000"/>
          <w:sz w:val="22"/>
          <w:szCs w:val="22"/>
        </w:rPr>
        <w:t xml:space="preserve">CIG: </w:t>
      </w:r>
      <w:r w:rsidR="005824DC" w:rsidRPr="005824DC">
        <w:rPr>
          <w:rFonts w:ascii="Trebuchet MS" w:hAnsi="Trebuchet MS"/>
          <w:b/>
          <w:bCs/>
          <w:color w:val="000000"/>
          <w:sz w:val="22"/>
          <w:szCs w:val="22"/>
        </w:rPr>
        <w:t>ZE532A6A29</w:t>
      </w:r>
    </w:p>
    <w:p w:rsidR="00E57701" w:rsidRPr="002105CA" w:rsidRDefault="00BE3239">
      <w:pPr>
        <w:jc w:val="both"/>
        <w:rPr>
          <w:rFonts w:ascii="Trebuchet MS" w:hAnsi="Trebuchet MS"/>
          <w:color w:val="000000"/>
        </w:rPr>
      </w:pP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p>
    <w:p w:rsidR="00E57701" w:rsidRPr="002105CA" w:rsidRDefault="00BE3239" w:rsidP="002105CA">
      <w:pPr>
        <w:spacing w:before="280" w:beforeAutospacing="1" w:after="280" w:afterAutospacing="1"/>
        <w:ind w:left="1036" w:hanging="1036"/>
        <w:jc w:val="both"/>
        <w:rPr>
          <w:rFonts w:ascii="Trebuchet MS" w:eastAsia="Calibri" w:hAnsi="Trebuchet MS"/>
          <w:b/>
          <w:color w:val="000000"/>
        </w:rPr>
      </w:pPr>
      <w:r w:rsidRPr="002105CA">
        <w:rPr>
          <w:rFonts w:ascii="Trebuchet MS" w:hAnsi="Trebuchet MS"/>
          <w:b/>
          <w:color w:val="000000"/>
        </w:rPr>
        <w:t xml:space="preserve">OGGETTO: DETERMINA A CONTRARRE PER </w:t>
      </w:r>
      <w:r w:rsidR="00C11C95">
        <w:rPr>
          <w:rFonts w:ascii="Trebuchet MS" w:hAnsi="Trebuchet MS"/>
          <w:b/>
          <w:color w:val="000000"/>
        </w:rPr>
        <w:t xml:space="preserve">LA REALIZZAZIONE DI IMPIANTI DI FILODIFFUSIONE NEI PLESSI DI SCUOLA PRIMARIA E DELL’INFANZIA DELLA </w:t>
      </w:r>
      <w:r w:rsidR="00465A5C">
        <w:rPr>
          <w:rFonts w:ascii="Trebuchet MS" w:hAnsi="Trebuchet MS"/>
          <w:b/>
          <w:color w:val="000000"/>
        </w:rPr>
        <w:t>DIREZIONE DIDATTICA F.T. Buf</w:t>
      </w:r>
      <w:r w:rsidR="00BB0D42">
        <w:rPr>
          <w:rFonts w:ascii="Trebuchet MS" w:hAnsi="Trebuchet MS"/>
          <w:b/>
          <w:color w:val="000000"/>
        </w:rPr>
        <w:t>alini di SAN GIUSTINO e CITERNA</w:t>
      </w:r>
    </w:p>
    <w:p w:rsidR="00E57701" w:rsidRPr="002105CA" w:rsidRDefault="00BE3239">
      <w:pPr>
        <w:spacing w:before="240" w:after="280" w:afterAutospacing="1"/>
        <w:jc w:val="center"/>
        <w:rPr>
          <w:rFonts w:ascii="Trebuchet MS" w:eastAsia="Calibri" w:hAnsi="Trebuchet MS"/>
          <w:b/>
          <w:color w:val="000000"/>
        </w:rPr>
      </w:pPr>
      <w:r w:rsidRPr="002105CA">
        <w:rPr>
          <w:rFonts w:ascii="Trebuchet MS" w:eastAsia="Calibri" w:hAnsi="Trebuchet MS"/>
          <w:b/>
          <w:color w:val="000000"/>
        </w:rPr>
        <w:t>IL DIRIGENTE SCOLASTICO</w:t>
      </w:r>
    </w:p>
    <w:p w:rsidR="00E57701" w:rsidRPr="002105CA" w:rsidRDefault="00BE3239">
      <w:pPr>
        <w:spacing w:line="260" w:lineRule="exact"/>
        <w:jc w:val="both"/>
        <w:rPr>
          <w:rFonts w:ascii="Trebuchet MS" w:eastAsia="Calibri" w:hAnsi="Trebuchet MS"/>
          <w:color w:val="000000"/>
        </w:rPr>
      </w:pPr>
      <w:r w:rsidRPr="002105CA">
        <w:rPr>
          <w:rFonts w:ascii="Trebuchet MS" w:eastAsia="Calibri" w:hAnsi="Trebuchet MS"/>
          <w:b/>
          <w:color w:val="000000"/>
        </w:rPr>
        <w:t>VISTA</w:t>
      </w:r>
      <w:r w:rsidRPr="002105CA">
        <w:rPr>
          <w:rFonts w:ascii="Trebuchet MS" w:eastAsia="Calibri" w:hAnsi="Trebuchet MS"/>
          <w:color w:val="000000"/>
        </w:rPr>
        <w:t xml:space="preserve"> la Legge 7 agosto 1990, n. 241 “Nuove norme in materia di procedimento amministrativo e di diritto di accesso ai documenti amministrativi” e ss.mm.ii.;</w:t>
      </w:r>
    </w:p>
    <w:p w:rsidR="00E57701" w:rsidRPr="002105CA" w:rsidRDefault="00BE3239">
      <w:pPr>
        <w:spacing w:line="260" w:lineRule="exact"/>
        <w:jc w:val="both"/>
        <w:rPr>
          <w:rFonts w:ascii="Trebuchet MS" w:eastAsia="Calibri" w:hAnsi="Trebuchet MS"/>
          <w:color w:val="000000"/>
        </w:rPr>
      </w:pPr>
      <w:r w:rsidRPr="002105CA">
        <w:rPr>
          <w:rFonts w:ascii="Trebuchet MS" w:eastAsia="Calibri" w:hAnsi="Trebuchet MS"/>
          <w:b/>
          <w:color w:val="000000"/>
        </w:rPr>
        <w:t>VISTO</w:t>
      </w:r>
      <w:r w:rsidRPr="002105CA">
        <w:rPr>
          <w:rFonts w:ascii="Trebuchet MS" w:eastAsia="Calibri" w:hAnsi="Trebuchet MS"/>
          <w:color w:val="000000"/>
        </w:rPr>
        <w:t xml:space="preserve"> il Decreto del Presidente della Repubblica 8 marzo 1999, n. 275, concernente il Regolamento recante norme in materia di autonomia delle Istituzioni Scolastiche, ai sensi della Legge 15 marzo 1997, n. 59;</w:t>
      </w:r>
    </w:p>
    <w:p w:rsidR="00E57701" w:rsidRPr="002105CA" w:rsidRDefault="00BE3239">
      <w:pPr>
        <w:spacing w:line="257" w:lineRule="exact"/>
        <w:jc w:val="both"/>
        <w:rPr>
          <w:rFonts w:ascii="Trebuchet MS" w:eastAsia="Calibri" w:hAnsi="Trebuchet MS"/>
          <w:color w:val="000000"/>
        </w:rPr>
      </w:pPr>
      <w:r w:rsidRPr="002105CA">
        <w:rPr>
          <w:rFonts w:ascii="Trebuchet MS" w:eastAsia="Calibri" w:hAnsi="Trebuchet MS"/>
          <w:b/>
          <w:color w:val="000000"/>
        </w:rPr>
        <w:t>VISTA</w:t>
      </w:r>
      <w:r w:rsidRPr="002105CA">
        <w:rPr>
          <w:rFonts w:ascii="Trebuchet MS" w:eastAsia="Calibri" w:hAnsi="Trebuchet MS"/>
          <w:color w:val="000000"/>
        </w:rPr>
        <w:t xml:space="preserve"> la Legge 15 marzo 1997 n. 59 concernente Delega al governo per il conferimento di funzioni e compiti alle regioni e enti locali per la riforma della Pubblica Amministrazione e per la semplificazione amministrativa;</w:t>
      </w:r>
    </w:p>
    <w:p w:rsidR="00E57701" w:rsidRPr="002105CA" w:rsidRDefault="00BE3239">
      <w:pPr>
        <w:spacing w:line="259" w:lineRule="exact"/>
        <w:jc w:val="both"/>
        <w:rPr>
          <w:rFonts w:ascii="Trebuchet MS" w:eastAsia="Calibri" w:hAnsi="Trebuchet MS"/>
          <w:color w:val="000000"/>
        </w:rPr>
      </w:pPr>
      <w:r w:rsidRPr="002105CA">
        <w:rPr>
          <w:rFonts w:ascii="Trebuchet MS" w:eastAsia="Calibri" w:hAnsi="Trebuchet MS"/>
          <w:b/>
          <w:color w:val="000000"/>
        </w:rPr>
        <w:t>VISTO</w:t>
      </w:r>
      <w:r w:rsidRPr="002105CA">
        <w:rPr>
          <w:rFonts w:ascii="Trebuchet MS" w:eastAsia="Calibri" w:hAnsi="Trebuchet MS"/>
          <w:color w:val="000000"/>
        </w:rPr>
        <w:t xml:space="preserve"> il Decreto Legislativo 30 marzo 2001 n. 165 recante “Norme generali sull'ordinamento del lavoro alle dipendenze delle Amministrazioni Pubbliche” e ss.mm.ii;</w:t>
      </w:r>
    </w:p>
    <w:p w:rsidR="00E57701" w:rsidRPr="004D5D4E" w:rsidRDefault="00BE3239">
      <w:pPr>
        <w:spacing w:line="257" w:lineRule="exact"/>
        <w:jc w:val="both"/>
        <w:rPr>
          <w:rFonts w:ascii="Trebuchet MS" w:eastAsia="Calibri" w:hAnsi="Trebuchet MS"/>
          <w:i/>
          <w:color w:val="000000"/>
        </w:rPr>
      </w:pPr>
      <w:r w:rsidRPr="002105CA">
        <w:rPr>
          <w:rFonts w:ascii="Trebuchet MS" w:eastAsia="Calibri" w:hAnsi="Trebuchet MS"/>
          <w:b/>
          <w:color w:val="000000"/>
        </w:rPr>
        <w:t>VISTO</w:t>
      </w:r>
      <w:r w:rsidR="00B560A5">
        <w:rPr>
          <w:rFonts w:ascii="Trebuchet MS" w:eastAsia="Calibri" w:hAnsi="Trebuchet MS"/>
          <w:b/>
          <w:color w:val="000000"/>
        </w:rPr>
        <w:t xml:space="preserve"> </w:t>
      </w:r>
      <w:r w:rsidR="004D5D4E">
        <w:rPr>
          <w:rFonts w:ascii="Trebuchet MS" w:eastAsia="Calibri" w:hAnsi="Trebuchet MS"/>
          <w:color w:val="000000"/>
        </w:rPr>
        <w:t xml:space="preserve">il D.Lgs.50/2016 </w:t>
      </w:r>
      <w:r w:rsidR="004D5D4E" w:rsidRPr="004D5D4E">
        <w:rPr>
          <w:rFonts w:ascii="Trebuchet MS" w:eastAsia="Calibri" w:hAnsi="Trebuchet MS"/>
          <w:i/>
          <w:color w:val="000000"/>
        </w:rPr>
        <w:t>“Codice degli Appalti Pubblici”</w:t>
      </w:r>
      <w:r w:rsidR="004D5D4E">
        <w:rPr>
          <w:rFonts w:ascii="Trebuchet MS" w:eastAsia="Calibri" w:hAnsi="Trebuchet MS"/>
          <w:color w:val="000000"/>
        </w:rPr>
        <w:t xml:space="preserve"> successivamente modificato dal D.L.vo</w:t>
      </w:r>
      <w:r w:rsidR="004D5D4E" w:rsidRPr="004D5D4E">
        <w:rPr>
          <w:rFonts w:ascii="Trebuchet MS" w:eastAsia="Calibri" w:hAnsi="Trebuchet MS"/>
          <w:color w:val="000000"/>
        </w:rPr>
        <w:t>19 aprile 2017, n. 56</w:t>
      </w:r>
      <w:r w:rsidR="004D5D4E" w:rsidRPr="004D5D4E">
        <w:rPr>
          <w:rFonts w:ascii="Trebuchet MS" w:eastAsia="Calibri" w:hAnsi="Trebuchet MS"/>
          <w:i/>
          <w:color w:val="000000"/>
        </w:rPr>
        <w:t>“Disposizioni integrative e correttive al </w:t>
      </w:r>
      <w:hyperlink r:id="rId11" w:history="1">
        <w:r w:rsidR="004D5D4E" w:rsidRPr="004D5D4E">
          <w:rPr>
            <w:rFonts w:ascii="Trebuchet MS" w:eastAsia="Calibri" w:hAnsi="Trebuchet MS"/>
            <w:i/>
            <w:color w:val="000000"/>
          </w:rPr>
          <w:t>decreto legislativo 18 aprile 2016, n. 50</w:t>
        </w:r>
      </w:hyperlink>
      <w:r w:rsidR="004D5D4E">
        <w:rPr>
          <w:rFonts w:ascii="Trebuchet MS" w:eastAsia="Calibri" w:hAnsi="Trebuchet MS"/>
          <w:i/>
          <w:color w:val="000000"/>
        </w:rPr>
        <w:t>”;</w:t>
      </w:r>
    </w:p>
    <w:p w:rsidR="00E57701" w:rsidRPr="002105CA" w:rsidRDefault="00BE3239">
      <w:pPr>
        <w:spacing w:line="260" w:lineRule="exact"/>
        <w:jc w:val="both"/>
        <w:rPr>
          <w:rFonts w:ascii="Trebuchet MS" w:eastAsia="Calibri" w:hAnsi="Trebuchet MS"/>
          <w:color w:val="000000"/>
        </w:rPr>
      </w:pPr>
      <w:r w:rsidRPr="002105CA">
        <w:rPr>
          <w:rFonts w:ascii="Trebuchet MS" w:eastAsia="Calibri" w:hAnsi="Trebuchet MS"/>
          <w:b/>
          <w:color w:val="000000"/>
        </w:rPr>
        <w:t>VISTO</w:t>
      </w:r>
      <w:r w:rsidR="002105CA">
        <w:rPr>
          <w:rFonts w:ascii="Trebuchet MS" w:eastAsia="Calibri" w:hAnsi="Trebuchet MS"/>
          <w:color w:val="000000"/>
        </w:rPr>
        <w:t xml:space="preserve"> il Decreto Interministeriale</w:t>
      </w:r>
      <w:r w:rsidR="002105CA" w:rsidRPr="002105CA">
        <w:rPr>
          <w:rFonts w:ascii="Trebuchet MS" w:eastAsia="Calibri" w:hAnsi="Trebuchet MS"/>
          <w:color w:val="000000"/>
        </w:rPr>
        <w:t xml:space="preserve"> 28 agosto 2018, n. 129, avente ad oggetto </w:t>
      </w:r>
      <w:r w:rsidR="002105CA" w:rsidRPr="002105CA">
        <w:rPr>
          <w:rFonts w:ascii="Trebuchet MS" w:eastAsia="Calibri" w:hAnsi="Trebuchet MS"/>
          <w:i/>
          <w:color w:val="000000"/>
        </w:rPr>
        <w:t>“Regolamento recante istruzioni generali sulla gestione amministrativo-contabile delle istituzioni scolastiche”</w:t>
      </w:r>
      <w:r w:rsidR="002105CA">
        <w:rPr>
          <w:rFonts w:ascii="Trebuchet MS" w:eastAsia="Calibri" w:hAnsi="Trebuchet MS"/>
          <w:color w:val="000000"/>
        </w:rPr>
        <w:t>;</w:t>
      </w:r>
    </w:p>
    <w:p w:rsidR="00E57701" w:rsidRPr="002105CA" w:rsidRDefault="00BE3239">
      <w:pPr>
        <w:spacing w:line="260" w:lineRule="exact"/>
        <w:jc w:val="both"/>
        <w:rPr>
          <w:rFonts w:ascii="Trebuchet MS" w:eastAsia="Calibri" w:hAnsi="Trebuchet MS"/>
          <w:color w:val="000000"/>
        </w:rPr>
      </w:pPr>
      <w:r w:rsidRPr="002105CA">
        <w:rPr>
          <w:rFonts w:ascii="Trebuchet MS" w:eastAsia="Calibri" w:hAnsi="Trebuchet MS"/>
          <w:b/>
          <w:color w:val="000000"/>
        </w:rPr>
        <w:t>VISTE</w:t>
      </w:r>
      <w:r w:rsidRPr="002105CA">
        <w:rPr>
          <w:rFonts w:ascii="Trebuchet MS" w:eastAsia="Calibri" w:hAnsi="Trebuchet MS"/>
          <w:color w:val="000000"/>
        </w:rPr>
        <w:t xml:space="preserve"> le linee attuative del Nuovo Codice Appalti emesse dall'ANAC relative alle “procedure per l'affidamento dei contratti pubblici di importo inferiore alle soglie di rilevanza comunitaria, indagini di mercato e formazione e gestione degli elenchi di operatori economici”;</w:t>
      </w:r>
    </w:p>
    <w:p w:rsidR="00E57701" w:rsidRDefault="00BE3239">
      <w:pPr>
        <w:spacing w:line="260" w:lineRule="exact"/>
        <w:jc w:val="both"/>
        <w:rPr>
          <w:rFonts w:ascii="Trebuchet MS" w:eastAsia="Calibri" w:hAnsi="Trebuchet MS"/>
          <w:color w:val="000000"/>
        </w:rPr>
      </w:pPr>
      <w:r w:rsidRPr="002105CA">
        <w:rPr>
          <w:rFonts w:ascii="Trebuchet MS" w:eastAsia="Calibri" w:hAnsi="Trebuchet MS"/>
          <w:b/>
          <w:color w:val="000000"/>
        </w:rPr>
        <w:t xml:space="preserve">VISTO </w:t>
      </w:r>
      <w:r w:rsidRPr="002105CA">
        <w:rPr>
          <w:rFonts w:ascii="Trebuchet MS" w:eastAsia="Calibri" w:hAnsi="Trebuchet MS"/>
          <w:color w:val="000000"/>
        </w:rPr>
        <w:t>il Programma Annuale per l'E</w:t>
      </w:r>
      <w:r w:rsidR="002B4BDC">
        <w:rPr>
          <w:rFonts w:ascii="Trebuchet MS" w:eastAsia="Calibri" w:hAnsi="Trebuchet MS"/>
          <w:color w:val="000000"/>
        </w:rPr>
        <w:t>sercizio Finanziario 2021</w:t>
      </w:r>
      <w:r w:rsidRPr="002105CA">
        <w:rPr>
          <w:rFonts w:ascii="Trebuchet MS" w:eastAsia="Calibri" w:hAnsi="Trebuchet MS"/>
          <w:color w:val="000000"/>
        </w:rPr>
        <w:t xml:space="preserve"> ed i relativi allega</w:t>
      </w:r>
      <w:r w:rsidR="002B4BDC">
        <w:rPr>
          <w:rFonts w:ascii="Trebuchet MS" w:eastAsia="Calibri" w:hAnsi="Trebuchet MS"/>
          <w:color w:val="000000"/>
        </w:rPr>
        <w:t>ti, approvato in data 15/02/2021 con Delibera del C</w:t>
      </w:r>
      <w:r w:rsidR="00DC3CD2">
        <w:rPr>
          <w:rFonts w:ascii="Trebuchet MS" w:eastAsia="Calibri" w:hAnsi="Trebuchet MS"/>
          <w:color w:val="000000"/>
        </w:rPr>
        <w:t xml:space="preserve">onsiglio di </w:t>
      </w:r>
      <w:r w:rsidR="002B4BDC">
        <w:rPr>
          <w:rFonts w:ascii="Trebuchet MS" w:eastAsia="Calibri" w:hAnsi="Trebuchet MS"/>
          <w:color w:val="000000"/>
        </w:rPr>
        <w:t>C</w:t>
      </w:r>
      <w:r w:rsidR="00DC3CD2">
        <w:rPr>
          <w:rFonts w:ascii="Trebuchet MS" w:eastAsia="Calibri" w:hAnsi="Trebuchet MS"/>
          <w:color w:val="000000"/>
        </w:rPr>
        <w:t>ircolo</w:t>
      </w:r>
      <w:r w:rsidR="002B4BDC">
        <w:rPr>
          <w:rFonts w:ascii="Trebuchet MS" w:eastAsia="Calibri" w:hAnsi="Trebuchet MS"/>
          <w:color w:val="000000"/>
        </w:rPr>
        <w:t xml:space="preserve"> n.2;</w:t>
      </w:r>
    </w:p>
    <w:p w:rsidR="00465A5C" w:rsidRDefault="00465A5C">
      <w:pPr>
        <w:spacing w:line="260" w:lineRule="exact"/>
        <w:jc w:val="both"/>
        <w:rPr>
          <w:rFonts w:ascii="Trebuchet MS" w:eastAsia="Calibri" w:hAnsi="Trebuchet MS"/>
          <w:color w:val="000000"/>
        </w:rPr>
      </w:pPr>
      <w:r>
        <w:rPr>
          <w:rFonts w:ascii="Trebuchet MS" w:eastAsia="Calibri" w:hAnsi="Trebuchet MS"/>
          <w:b/>
          <w:color w:val="000000"/>
        </w:rPr>
        <w:t xml:space="preserve">VISTO </w:t>
      </w:r>
      <w:r w:rsidRPr="00465A5C">
        <w:rPr>
          <w:rFonts w:ascii="Trebuchet MS" w:eastAsia="Calibri" w:hAnsi="Trebuchet MS"/>
          <w:color w:val="000000"/>
        </w:rPr>
        <w:t>l’art.3</w:t>
      </w:r>
      <w:r>
        <w:rPr>
          <w:rFonts w:ascii="Trebuchet MS" w:eastAsia="Calibri" w:hAnsi="Trebuchet MS"/>
          <w:color w:val="000000"/>
        </w:rPr>
        <w:t>del D.M. n.48/2021 “Contrasto alla povertà ed alla emergenza educativa”;</w:t>
      </w:r>
    </w:p>
    <w:p w:rsidR="00465A5C" w:rsidRDefault="00465A5C">
      <w:pPr>
        <w:spacing w:line="260" w:lineRule="exact"/>
        <w:jc w:val="both"/>
        <w:rPr>
          <w:rFonts w:ascii="Trebuchet MS" w:eastAsia="Calibri" w:hAnsi="Trebuchet MS"/>
          <w:color w:val="000000"/>
        </w:rPr>
      </w:pPr>
      <w:r w:rsidRPr="0018339D">
        <w:rPr>
          <w:rFonts w:ascii="Trebuchet MS" w:eastAsia="Calibri" w:hAnsi="Trebuchet MS"/>
          <w:b/>
          <w:color w:val="000000"/>
        </w:rPr>
        <w:t xml:space="preserve">VISTA </w:t>
      </w:r>
      <w:r w:rsidRPr="0018339D">
        <w:rPr>
          <w:rFonts w:ascii="Trebuchet MS" w:eastAsia="Calibri" w:hAnsi="Trebuchet MS"/>
          <w:color w:val="000000"/>
        </w:rPr>
        <w:t xml:space="preserve">la comunicazione pervenuta mezzo Mail </w:t>
      </w:r>
      <w:r w:rsidR="00CC5D1C" w:rsidRPr="0018339D">
        <w:rPr>
          <w:rFonts w:ascii="Trebuchet MS" w:eastAsia="Calibri" w:hAnsi="Trebuchet MS"/>
          <w:color w:val="000000"/>
        </w:rPr>
        <w:t xml:space="preserve">pervenuta in data 22/06/2021 dal MIUR di ammissione al Finanziamento </w:t>
      </w:r>
      <w:r w:rsidR="00BA6E35" w:rsidRPr="0018339D">
        <w:rPr>
          <w:rFonts w:ascii="Trebuchet MS" w:eastAsia="Calibri" w:hAnsi="Trebuchet MS"/>
          <w:color w:val="000000"/>
        </w:rPr>
        <w:t xml:space="preserve">previsto dal su citato Decreto Ministeriale, </w:t>
      </w:r>
      <w:r w:rsidR="00CC5D1C" w:rsidRPr="0018339D">
        <w:rPr>
          <w:rFonts w:ascii="Trebuchet MS" w:eastAsia="Calibri" w:hAnsi="Trebuchet MS"/>
          <w:color w:val="000000"/>
        </w:rPr>
        <w:t xml:space="preserve">per un </w:t>
      </w:r>
      <w:r w:rsidR="00CC5D1C" w:rsidRPr="0018339D">
        <w:rPr>
          <w:rFonts w:ascii="Trebuchet MS" w:eastAsia="Calibri" w:hAnsi="Trebuchet MS"/>
          <w:color w:val="000000"/>
          <w:u w:val="single"/>
        </w:rPr>
        <w:t>importo assegnato pari a €. 17.000,00 (Euro Diciassettemila,00)</w:t>
      </w:r>
      <w:r w:rsidR="00BA6E35" w:rsidRPr="0018339D">
        <w:rPr>
          <w:rFonts w:ascii="Trebuchet MS" w:eastAsia="Calibri" w:hAnsi="Trebuchet MS"/>
          <w:color w:val="000000"/>
        </w:rPr>
        <w:t>;</w:t>
      </w:r>
    </w:p>
    <w:p w:rsidR="00BA6E35" w:rsidRDefault="00BA6E35">
      <w:pPr>
        <w:spacing w:line="260" w:lineRule="exact"/>
        <w:jc w:val="both"/>
        <w:rPr>
          <w:rFonts w:ascii="Trebuchet MS" w:eastAsia="Calibri" w:hAnsi="Trebuchet MS"/>
          <w:color w:val="000000"/>
        </w:rPr>
      </w:pPr>
      <w:r w:rsidRPr="0018339D">
        <w:rPr>
          <w:rFonts w:ascii="Trebuchet MS" w:eastAsia="Calibri" w:hAnsi="Trebuchet MS"/>
          <w:b/>
          <w:color w:val="000000"/>
        </w:rPr>
        <w:t xml:space="preserve">CONSIDERATO </w:t>
      </w:r>
      <w:r w:rsidRPr="0018339D">
        <w:rPr>
          <w:rFonts w:ascii="Trebuchet MS" w:eastAsia="Calibri" w:hAnsi="Trebuchet MS"/>
          <w:color w:val="000000"/>
        </w:rPr>
        <w:t>che per le finalità di cui al sopra citato Decreto Ministeriale è stato presentato il Progetto “APPRENDERE IN MUSICA” per la realizzazione del quale si necessità l’installazione in ciascuna Sede scolastica della Direzione Didattica F.T. Bufalini di San Giustino e Citerna di un impianto per la diffusione musicale avente le funzionalità tecniche adatte non solo a diffondere la musica ma anche ad effettuare attività didattiche interattive e multimediali;</w:t>
      </w:r>
    </w:p>
    <w:p w:rsidR="00BA6E35" w:rsidRPr="00BA6E35" w:rsidRDefault="00BA6E35">
      <w:pPr>
        <w:spacing w:line="260" w:lineRule="exact"/>
        <w:jc w:val="both"/>
        <w:rPr>
          <w:rFonts w:ascii="Trebuchet MS" w:eastAsia="Calibri" w:hAnsi="Trebuchet MS"/>
          <w:color w:val="000000"/>
        </w:rPr>
      </w:pPr>
      <w:r w:rsidRPr="00BA6E35">
        <w:rPr>
          <w:rFonts w:ascii="Trebuchet MS" w:eastAsia="Calibri" w:hAnsi="Trebuchet MS"/>
          <w:b/>
          <w:color w:val="000000"/>
        </w:rPr>
        <w:t xml:space="preserve">VISTA </w:t>
      </w:r>
      <w:r>
        <w:rPr>
          <w:rFonts w:ascii="Trebuchet MS" w:eastAsia="Calibri" w:hAnsi="Trebuchet MS"/>
          <w:color w:val="000000"/>
        </w:rPr>
        <w:t>la Delibera di approvazione del Progetto da parte del Collegi</w:t>
      </w:r>
      <w:r w:rsidR="0018339D">
        <w:rPr>
          <w:rFonts w:ascii="Trebuchet MS" w:eastAsia="Calibri" w:hAnsi="Trebuchet MS"/>
          <w:color w:val="000000"/>
        </w:rPr>
        <w:t>o dei Docenti n.</w:t>
      </w:r>
      <w:r w:rsidR="00BB550B">
        <w:rPr>
          <w:rFonts w:ascii="Trebuchet MS" w:eastAsia="Calibri" w:hAnsi="Trebuchet MS"/>
          <w:color w:val="000000"/>
        </w:rPr>
        <w:t>5</w:t>
      </w:r>
      <w:r>
        <w:rPr>
          <w:rFonts w:ascii="Trebuchet MS" w:eastAsia="Calibri" w:hAnsi="Trebuchet MS"/>
          <w:color w:val="000000"/>
        </w:rPr>
        <w:t xml:space="preserve"> del </w:t>
      </w:r>
      <w:r w:rsidR="00BB550B">
        <w:rPr>
          <w:rFonts w:ascii="Trebuchet MS" w:eastAsia="Calibri" w:hAnsi="Trebuchet MS"/>
          <w:color w:val="000000"/>
        </w:rPr>
        <w:t>27/05/2021</w:t>
      </w:r>
      <w:r>
        <w:rPr>
          <w:rFonts w:ascii="Trebuchet MS" w:eastAsia="Calibri" w:hAnsi="Trebuchet MS"/>
          <w:color w:val="000000"/>
        </w:rPr>
        <w:t xml:space="preserve"> ;</w:t>
      </w:r>
    </w:p>
    <w:p w:rsidR="00AA5700" w:rsidRPr="002105CA" w:rsidRDefault="00BE3239">
      <w:pPr>
        <w:spacing w:line="260" w:lineRule="exact"/>
        <w:jc w:val="both"/>
        <w:rPr>
          <w:rFonts w:ascii="Trebuchet MS" w:eastAsia="Calibri" w:hAnsi="Trebuchet MS"/>
          <w:color w:val="000000"/>
        </w:rPr>
      </w:pPr>
      <w:r w:rsidRPr="002105CA">
        <w:rPr>
          <w:rFonts w:ascii="Trebuchet MS" w:hAnsi="Trebuchet MS"/>
          <w:b/>
        </w:rPr>
        <w:t>VISTA</w:t>
      </w:r>
      <w:r w:rsidRPr="002105CA">
        <w:rPr>
          <w:rFonts w:ascii="Trebuchet MS" w:hAnsi="Trebuchet MS"/>
        </w:rPr>
        <w:t xml:space="preserve"> la Delibera del</w:t>
      </w:r>
      <w:r w:rsidR="00AA5700">
        <w:rPr>
          <w:rFonts w:ascii="Trebuchet MS" w:hAnsi="Trebuchet MS"/>
        </w:rPr>
        <w:t xml:space="preserve"> Consiglio Di Circolo n.</w:t>
      </w:r>
      <w:r w:rsidR="00BB550B">
        <w:rPr>
          <w:rFonts w:ascii="Trebuchet MS" w:hAnsi="Trebuchet MS"/>
        </w:rPr>
        <w:t xml:space="preserve">53 </w:t>
      </w:r>
      <w:r w:rsidRPr="002105CA">
        <w:rPr>
          <w:rFonts w:ascii="Trebuchet MS" w:hAnsi="Trebuchet MS"/>
        </w:rPr>
        <w:t xml:space="preserve">del </w:t>
      </w:r>
      <w:r w:rsidR="00BB550B">
        <w:rPr>
          <w:rFonts w:ascii="Trebuchet MS" w:hAnsi="Trebuchet MS"/>
        </w:rPr>
        <w:t>29/06/2021</w:t>
      </w:r>
    </w:p>
    <w:p w:rsidR="00E57701" w:rsidRPr="002105CA" w:rsidRDefault="00BE3239">
      <w:pPr>
        <w:jc w:val="both"/>
        <w:rPr>
          <w:rFonts w:ascii="Trebuchet MS" w:hAnsi="Trebuchet MS"/>
          <w:color w:val="000000"/>
        </w:rPr>
      </w:pPr>
      <w:r w:rsidRPr="003C268E">
        <w:rPr>
          <w:rFonts w:ascii="Trebuchet MS" w:hAnsi="Trebuchet MS"/>
          <w:b/>
          <w:color w:val="000000"/>
        </w:rPr>
        <w:t>CONSIDERATO</w:t>
      </w:r>
      <w:r w:rsidR="00AA5700" w:rsidRPr="003C268E">
        <w:rPr>
          <w:rFonts w:ascii="Trebuchet MS" w:hAnsi="Trebuchet MS"/>
          <w:color w:val="000000"/>
        </w:rPr>
        <w:t xml:space="preserve"> che l'importo </w:t>
      </w:r>
      <w:bookmarkStart w:id="1" w:name="_GoBack"/>
      <w:r w:rsidR="00DF65C9" w:rsidRPr="003C268E">
        <w:rPr>
          <w:rFonts w:ascii="Trebuchet MS" w:hAnsi="Trebuchet MS"/>
          <w:color w:val="000000"/>
        </w:rPr>
        <w:t>massimo</w:t>
      </w:r>
      <w:bookmarkEnd w:id="1"/>
      <w:r w:rsidR="003C268E" w:rsidRPr="003C268E">
        <w:rPr>
          <w:rFonts w:ascii="Trebuchet MS" w:hAnsi="Trebuchet MS"/>
          <w:color w:val="000000"/>
        </w:rPr>
        <w:t xml:space="preserve"> </w:t>
      </w:r>
      <w:r w:rsidR="00AA5700" w:rsidRPr="003C268E">
        <w:rPr>
          <w:rFonts w:ascii="Trebuchet MS" w:hAnsi="Trebuchet MS"/>
          <w:color w:val="000000"/>
        </w:rPr>
        <w:t>totale</w:t>
      </w:r>
      <w:r w:rsidR="003C268E" w:rsidRPr="003C268E">
        <w:rPr>
          <w:rFonts w:ascii="Trebuchet MS" w:hAnsi="Trebuchet MS"/>
          <w:color w:val="000000"/>
        </w:rPr>
        <w:t xml:space="preserve"> </w:t>
      </w:r>
      <w:r w:rsidR="00BE3906" w:rsidRPr="003C268E">
        <w:rPr>
          <w:rFonts w:ascii="Trebuchet MS" w:hAnsi="Trebuchet MS"/>
          <w:color w:val="000000"/>
        </w:rPr>
        <w:t>definito per la realizzazione degli impianti di filodiffusione è pari all’importo totale del sopra citato finanziamento e pertanto pari ad</w:t>
      </w:r>
      <w:r w:rsidR="003C268E" w:rsidRPr="003C268E">
        <w:rPr>
          <w:rFonts w:ascii="Trebuchet MS" w:hAnsi="Trebuchet MS"/>
          <w:color w:val="000000"/>
        </w:rPr>
        <w:t xml:space="preserve"> </w:t>
      </w:r>
      <w:r w:rsidR="00BE3906" w:rsidRPr="003C268E">
        <w:rPr>
          <w:rFonts w:ascii="Trebuchet MS" w:hAnsi="Trebuchet MS"/>
          <w:b/>
          <w:color w:val="000000"/>
        </w:rPr>
        <w:t>€ 17.000,00</w:t>
      </w:r>
      <w:r w:rsidRPr="003C268E">
        <w:rPr>
          <w:rFonts w:ascii="Trebuchet MS" w:hAnsi="Trebuchet MS"/>
          <w:color w:val="000000"/>
        </w:rPr>
        <w:t>;</w:t>
      </w:r>
    </w:p>
    <w:p w:rsidR="00E57701" w:rsidRPr="002105CA" w:rsidRDefault="00AA15FE">
      <w:pPr>
        <w:spacing w:line="258" w:lineRule="exact"/>
        <w:jc w:val="both"/>
        <w:rPr>
          <w:rFonts w:ascii="Trebuchet MS" w:eastAsia="Calibri" w:hAnsi="Trebuchet MS"/>
          <w:color w:val="000000"/>
        </w:rPr>
      </w:pPr>
      <w:r w:rsidRPr="003C268E">
        <w:rPr>
          <w:rFonts w:ascii="Trebuchet MS" w:eastAsia="Calibri" w:hAnsi="Trebuchet MS"/>
          <w:b/>
          <w:color w:val="000000"/>
        </w:rPr>
        <w:t xml:space="preserve">RILEVATO </w:t>
      </w:r>
      <w:r w:rsidRPr="003C268E">
        <w:rPr>
          <w:rFonts w:ascii="Trebuchet MS" w:eastAsia="Calibri" w:hAnsi="Trebuchet MS"/>
          <w:color w:val="000000"/>
        </w:rPr>
        <w:t>che nella piattaforma del Mercato delle Pubbliche Amministrazioni (MePa)</w:t>
      </w:r>
      <w:r w:rsidR="003C268E" w:rsidRPr="003C268E">
        <w:rPr>
          <w:rFonts w:ascii="Trebuchet MS" w:eastAsia="Calibri" w:hAnsi="Trebuchet MS"/>
          <w:color w:val="000000"/>
        </w:rPr>
        <w:t xml:space="preserve"> </w:t>
      </w:r>
      <w:r w:rsidR="00F202A1" w:rsidRPr="003C268E">
        <w:rPr>
          <w:rFonts w:ascii="Trebuchet MS" w:eastAsia="Calibri" w:hAnsi="Trebuchet MS"/>
          <w:color w:val="000000"/>
          <w:u w:val="single"/>
        </w:rPr>
        <w:t>non</w:t>
      </w:r>
      <w:r w:rsidRPr="003C268E">
        <w:rPr>
          <w:rFonts w:ascii="Trebuchet MS" w:eastAsia="Calibri" w:hAnsi="Trebuchet MS"/>
          <w:color w:val="000000"/>
        </w:rPr>
        <w:t xml:space="preserve"> sono presenti convenzioni Consip attive che prevedano l’acquisto di un pacchetto unico e personalizzato atto a</w:t>
      </w:r>
      <w:r w:rsidR="003C268E" w:rsidRPr="003C268E">
        <w:rPr>
          <w:rFonts w:ascii="Trebuchet MS" w:eastAsia="Calibri" w:hAnsi="Trebuchet MS"/>
          <w:color w:val="000000"/>
        </w:rPr>
        <w:t xml:space="preserve"> realizzare i suddetti impianti;</w:t>
      </w:r>
    </w:p>
    <w:p w:rsidR="00E57701" w:rsidRPr="002105CA" w:rsidRDefault="00BE3239">
      <w:pPr>
        <w:spacing w:before="280" w:beforeAutospacing="1" w:after="280" w:afterAutospacing="1"/>
        <w:jc w:val="center"/>
        <w:rPr>
          <w:rFonts w:ascii="Trebuchet MS" w:eastAsia="Calibri" w:hAnsi="Trebuchet MS"/>
          <w:b/>
          <w:color w:val="000000"/>
        </w:rPr>
      </w:pPr>
      <w:r w:rsidRPr="002105CA">
        <w:rPr>
          <w:rFonts w:ascii="Trebuchet MS" w:eastAsia="Calibri" w:hAnsi="Trebuchet MS"/>
          <w:b/>
          <w:color w:val="000000"/>
        </w:rPr>
        <w:lastRenderedPageBreak/>
        <w:t>DETERMINA</w:t>
      </w:r>
    </w:p>
    <w:p w:rsidR="00E57701" w:rsidRDefault="00BE3239">
      <w:pPr>
        <w:jc w:val="center"/>
        <w:rPr>
          <w:rFonts w:ascii="Trebuchet MS" w:hAnsi="Trebuchet MS"/>
          <w:b/>
          <w:color w:val="000000"/>
        </w:rPr>
      </w:pPr>
      <w:r w:rsidRPr="002105CA">
        <w:rPr>
          <w:rFonts w:ascii="Trebuchet MS" w:hAnsi="Trebuchet MS"/>
          <w:b/>
          <w:color w:val="000000"/>
        </w:rPr>
        <w:t xml:space="preserve">Art. 1 </w:t>
      </w:r>
      <w:r w:rsidR="00447495">
        <w:rPr>
          <w:rFonts w:ascii="Trebuchet MS" w:hAnsi="Trebuchet MS"/>
          <w:b/>
          <w:color w:val="000000"/>
        </w:rPr>
        <w:t>–</w:t>
      </w:r>
      <w:r w:rsidRPr="002105CA">
        <w:rPr>
          <w:rFonts w:ascii="Trebuchet MS" w:hAnsi="Trebuchet MS"/>
          <w:b/>
          <w:color w:val="000000"/>
        </w:rPr>
        <w:t xml:space="preserve"> Oggetto</w:t>
      </w:r>
    </w:p>
    <w:p w:rsidR="00447495" w:rsidRPr="002105CA" w:rsidRDefault="00447495">
      <w:pPr>
        <w:jc w:val="center"/>
        <w:rPr>
          <w:rFonts w:ascii="Trebuchet MS" w:hAnsi="Trebuchet MS"/>
          <w:b/>
          <w:color w:val="000000"/>
        </w:rPr>
      </w:pPr>
    </w:p>
    <w:p w:rsidR="00E57701" w:rsidRPr="00500825" w:rsidRDefault="00325489" w:rsidP="00500825">
      <w:pPr>
        <w:spacing w:line="260" w:lineRule="exact"/>
        <w:jc w:val="both"/>
        <w:rPr>
          <w:rFonts w:ascii="Trebuchet MS" w:eastAsia="Calibri" w:hAnsi="Trebuchet MS"/>
          <w:color w:val="000000"/>
        </w:rPr>
      </w:pPr>
      <w:r>
        <w:rPr>
          <w:rFonts w:ascii="Trebuchet MS" w:hAnsi="Trebuchet MS"/>
          <w:color w:val="000000"/>
        </w:rPr>
        <w:t xml:space="preserve">di indire una procedura di affidamento per la realizzazione di Impianti di Filodiffusione </w:t>
      </w:r>
      <w:r w:rsidR="00447495">
        <w:rPr>
          <w:rFonts w:ascii="Trebuchet MS" w:hAnsi="Trebuchet MS"/>
          <w:color w:val="000000"/>
        </w:rPr>
        <w:t xml:space="preserve">nei plessi di Scuola Primaria e dell’Infanzia della </w:t>
      </w:r>
      <w:r w:rsidR="00500825">
        <w:rPr>
          <w:rFonts w:ascii="Trebuchet MS" w:eastAsia="Calibri" w:hAnsi="Trebuchet MS"/>
          <w:color w:val="000000"/>
        </w:rPr>
        <w:t>Direzione Didattica F. T. B</w:t>
      </w:r>
      <w:r w:rsidR="00447495">
        <w:rPr>
          <w:rFonts w:ascii="Trebuchet MS" w:eastAsia="Calibri" w:hAnsi="Trebuchet MS"/>
          <w:color w:val="000000"/>
        </w:rPr>
        <w:t>ufalini di San Giustino-Citerna</w:t>
      </w:r>
      <w:r w:rsidR="00BE3239" w:rsidRPr="002105CA">
        <w:rPr>
          <w:rFonts w:ascii="Trebuchet MS" w:hAnsi="Trebuchet MS"/>
          <w:color w:val="000000"/>
        </w:rPr>
        <w:t xml:space="preserve"> </w:t>
      </w:r>
      <w:r w:rsidR="005824DC">
        <w:rPr>
          <w:rFonts w:ascii="Trebuchet MS" w:hAnsi="Trebuchet MS"/>
          <w:color w:val="000000"/>
        </w:rPr>
        <w:t xml:space="preserve">                              </w:t>
      </w:r>
      <w:r w:rsidR="00BE3239" w:rsidRPr="002105CA">
        <w:rPr>
          <w:rFonts w:ascii="Trebuchet MS" w:hAnsi="Trebuchet MS"/>
          <w:color w:val="000000"/>
        </w:rPr>
        <w:t>(</w:t>
      </w:r>
      <w:r w:rsidR="00BE3239" w:rsidRPr="002105CA">
        <w:rPr>
          <w:rFonts w:ascii="Trebuchet MS" w:hAnsi="Trebuchet MS"/>
          <w:b/>
          <w:color w:val="000000"/>
        </w:rPr>
        <w:t>Codice CIG</w:t>
      </w:r>
      <w:r w:rsidR="005824DC" w:rsidRPr="005824DC">
        <w:rPr>
          <w:rFonts w:ascii="Trebuchet MS" w:hAnsi="Trebuchet MS"/>
          <w:b/>
          <w:bCs/>
          <w:color w:val="000000"/>
          <w:sz w:val="22"/>
          <w:szCs w:val="22"/>
        </w:rPr>
        <w:t xml:space="preserve"> ZE532A6A29</w:t>
      </w:r>
      <w:r w:rsidR="00BE3239" w:rsidRPr="002105CA">
        <w:rPr>
          <w:rFonts w:ascii="Trebuchet MS" w:hAnsi="Trebuchet MS"/>
        </w:rPr>
        <w:t>)</w:t>
      </w:r>
      <w:r w:rsidR="005824DC">
        <w:rPr>
          <w:rFonts w:ascii="Trebuchet MS" w:hAnsi="Trebuchet MS"/>
        </w:rPr>
        <w:t>.</w:t>
      </w:r>
    </w:p>
    <w:p w:rsidR="00E57701" w:rsidRPr="002105CA" w:rsidRDefault="00E57701">
      <w:pPr>
        <w:jc w:val="both"/>
        <w:rPr>
          <w:rFonts w:ascii="Trebuchet MS" w:hAnsi="Trebuchet MS"/>
          <w:color w:val="000000"/>
        </w:rPr>
      </w:pPr>
    </w:p>
    <w:p w:rsidR="00E57701" w:rsidRPr="002105CA" w:rsidRDefault="00E57701">
      <w:pPr>
        <w:jc w:val="both"/>
        <w:rPr>
          <w:rFonts w:ascii="Trebuchet MS" w:hAnsi="Trebuchet MS"/>
          <w:color w:val="000000"/>
        </w:rPr>
      </w:pPr>
    </w:p>
    <w:p w:rsidR="00E57701" w:rsidRDefault="00BE3239">
      <w:pPr>
        <w:spacing w:after="120"/>
        <w:jc w:val="center"/>
        <w:rPr>
          <w:rFonts w:ascii="Trebuchet MS" w:hAnsi="Trebuchet MS"/>
          <w:b/>
          <w:color w:val="000000"/>
        </w:rPr>
      </w:pPr>
      <w:r w:rsidRPr="002105CA">
        <w:rPr>
          <w:rFonts w:ascii="Trebuchet MS" w:hAnsi="Trebuchet MS"/>
          <w:b/>
          <w:color w:val="000000"/>
        </w:rPr>
        <w:t>Art. 2 - Modalità di selezione degli operatori economici</w:t>
      </w:r>
    </w:p>
    <w:p w:rsidR="001E33F9" w:rsidRPr="002105CA" w:rsidRDefault="001E33F9">
      <w:pPr>
        <w:spacing w:after="120"/>
        <w:jc w:val="center"/>
        <w:rPr>
          <w:rFonts w:ascii="Trebuchet MS" w:hAnsi="Trebuchet MS"/>
          <w:b/>
          <w:color w:val="000000"/>
        </w:rPr>
      </w:pPr>
    </w:p>
    <w:p w:rsidR="00E57701" w:rsidRPr="002105CA" w:rsidRDefault="00BE3239">
      <w:pPr>
        <w:jc w:val="both"/>
        <w:rPr>
          <w:rFonts w:ascii="Trebuchet MS" w:hAnsi="Trebuchet MS"/>
          <w:color w:val="000000"/>
        </w:rPr>
      </w:pPr>
      <w:r w:rsidRPr="002105CA">
        <w:rPr>
          <w:rFonts w:ascii="Trebuchet MS" w:hAnsi="Trebuchet MS"/>
          <w:color w:val="000000"/>
        </w:rPr>
        <w:t xml:space="preserve">Gli operatori economici da invitare alla procedura saranno individuati, mediante indagine di mercato, in numero </w:t>
      </w:r>
      <w:r w:rsidRPr="002105CA">
        <w:rPr>
          <w:rFonts w:ascii="Trebuchet MS" w:hAnsi="Trebuchet MS"/>
          <w:b/>
          <w:color w:val="000000"/>
        </w:rPr>
        <w:t>pari a 5 (cinque)</w:t>
      </w:r>
      <w:r w:rsidRPr="002105CA">
        <w:rPr>
          <w:rFonts w:ascii="Trebuchet MS" w:hAnsi="Trebuchet MS"/>
          <w:color w:val="000000"/>
        </w:rPr>
        <w:t>.</w:t>
      </w:r>
    </w:p>
    <w:p w:rsidR="00E57701" w:rsidRPr="002105CA" w:rsidRDefault="00BE3239">
      <w:pPr>
        <w:jc w:val="both"/>
        <w:rPr>
          <w:rFonts w:ascii="Trebuchet MS" w:hAnsi="Trebuchet MS"/>
          <w:b/>
          <w:color w:val="000000"/>
        </w:rPr>
      </w:pPr>
      <w:r w:rsidRPr="002105CA">
        <w:rPr>
          <w:rFonts w:ascii="Trebuchet MS" w:hAnsi="Trebuchet MS"/>
          <w:b/>
          <w:color w:val="000000"/>
        </w:rPr>
        <w:t xml:space="preserve">A tal fine verrà pubblicato all'albo on-line dell'istituzione scolastica un Avviso Pubblico per consentire agli Operatori Economici di presentare apposita domanda utilizzando il modello predisposto, </w:t>
      </w:r>
    </w:p>
    <w:p w:rsidR="00E57701" w:rsidRPr="002105CA" w:rsidRDefault="00BE3239">
      <w:pPr>
        <w:jc w:val="both"/>
        <w:rPr>
          <w:rFonts w:ascii="Trebuchet MS" w:hAnsi="Trebuchet MS"/>
          <w:b/>
          <w:color w:val="000000"/>
        </w:rPr>
      </w:pPr>
      <w:r w:rsidRPr="002105CA">
        <w:rPr>
          <w:rFonts w:ascii="Trebuchet MS" w:hAnsi="Trebuchet MS"/>
          <w:b/>
          <w:color w:val="000000"/>
        </w:rPr>
        <w:t>che dovrà pe</w:t>
      </w:r>
      <w:r w:rsidR="00806645">
        <w:rPr>
          <w:rFonts w:ascii="Trebuchet MS" w:hAnsi="Trebuchet MS"/>
          <w:b/>
          <w:color w:val="000000"/>
        </w:rPr>
        <w:t>rvenire tramite PEC,</w:t>
      </w:r>
      <w:r w:rsidRPr="002105CA">
        <w:rPr>
          <w:rFonts w:ascii="Trebuchet MS" w:hAnsi="Trebuchet MS"/>
          <w:b/>
          <w:color w:val="000000"/>
        </w:rPr>
        <w:t xml:space="preserve"> Mail ordinaria </w:t>
      </w:r>
      <w:r w:rsidR="00806645">
        <w:rPr>
          <w:rFonts w:ascii="Trebuchet MS" w:hAnsi="Trebuchet MS"/>
          <w:b/>
          <w:color w:val="000000"/>
        </w:rPr>
        <w:t xml:space="preserve">o </w:t>
      </w:r>
      <w:r w:rsidR="00806645" w:rsidRPr="00806645">
        <w:rPr>
          <w:rFonts w:ascii="Trebuchet MS" w:hAnsi="Trebuchet MS"/>
          <w:b/>
          <w:color w:val="000000"/>
          <w:u w:val="single"/>
        </w:rPr>
        <w:t>Consegna a Mano</w:t>
      </w:r>
      <w:r w:rsidR="00806645">
        <w:rPr>
          <w:rFonts w:ascii="Trebuchet MS" w:hAnsi="Trebuchet MS"/>
          <w:b/>
          <w:color w:val="000000"/>
        </w:rPr>
        <w:t xml:space="preserve"> </w:t>
      </w:r>
      <w:r w:rsidRPr="002105CA">
        <w:rPr>
          <w:rFonts w:ascii="Trebuchet MS" w:hAnsi="Trebuchet MS"/>
          <w:b/>
          <w:color w:val="000000"/>
        </w:rPr>
        <w:t>secondo le modalità che verranno indicate nello stesso Avviso, entro e non</w:t>
      </w:r>
      <w:r w:rsidR="00500825">
        <w:rPr>
          <w:rFonts w:ascii="Trebuchet MS" w:hAnsi="Trebuchet MS"/>
          <w:b/>
          <w:color w:val="000000"/>
        </w:rPr>
        <w:t xml:space="preserve"> oltre il giorno </w:t>
      </w:r>
      <w:r w:rsidR="00806645">
        <w:rPr>
          <w:rFonts w:ascii="Trebuchet MS" w:hAnsi="Trebuchet MS"/>
          <w:b/>
          <w:color w:val="000000"/>
        </w:rPr>
        <w:t>19/08/2021</w:t>
      </w:r>
      <w:r w:rsidRPr="002105CA">
        <w:rPr>
          <w:rFonts w:ascii="Trebuchet MS" w:hAnsi="Trebuchet MS"/>
          <w:b/>
          <w:color w:val="000000"/>
        </w:rPr>
        <w:t>.</w:t>
      </w:r>
    </w:p>
    <w:p w:rsidR="00E57701" w:rsidRDefault="00BE3239">
      <w:pPr>
        <w:jc w:val="both"/>
        <w:rPr>
          <w:rFonts w:ascii="Trebuchet MS" w:hAnsi="Trebuchet MS"/>
          <w:color w:val="000000"/>
        </w:rPr>
      </w:pPr>
      <w:r w:rsidRPr="002105CA">
        <w:rPr>
          <w:rFonts w:ascii="Trebuchet MS" w:hAnsi="Trebuchet MS"/>
          <w:color w:val="000000"/>
        </w:rPr>
        <w:t>Qualora gli operatori economici, in possesso dei requisiti di cui sopra, che hanno aderito all'indagine di mercato, fossero in numero superiore a 5 (cinque), la stazione appaltante individuerà i concorrenti da invitare mediante sorteggio pubblico ch</w:t>
      </w:r>
      <w:r w:rsidR="00500825">
        <w:rPr>
          <w:rFonts w:ascii="Trebuchet MS" w:hAnsi="Trebuchet MS"/>
          <w:color w:val="000000"/>
        </w:rPr>
        <w:t xml:space="preserve">e si svolgerà presso la sede della Direzione Didattica San Giustino-Citerna </w:t>
      </w:r>
      <w:r w:rsidR="00806645">
        <w:rPr>
          <w:rFonts w:ascii="Trebuchet MS" w:hAnsi="Trebuchet MS"/>
          <w:color w:val="000000"/>
        </w:rPr>
        <w:t>il giorno 20/08/2021 alle ore 12.00</w:t>
      </w:r>
      <w:r w:rsidRPr="002105CA">
        <w:rPr>
          <w:rFonts w:ascii="Trebuchet MS" w:hAnsi="Trebuchet MS"/>
          <w:color w:val="000000"/>
        </w:rPr>
        <w:t>. Qualora, viceversa, il numero di operatori economici in possesso dei requisiti sopraindicati dovesse risultare inferiore a 5 (cinque), la Stazione Appaltante individuerà diretta</w:t>
      </w:r>
      <w:r w:rsidR="00904CE0">
        <w:rPr>
          <w:rFonts w:ascii="Trebuchet MS" w:hAnsi="Trebuchet MS"/>
          <w:color w:val="000000"/>
        </w:rPr>
        <w:t>mente i concorrenti da invitare fino al raggiungimento del numero di 5 (cinque) compresi gli operatori che hanno inviato la Manifestazione di Interesse.</w:t>
      </w:r>
    </w:p>
    <w:p w:rsidR="001E33F9" w:rsidRDefault="001E33F9">
      <w:pPr>
        <w:jc w:val="both"/>
        <w:rPr>
          <w:rFonts w:ascii="Trebuchet MS" w:hAnsi="Trebuchet MS"/>
          <w:color w:val="000000"/>
        </w:rPr>
      </w:pPr>
    </w:p>
    <w:p w:rsidR="001E33F9" w:rsidRPr="001E33F9" w:rsidRDefault="001E33F9">
      <w:pPr>
        <w:jc w:val="both"/>
        <w:rPr>
          <w:rFonts w:ascii="Trebuchet MS" w:eastAsia="Gulim" w:hAnsi="Trebuchet MS"/>
          <w:b/>
          <w:color w:val="000000"/>
        </w:rPr>
      </w:pPr>
      <w:r w:rsidRPr="00806645">
        <w:rPr>
          <w:rFonts w:ascii="Trebuchet MS" w:hAnsi="Trebuchet MS"/>
          <w:b/>
          <w:color w:val="000000"/>
        </w:rPr>
        <w:t>Gli operatori potranno, nel tempo interco</w:t>
      </w:r>
      <w:r w:rsidR="00806645" w:rsidRPr="00806645">
        <w:rPr>
          <w:rFonts w:ascii="Trebuchet MS" w:hAnsi="Trebuchet MS"/>
          <w:b/>
          <w:color w:val="000000"/>
        </w:rPr>
        <w:t>rrente tra la pubblicazione del</w:t>
      </w:r>
      <w:r w:rsidRPr="00806645">
        <w:rPr>
          <w:rFonts w:ascii="Trebuchet MS" w:hAnsi="Trebuchet MS"/>
          <w:b/>
          <w:color w:val="000000"/>
        </w:rPr>
        <w:t>l’Avviso di Selezione ed il termine di scadenza sopra indicato per la presentazione della Domanda (Manifestazione di Interesse) accedere ai locali delle Sedi scolastiche per effettuare un sopralluogo tecnico al fine di individuare le migliori soluzioni tecniche e valutare l’entità degli interventi da eseguire.</w:t>
      </w:r>
    </w:p>
    <w:p w:rsidR="00E57701" w:rsidRPr="002105CA" w:rsidRDefault="00E57701">
      <w:pPr>
        <w:jc w:val="center"/>
        <w:rPr>
          <w:rFonts w:ascii="Trebuchet MS" w:hAnsi="Trebuchet MS"/>
          <w:b/>
          <w:color w:val="000000"/>
        </w:rPr>
      </w:pPr>
    </w:p>
    <w:p w:rsidR="001E33F9" w:rsidRDefault="001E33F9">
      <w:pPr>
        <w:spacing w:after="120"/>
        <w:jc w:val="center"/>
        <w:rPr>
          <w:rFonts w:ascii="Trebuchet MS" w:hAnsi="Trebuchet MS"/>
          <w:b/>
          <w:color w:val="000000"/>
        </w:rPr>
      </w:pPr>
    </w:p>
    <w:p w:rsidR="00E57701" w:rsidRDefault="00BE3239">
      <w:pPr>
        <w:spacing w:after="120"/>
        <w:jc w:val="center"/>
        <w:rPr>
          <w:rFonts w:ascii="Trebuchet MS" w:hAnsi="Trebuchet MS"/>
          <w:b/>
          <w:color w:val="000000"/>
        </w:rPr>
      </w:pPr>
      <w:r w:rsidRPr="002105CA">
        <w:rPr>
          <w:rFonts w:ascii="Trebuchet MS" w:hAnsi="Trebuchet MS"/>
          <w:b/>
          <w:color w:val="000000"/>
        </w:rPr>
        <w:t>Art. 3 - Criterio di aggiudicazione</w:t>
      </w:r>
    </w:p>
    <w:p w:rsidR="001E33F9" w:rsidRPr="002105CA" w:rsidRDefault="001E33F9">
      <w:pPr>
        <w:spacing w:after="120"/>
        <w:jc w:val="center"/>
        <w:rPr>
          <w:rFonts w:ascii="Trebuchet MS" w:hAnsi="Trebuchet MS"/>
          <w:b/>
          <w:color w:val="000000"/>
        </w:rPr>
      </w:pPr>
    </w:p>
    <w:p w:rsidR="00E57701" w:rsidRPr="002105CA" w:rsidRDefault="00BE3239">
      <w:pPr>
        <w:jc w:val="both"/>
        <w:rPr>
          <w:rFonts w:ascii="Trebuchet MS" w:hAnsi="Trebuchet MS"/>
          <w:color w:val="000000"/>
        </w:rPr>
      </w:pPr>
      <w:r w:rsidRPr="002105CA">
        <w:rPr>
          <w:rFonts w:ascii="Trebuchet MS" w:hAnsi="Trebuchet MS"/>
          <w:color w:val="000000"/>
        </w:rPr>
        <w:t>Il criterio di sce</w:t>
      </w:r>
      <w:r w:rsidR="004D5D4E">
        <w:rPr>
          <w:rFonts w:ascii="Trebuchet MS" w:hAnsi="Trebuchet MS"/>
          <w:color w:val="000000"/>
        </w:rPr>
        <w:t xml:space="preserve">lta del contraente è quello </w:t>
      </w:r>
      <w:r w:rsidR="004D5D4E" w:rsidRPr="004D5D4E">
        <w:rPr>
          <w:rFonts w:ascii="Trebuchet MS" w:hAnsi="Trebuchet MS"/>
          <w:b/>
          <w:color w:val="000000"/>
        </w:rPr>
        <w:t xml:space="preserve">dell’Offerta </w:t>
      </w:r>
      <w:r w:rsidR="001E33F9">
        <w:rPr>
          <w:rFonts w:ascii="Trebuchet MS" w:hAnsi="Trebuchet MS"/>
          <w:b/>
          <w:color w:val="000000"/>
        </w:rPr>
        <w:t>avente Minor Prezzo ed</w:t>
      </w:r>
      <w:r w:rsidR="004D5D4E" w:rsidRPr="004D5D4E">
        <w:rPr>
          <w:rFonts w:ascii="Trebuchet MS" w:hAnsi="Trebuchet MS"/>
          <w:b/>
          <w:color w:val="000000"/>
        </w:rPr>
        <w:t xml:space="preserve"> i cui criteri saranno esplicitamente riportati </w:t>
      </w:r>
      <w:r w:rsidR="00904CE0" w:rsidRPr="004D5D4E">
        <w:rPr>
          <w:rFonts w:ascii="Trebuchet MS" w:hAnsi="Trebuchet MS"/>
          <w:b/>
          <w:color w:val="000000"/>
        </w:rPr>
        <w:t>nella Lettera di I</w:t>
      </w:r>
      <w:r w:rsidR="004D5D4E">
        <w:rPr>
          <w:rFonts w:ascii="Trebuchet MS" w:hAnsi="Trebuchet MS"/>
          <w:b/>
          <w:color w:val="000000"/>
        </w:rPr>
        <w:t>nvito</w:t>
      </w:r>
      <w:r w:rsidR="00806645">
        <w:rPr>
          <w:rFonts w:ascii="Trebuchet MS" w:hAnsi="Trebuchet MS"/>
          <w:b/>
          <w:color w:val="000000"/>
        </w:rPr>
        <w:t xml:space="preserve"> </w:t>
      </w:r>
      <w:r w:rsidRPr="004D5D4E">
        <w:rPr>
          <w:rFonts w:ascii="Trebuchet MS" w:hAnsi="Trebuchet MS"/>
          <w:b/>
          <w:color w:val="000000"/>
        </w:rPr>
        <w:t xml:space="preserve">ai sensi dell’art. 95 </w:t>
      </w:r>
      <w:r w:rsidR="001E33F9" w:rsidRPr="00806645">
        <w:rPr>
          <w:rFonts w:ascii="Trebuchet MS" w:hAnsi="Trebuchet MS"/>
          <w:b/>
          <w:color w:val="000000"/>
        </w:rPr>
        <w:t>c.4</w:t>
      </w:r>
      <w:r w:rsidR="00806645">
        <w:rPr>
          <w:rFonts w:ascii="Trebuchet MS" w:hAnsi="Trebuchet MS"/>
          <w:b/>
          <w:color w:val="000000"/>
        </w:rPr>
        <w:t xml:space="preserve"> </w:t>
      </w:r>
      <w:r w:rsidRPr="00806645">
        <w:rPr>
          <w:rFonts w:ascii="Trebuchet MS" w:hAnsi="Trebuchet MS"/>
          <w:b/>
          <w:color w:val="000000"/>
        </w:rPr>
        <w:t>del</w:t>
      </w:r>
      <w:r w:rsidRPr="004D5D4E">
        <w:rPr>
          <w:rFonts w:ascii="Trebuchet MS" w:hAnsi="Trebuchet MS"/>
          <w:b/>
          <w:color w:val="000000"/>
        </w:rPr>
        <w:t xml:space="preserve"> D.lgs. 50/2016</w:t>
      </w:r>
      <w:r w:rsidRPr="002105CA">
        <w:rPr>
          <w:rFonts w:ascii="Trebuchet MS" w:hAnsi="Trebuchet MS"/>
          <w:color w:val="000000"/>
        </w:rPr>
        <w:t>, previa verifica dei requisiti di partecipazione esplicitati nell'invito e previa dichiarazione di tracciabilità dei flussi</w:t>
      </w:r>
      <w:r w:rsidR="004D5D4E">
        <w:rPr>
          <w:rFonts w:ascii="Trebuchet MS" w:hAnsi="Trebuchet MS"/>
          <w:color w:val="000000"/>
        </w:rPr>
        <w:t xml:space="preserve"> finanziari</w:t>
      </w:r>
      <w:r w:rsidR="00DC3CD2">
        <w:rPr>
          <w:rFonts w:ascii="Trebuchet MS" w:hAnsi="Trebuchet MS"/>
          <w:color w:val="000000"/>
        </w:rPr>
        <w:t xml:space="preserve"> e dei dati per la richiesta </w:t>
      </w:r>
      <w:r w:rsidRPr="002105CA">
        <w:rPr>
          <w:rFonts w:ascii="Trebuchet MS" w:hAnsi="Trebuchet MS"/>
          <w:color w:val="000000"/>
        </w:rPr>
        <w:t>del DURC.</w:t>
      </w:r>
    </w:p>
    <w:p w:rsidR="00E57701" w:rsidRPr="002105CA" w:rsidRDefault="00BE3239">
      <w:pPr>
        <w:jc w:val="both"/>
        <w:rPr>
          <w:rFonts w:ascii="Trebuchet MS" w:hAnsi="Trebuchet MS"/>
          <w:color w:val="000000"/>
        </w:rPr>
      </w:pPr>
      <w:r w:rsidRPr="002105CA">
        <w:rPr>
          <w:rFonts w:ascii="Trebuchet MS" w:hAnsi="Trebuchet MS"/>
          <w:color w:val="000000"/>
        </w:rPr>
        <w:t>Si considererà valida la gara, anche in presenza di una sola offerta, purché valida e compatibile con il capitolato inserito nella lettera di invito.</w:t>
      </w:r>
    </w:p>
    <w:p w:rsidR="00E57701" w:rsidRPr="002105CA" w:rsidRDefault="00E57701">
      <w:pPr>
        <w:jc w:val="both"/>
        <w:rPr>
          <w:rFonts w:ascii="Trebuchet MS" w:hAnsi="Trebuchet MS"/>
          <w:color w:val="000000"/>
          <w:highlight w:val="green"/>
        </w:rPr>
      </w:pPr>
    </w:p>
    <w:p w:rsidR="00B1447F" w:rsidRDefault="00BE3239" w:rsidP="00806645">
      <w:pPr>
        <w:shd w:val="clear" w:color="auto" w:fill="FFFFFF" w:themeFill="background1"/>
        <w:jc w:val="both"/>
        <w:rPr>
          <w:rFonts w:ascii="Trebuchet MS" w:hAnsi="Trebuchet MS"/>
          <w:color w:val="000000"/>
        </w:rPr>
      </w:pPr>
      <w:r w:rsidRPr="00806645">
        <w:rPr>
          <w:rFonts w:ascii="Trebuchet MS" w:hAnsi="Trebuchet MS"/>
          <w:color w:val="000000"/>
        </w:rPr>
        <w:t>La Ditta aggiudicata</w:t>
      </w:r>
      <w:r w:rsidR="001E33F9" w:rsidRPr="00806645">
        <w:rPr>
          <w:rFonts w:ascii="Trebuchet MS" w:hAnsi="Trebuchet MS"/>
          <w:color w:val="000000"/>
        </w:rPr>
        <w:t>ria della fornitura in parola</w:t>
      </w:r>
      <w:r w:rsidRPr="00806645">
        <w:rPr>
          <w:rFonts w:ascii="Trebuchet MS" w:hAnsi="Trebuchet MS"/>
          <w:color w:val="000000"/>
        </w:rPr>
        <w:t xml:space="preserve"> verrà tempestivamente informata dell'avvenuta assegnazione </w:t>
      </w:r>
      <w:r w:rsidR="001E33F9" w:rsidRPr="00806645">
        <w:rPr>
          <w:rFonts w:ascii="Trebuchet MS" w:hAnsi="Trebuchet MS"/>
          <w:color w:val="000000"/>
        </w:rPr>
        <w:t>della stessa</w:t>
      </w:r>
      <w:r w:rsidR="00806645" w:rsidRPr="00806645">
        <w:rPr>
          <w:rFonts w:ascii="Trebuchet MS" w:hAnsi="Trebuchet MS"/>
          <w:color w:val="000000"/>
        </w:rPr>
        <w:t xml:space="preserve"> </w:t>
      </w:r>
      <w:r w:rsidRPr="00806645">
        <w:rPr>
          <w:rFonts w:ascii="Trebuchet MS" w:hAnsi="Trebuchet MS"/>
          <w:color w:val="000000"/>
        </w:rPr>
        <w:t>ed altrettanto tempestivamente dovrà provved</w:t>
      </w:r>
      <w:r w:rsidR="00DC3CD2" w:rsidRPr="00806645">
        <w:rPr>
          <w:rFonts w:ascii="Trebuchet MS" w:hAnsi="Trebuchet MS"/>
          <w:color w:val="000000"/>
        </w:rPr>
        <w:t>er</w:t>
      </w:r>
      <w:r w:rsidR="001E33F9" w:rsidRPr="00806645">
        <w:rPr>
          <w:rFonts w:ascii="Trebuchet MS" w:hAnsi="Trebuchet MS"/>
          <w:color w:val="000000"/>
        </w:rPr>
        <w:t xml:space="preserve">e all’installazione e collaudo </w:t>
      </w:r>
      <w:r w:rsidR="001E33F9" w:rsidRPr="00806645">
        <w:rPr>
          <w:rFonts w:ascii="Trebuchet MS" w:hAnsi="Trebuchet MS"/>
          <w:color w:val="000000"/>
          <w:u w:val="single"/>
        </w:rPr>
        <w:t>opportunamente certificato ai sensi del D.L. 81/2008</w:t>
      </w:r>
      <w:r w:rsidR="001E33F9" w:rsidRPr="00806645">
        <w:rPr>
          <w:rFonts w:ascii="Trebuchet MS" w:hAnsi="Trebuchet MS"/>
          <w:color w:val="000000"/>
        </w:rPr>
        <w:t xml:space="preserve"> e ss.mm.ii. nonché </w:t>
      </w:r>
      <w:r w:rsidR="00B1447F" w:rsidRPr="00806645">
        <w:rPr>
          <w:rFonts w:ascii="Trebuchet MS" w:hAnsi="Trebuchet MS"/>
          <w:color w:val="000000"/>
        </w:rPr>
        <w:t>dovrà produrre all’Istituzione Scolastica le cert</w:t>
      </w:r>
      <w:r w:rsidR="00582782" w:rsidRPr="00806645">
        <w:rPr>
          <w:rFonts w:ascii="Trebuchet MS" w:hAnsi="Trebuchet MS"/>
          <w:color w:val="000000"/>
        </w:rPr>
        <w:t>i</w:t>
      </w:r>
      <w:r w:rsidR="00B1447F" w:rsidRPr="00806645">
        <w:rPr>
          <w:rFonts w:ascii="Trebuchet MS" w:hAnsi="Trebuchet MS"/>
          <w:color w:val="000000"/>
        </w:rPr>
        <w:t xml:space="preserve">ficazioni tecniche </w:t>
      </w:r>
      <w:r w:rsidR="001E33F9" w:rsidRPr="00806645">
        <w:rPr>
          <w:rFonts w:ascii="Trebuchet MS" w:hAnsi="Trebuchet MS"/>
          <w:color w:val="000000"/>
        </w:rPr>
        <w:t xml:space="preserve">previste per </w:t>
      </w:r>
      <w:r w:rsidR="00B1447F" w:rsidRPr="00806645">
        <w:rPr>
          <w:rFonts w:ascii="Trebuchet MS" w:hAnsi="Trebuchet MS"/>
          <w:color w:val="000000"/>
        </w:rPr>
        <w:t>le apparecchiature con funzionamento elettrico/elettronico.</w:t>
      </w:r>
    </w:p>
    <w:p w:rsidR="00B1447F" w:rsidRPr="002105CA" w:rsidRDefault="00B1447F" w:rsidP="00134A1E">
      <w:pPr>
        <w:jc w:val="both"/>
        <w:rPr>
          <w:rFonts w:ascii="Trebuchet MS" w:hAnsi="Trebuchet MS"/>
          <w:color w:val="000000"/>
        </w:rPr>
      </w:pPr>
    </w:p>
    <w:p w:rsidR="00E57701" w:rsidRPr="002105CA" w:rsidRDefault="001E33F9">
      <w:pPr>
        <w:spacing w:after="120"/>
        <w:jc w:val="center"/>
        <w:rPr>
          <w:rFonts w:ascii="Trebuchet MS" w:hAnsi="Trebuchet MS"/>
          <w:b/>
          <w:color w:val="000000"/>
        </w:rPr>
      </w:pPr>
      <w:r>
        <w:rPr>
          <w:rFonts w:ascii="Trebuchet MS" w:hAnsi="Trebuchet MS"/>
          <w:b/>
          <w:color w:val="000000"/>
        </w:rPr>
        <w:t>Art. 4</w:t>
      </w:r>
      <w:r w:rsidR="00BE3239" w:rsidRPr="002105CA">
        <w:rPr>
          <w:rFonts w:ascii="Trebuchet MS" w:hAnsi="Trebuchet MS"/>
          <w:b/>
          <w:color w:val="000000"/>
        </w:rPr>
        <w:t xml:space="preserve"> - Responsabile del Procedimento</w:t>
      </w:r>
    </w:p>
    <w:p w:rsidR="00E57701" w:rsidRPr="002105CA" w:rsidRDefault="00BE3239">
      <w:pPr>
        <w:jc w:val="both"/>
        <w:rPr>
          <w:rFonts w:ascii="Trebuchet MS" w:hAnsi="Trebuchet MS"/>
          <w:b/>
          <w:color w:val="000000"/>
        </w:rPr>
      </w:pPr>
      <w:r w:rsidRPr="002105CA">
        <w:rPr>
          <w:rFonts w:ascii="Trebuchet MS" w:hAnsi="Trebuchet MS"/>
          <w:color w:val="000000"/>
        </w:rPr>
        <w:t xml:space="preserve">Ai sensi dell'art. 31 del D.lgs. 50/2016 e dell'art. 5 della Legge 241/1990, si individua quale </w:t>
      </w:r>
      <w:r w:rsidRPr="002105CA">
        <w:rPr>
          <w:rFonts w:ascii="Trebuchet MS" w:hAnsi="Trebuchet MS"/>
          <w:b/>
          <w:color w:val="000000"/>
        </w:rPr>
        <w:t>Responsabile</w:t>
      </w:r>
      <w:r w:rsidR="00134A1E">
        <w:rPr>
          <w:rFonts w:ascii="Trebuchet MS" w:hAnsi="Trebuchet MS"/>
          <w:b/>
          <w:color w:val="000000"/>
        </w:rPr>
        <w:t xml:space="preserve"> Unico</w:t>
      </w:r>
      <w:r w:rsidRPr="002105CA">
        <w:rPr>
          <w:rFonts w:ascii="Trebuchet MS" w:hAnsi="Trebuchet MS"/>
          <w:b/>
          <w:color w:val="000000"/>
        </w:rPr>
        <w:t xml:space="preserve"> del Procedimento il</w:t>
      </w:r>
      <w:r w:rsidR="00134A1E">
        <w:rPr>
          <w:rFonts w:ascii="Trebuchet MS" w:hAnsi="Trebuchet MS"/>
          <w:b/>
          <w:color w:val="000000"/>
        </w:rPr>
        <w:t xml:space="preserve"> D.S.G.A. incaricato di questo Istituto</w:t>
      </w:r>
      <w:r w:rsidR="00134A1E" w:rsidRPr="005824DC">
        <w:rPr>
          <w:rFonts w:ascii="Trebuchet MS" w:hAnsi="Trebuchet MS"/>
          <w:b/>
          <w:color w:val="000000"/>
        </w:rPr>
        <w:t>, S</w:t>
      </w:r>
      <w:r w:rsidRPr="005824DC">
        <w:rPr>
          <w:rFonts w:ascii="Trebuchet MS" w:hAnsi="Trebuchet MS"/>
          <w:b/>
          <w:color w:val="000000"/>
        </w:rPr>
        <w:t>ig</w:t>
      </w:r>
      <w:r w:rsidRPr="00806645">
        <w:rPr>
          <w:rFonts w:ascii="Trebuchet MS" w:hAnsi="Trebuchet MS"/>
          <w:b/>
          <w:color w:val="000000"/>
        </w:rPr>
        <w:t>. Enrico Bertolini.</w:t>
      </w:r>
    </w:p>
    <w:p w:rsidR="00E57701" w:rsidRPr="002105CA" w:rsidRDefault="00BE3239">
      <w:pPr>
        <w:jc w:val="both"/>
        <w:rPr>
          <w:rFonts w:ascii="Trebuchet MS" w:hAnsi="Trebuchet MS"/>
          <w:color w:val="000000"/>
        </w:rPr>
      </w:pP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p>
    <w:p w:rsidR="00E57701" w:rsidRPr="002105CA" w:rsidRDefault="001E33F9">
      <w:pPr>
        <w:jc w:val="center"/>
        <w:rPr>
          <w:rFonts w:ascii="Trebuchet MS" w:hAnsi="Trebuchet MS"/>
          <w:b/>
          <w:color w:val="000000"/>
        </w:rPr>
      </w:pPr>
      <w:r>
        <w:rPr>
          <w:rFonts w:ascii="Trebuchet MS" w:hAnsi="Trebuchet MS"/>
          <w:b/>
          <w:color w:val="000000"/>
        </w:rPr>
        <w:t>Art. 5</w:t>
      </w:r>
      <w:r w:rsidR="00BE3239" w:rsidRPr="002105CA">
        <w:rPr>
          <w:rFonts w:ascii="Trebuchet MS" w:hAnsi="Trebuchet MS"/>
          <w:b/>
          <w:color w:val="000000"/>
        </w:rPr>
        <w:t xml:space="preserve"> - Pubblicazione</w:t>
      </w:r>
    </w:p>
    <w:p w:rsidR="00E57701" w:rsidRPr="002105CA" w:rsidRDefault="00E57701">
      <w:pPr>
        <w:jc w:val="both"/>
        <w:rPr>
          <w:rFonts w:ascii="Trebuchet MS" w:hAnsi="Trebuchet MS"/>
          <w:color w:val="000000"/>
        </w:rPr>
      </w:pPr>
    </w:p>
    <w:p w:rsidR="00E57701" w:rsidRPr="002105CA" w:rsidRDefault="00134A1E">
      <w:pPr>
        <w:jc w:val="both"/>
        <w:rPr>
          <w:rFonts w:ascii="Trebuchet MS" w:eastAsia="Calibri" w:hAnsi="Trebuchet MS"/>
          <w:color w:val="000000"/>
        </w:rPr>
      </w:pPr>
      <w:r>
        <w:rPr>
          <w:rFonts w:ascii="Trebuchet MS" w:eastAsia="Calibri" w:hAnsi="Trebuchet MS"/>
          <w:color w:val="000000"/>
        </w:rPr>
        <w:t>La presente D</w:t>
      </w:r>
      <w:r w:rsidR="00BE3239" w:rsidRPr="002105CA">
        <w:rPr>
          <w:rFonts w:ascii="Trebuchet MS" w:eastAsia="Calibri" w:hAnsi="Trebuchet MS"/>
          <w:color w:val="000000"/>
        </w:rPr>
        <w:t>eterminazione a contrarre sarà esposta all'Albo e pubblicata sul sito web dell'Istituto.</w:t>
      </w:r>
    </w:p>
    <w:p w:rsidR="00E57701" w:rsidRPr="002105CA" w:rsidRDefault="00E57701">
      <w:pPr>
        <w:jc w:val="both"/>
        <w:rPr>
          <w:rFonts w:ascii="Trebuchet MS" w:eastAsia="Calibri" w:hAnsi="Trebuchet MS"/>
          <w:color w:val="000000"/>
        </w:rPr>
      </w:pPr>
    </w:p>
    <w:p w:rsidR="00E57701" w:rsidRPr="002105CA" w:rsidRDefault="00E57701">
      <w:pPr>
        <w:jc w:val="both"/>
        <w:rPr>
          <w:rFonts w:ascii="Trebuchet MS" w:hAnsi="Trebuchet MS"/>
          <w:color w:val="000000"/>
        </w:rPr>
      </w:pPr>
    </w:p>
    <w:p w:rsidR="00E57701" w:rsidRPr="002105CA" w:rsidRDefault="00E57701">
      <w:pPr>
        <w:jc w:val="both"/>
        <w:rPr>
          <w:rFonts w:ascii="Trebuchet MS" w:hAnsi="Trebuchet MS"/>
          <w:color w:val="000000"/>
        </w:rPr>
      </w:pPr>
    </w:p>
    <w:p w:rsidR="00E57701" w:rsidRPr="002105CA" w:rsidRDefault="00BE3239">
      <w:pPr>
        <w:jc w:val="both"/>
        <w:rPr>
          <w:rFonts w:ascii="Trebuchet MS" w:hAnsi="Trebuchet MS"/>
          <w:b/>
          <w:color w:val="000000"/>
        </w:rPr>
      </w:pP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r w:rsidRPr="002105CA">
        <w:rPr>
          <w:rFonts w:ascii="Trebuchet MS" w:hAnsi="Trebuchet MS"/>
          <w:color w:val="000000"/>
        </w:rPr>
        <w:tab/>
      </w:r>
      <w:r w:rsidRPr="002105CA">
        <w:rPr>
          <w:rFonts w:ascii="Trebuchet MS" w:hAnsi="Trebuchet MS"/>
          <w:b/>
          <w:color w:val="000000"/>
        </w:rPr>
        <w:t>IL DIRIGENTE SCOLASTICO</w:t>
      </w:r>
    </w:p>
    <w:p w:rsidR="00E57701" w:rsidRPr="002105CA" w:rsidRDefault="00134A1E">
      <w:pPr>
        <w:spacing w:after="160" w:line="259" w:lineRule="auto"/>
        <w:jc w:val="both"/>
        <w:rPr>
          <w:rFonts w:ascii="Trebuchet MS" w:hAnsi="Trebuchet MS"/>
          <w:color w:val="000000"/>
        </w:rPr>
      </w:pP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sidR="00806645">
        <w:rPr>
          <w:rFonts w:ascii="Trebuchet MS" w:hAnsi="Trebuchet MS"/>
          <w:color w:val="000000"/>
        </w:rPr>
        <w:t xml:space="preserve">       </w:t>
      </w:r>
      <w:r>
        <w:rPr>
          <w:rFonts w:ascii="Trebuchet MS" w:hAnsi="Trebuchet MS"/>
          <w:i/>
          <w:color w:val="000000"/>
        </w:rPr>
        <w:t>Prof. Elio Boriosi</w:t>
      </w:r>
    </w:p>
    <w:sectPr w:rsidR="00E57701" w:rsidRPr="002105CA" w:rsidSect="0092444F">
      <w:footerReference w:type="default" r:id="rId12"/>
      <w:pgSz w:w="11906" w:h="16838" w:code="1"/>
      <w:pgMar w:top="850" w:right="1134" w:bottom="96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AB0" w:rsidRDefault="00773AB0">
      <w:r>
        <w:separator/>
      </w:r>
    </w:p>
  </w:endnote>
  <w:endnote w:type="continuationSeparator" w:id="1">
    <w:p w:rsidR="00773AB0" w:rsidRDefault="00773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01" w:rsidRDefault="008478B6">
    <w:pPr>
      <w:framePr w:wrap="none" w:vAnchor="text" w:hAnchor="margin" w:x="4665" w:y="1"/>
      <w:tabs>
        <w:tab w:val="center" w:pos="4819"/>
        <w:tab w:val="right" w:pos="9638"/>
      </w:tabs>
      <w:rPr>
        <w:color w:val="000000"/>
      </w:rPr>
    </w:pPr>
    <w:r>
      <w:fldChar w:fldCharType="begin"/>
    </w:r>
    <w:r w:rsidR="00BE3239">
      <w:instrText>PAGE  \* MERGEFORMAT</w:instrText>
    </w:r>
    <w:r>
      <w:fldChar w:fldCharType="separate"/>
    </w:r>
    <w:r w:rsidR="005824DC" w:rsidRPr="005824DC">
      <w:rPr>
        <w:noProof/>
        <w:color w:val="000000"/>
      </w:rPr>
      <w:t>2</w:t>
    </w:r>
    <w:r>
      <w:fldChar w:fldCharType="end"/>
    </w:r>
  </w:p>
  <w:p w:rsidR="00E57701" w:rsidRDefault="00E57701">
    <w:pP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AB0" w:rsidRDefault="00773AB0">
      <w:r>
        <w:separator/>
      </w:r>
    </w:p>
  </w:footnote>
  <w:footnote w:type="continuationSeparator" w:id="1">
    <w:p w:rsidR="00773AB0" w:rsidRDefault="00773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4823"/>
    <w:lvl w:ilvl="0" w:tplc="C86A1360">
      <w:numFmt w:val="bullet"/>
      <w:lvlText w:val="-"/>
      <w:lvlJc w:val="left"/>
      <w:pPr>
        <w:ind w:left="1429" w:hanging="720"/>
      </w:pPr>
      <w:rPr>
        <w:rFonts w:ascii="Times New Roman" w:eastAsia="Calibri" w:hAnsi="Times New Roman"/>
        <w:w w:val="100"/>
        <w:sz w:val="20"/>
        <w:szCs w:val="20"/>
        <w:shd w:val="clear" w:color="000000" w:fill="auto"/>
      </w:rPr>
    </w:lvl>
    <w:lvl w:ilvl="1" w:tplc="C388C6A2">
      <w:start w:val="1"/>
      <w:numFmt w:val="bullet"/>
      <w:lvlText w:val="o"/>
      <w:lvlJc w:val="left"/>
      <w:pPr>
        <w:ind w:left="1789" w:hanging="360"/>
      </w:pPr>
      <w:rPr>
        <w:rFonts w:ascii="Courier New" w:eastAsia="Courier New" w:hAnsi="Courier New"/>
        <w:w w:val="100"/>
        <w:sz w:val="20"/>
        <w:szCs w:val="20"/>
        <w:shd w:val="clear" w:color="000000" w:fill="auto"/>
      </w:rPr>
    </w:lvl>
    <w:lvl w:ilvl="2" w:tplc="AA284094">
      <w:start w:val="1"/>
      <w:numFmt w:val="bullet"/>
      <w:lvlText w:val="§"/>
      <w:lvlJc w:val="left"/>
      <w:pPr>
        <w:ind w:left="2509" w:hanging="360"/>
      </w:pPr>
      <w:rPr>
        <w:rFonts w:ascii="Wingdings" w:eastAsia="Wingdings" w:hAnsi="Wingdings"/>
        <w:w w:val="100"/>
        <w:sz w:val="20"/>
        <w:szCs w:val="20"/>
        <w:shd w:val="clear" w:color="000000" w:fill="auto"/>
      </w:rPr>
    </w:lvl>
    <w:lvl w:ilvl="3" w:tplc="B8C03B36">
      <w:start w:val="1"/>
      <w:numFmt w:val="bullet"/>
      <w:lvlText w:val="·"/>
      <w:lvlJc w:val="left"/>
      <w:pPr>
        <w:ind w:left="3229" w:hanging="360"/>
      </w:pPr>
      <w:rPr>
        <w:rFonts w:ascii="Symbol" w:eastAsia="Symbol" w:hAnsi="Symbol"/>
        <w:w w:val="100"/>
        <w:sz w:val="20"/>
        <w:szCs w:val="20"/>
        <w:shd w:val="clear" w:color="000000" w:fill="auto"/>
      </w:rPr>
    </w:lvl>
    <w:lvl w:ilvl="4" w:tplc="0F5C8C48">
      <w:start w:val="1"/>
      <w:numFmt w:val="bullet"/>
      <w:lvlText w:val="o"/>
      <w:lvlJc w:val="left"/>
      <w:pPr>
        <w:ind w:left="3949" w:hanging="360"/>
      </w:pPr>
      <w:rPr>
        <w:rFonts w:ascii="Courier New" w:eastAsia="Courier New" w:hAnsi="Courier New"/>
        <w:w w:val="100"/>
        <w:sz w:val="20"/>
        <w:szCs w:val="20"/>
        <w:shd w:val="clear" w:color="000000" w:fill="auto"/>
      </w:rPr>
    </w:lvl>
    <w:lvl w:ilvl="5" w:tplc="08C0F770">
      <w:start w:val="1"/>
      <w:numFmt w:val="bullet"/>
      <w:lvlText w:val="§"/>
      <w:lvlJc w:val="left"/>
      <w:pPr>
        <w:ind w:left="4669" w:hanging="360"/>
      </w:pPr>
      <w:rPr>
        <w:rFonts w:ascii="Wingdings" w:eastAsia="Wingdings" w:hAnsi="Wingdings"/>
        <w:w w:val="100"/>
        <w:sz w:val="20"/>
        <w:szCs w:val="20"/>
        <w:shd w:val="clear" w:color="000000" w:fill="auto"/>
      </w:rPr>
    </w:lvl>
    <w:lvl w:ilvl="6" w:tplc="2D28D64C">
      <w:start w:val="1"/>
      <w:numFmt w:val="bullet"/>
      <w:lvlText w:val="·"/>
      <w:lvlJc w:val="left"/>
      <w:pPr>
        <w:ind w:left="5389" w:hanging="360"/>
      </w:pPr>
      <w:rPr>
        <w:rFonts w:ascii="Symbol" w:eastAsia="Symbol" w:hAnsi="Symbol"/>
        <w:w w:val="100"/>
        <w:sz w:val="20"/>
        <w:szCs w:val="20"/>
        <w:shd w:val="clear" w:color="000000" w:fill="auto"/>
      </w:rPr>
    </w:lvl>
    <w:lvl w:ilvl="7" w:tplc="E42AC630">
      <w:start w:val="1"/>
      <w:numFmt w:val="bullet"/>
      <w:lvlText w:val="o"/>
      <w:lvlJc w:val="left"/>
      <w:pPr>
        <w:ind w:left="6109" w:hanging="360"/>
      </w:pPr>
      <w:rPr>
        <w:rFonts w:ascii="Courier New" w:eastAsia="Courier New" w:hAnsi="Courier New"/>
        <w:w w:val="100"/>
        <w:sz w:val="20"/>
        <w:szCs w:val="20"/>
        <w:shd w:val="clear" w:color="000000" w:fill="auto"/>
      </w:rPr>
    </w:lvl>
    <w:lvl w:ilvl="8" w:tplc="B5ECD126">
      <w:start w:val="1"/>
      <w:numFmt w:val="bullet"/>
      <w:lvlText w:val="§"/>
      <w:lvlJc w:val="left"/>
      <w:pPr>
        <w:ind w:left="6829" w:hanging="360"/>
      </w:pPr>
      <w:rPr>
        <w:rFonts w:ascii="Wingdings" w:eastAsia="Wingdings" w:hAnsi="Wingdings"/>
        <w:w w:val="100"/>
        <w:sz w:val="20"/>
        <w:szCs w:val="20"/>
        <w:shd w:val="clear" w:color="000000" w:fill="auto"/>
      </w:rPr>
    </w:lvl>
  </w:abstractNum>
  <w:abstractNum w:abstractNumId="1">
    <w:nsid w:val="00000002"/>
    <w:multiLevelType w:val="hybridMultilevel"/>
    <w:tmpl w:val="000018BE"/>
    <w:lvl w:ilvl="0" w:tplc="1B5ABD7C">
      <w:start w:val="1"/>
      <w:numFmt w:val="decimal"/>
      <w:lvlText w:val="%1."/>
      <w:lvlJc w:val="left"/>
      <w:pPr>
        <w:ind w:left="1080" w:hanging="360"/>
      </w:pPr>
    </w:lvl>
    <w:lvl w:ilvl="1" w:tplc="B76C2CB0">
      <w:start w:val="1"/>
      <w:numFmt w:val="lowerLetter"/>
      <w:lvlText w:val="%2."/>
      <w:lvlJc w:val="left"/>
      <w:pPr>
        <w:ind w:left="1800" w:hanging="360"/>
      </w:pPr>
    </w:lvl>
    <w:lvl w:ilvl="2" w:tplc="B672ADEA">
      <w:start w:val="1"/>
      <w:numFmt w:val="lowerRoman"/>
      <w:lvlText w:val="%3."/>
      <w:lvlJc w:val="right"/>
      <w:pPr>
        <w:ind w:left="2520" w:hanging="180"/>
      </w:pPr>
    </w:lvl>
    <w:lvl w:ilvl="3" w:tplc="5E52FC24">
      <w:start w:val="1"/>
      <w:numFmt w:val="decimal"/>
      <w:lvlText w:val="%4."/>
      <w:lvlJc w:val="left"/>
      <w:pPr>
        <w:ind w:left="3240" w:hanging="360"/>
      </w:pPr>
    </w:lvl>
    <w:lvl w:ilvl="4" w:tplc="82FEE4CC">
      <w:start w:val="1"/>
      <w:numFmt w:val="lowerLetter"/>
      <w:lvlText w:val="%5."/>
      <w:lvlJc w:val="left"/>
      <w:pPr>
        <w:ind w:left="3960" w:hanging="360"/>
      </w:pPr>
    </w:lvl>
    <w:lvl w:ilvl="5" w:tplc="28BC37B8">
      <w:start w:val="1"/>
      <w:numFmt w:val="lowerRoman"/>
      <w:lvlText w:val="%6."/>
      <w:lvlJc w:val="right"/>
      <w:pPr>
        <w:ind w:left="4680" w:hanging="180"/>
      </w:pPr>
    </w:lvl>
    <w:lvl w:ilvl="6" w:tplc="EBEEB586">
      <w:start w:val="1"/>
      <w:numFmt w:val="decimal"/>
      <w:lvlText w:val="%7."/>
      <w:lvlJc w:val="left"/>
      <w:pPr>
        <w:ind w:left="5400" w:hanging="360"/>
      </w:pPr>
    </w:lvl>
    <w:lvl w:ilvl="7" w:tplc="53E8694A">
      <w:start w:val="1"/>
      <w:numFmt w:val="lowerLetter"/>
      <w:lvlText w:val="%8."/>
      <w:lvlJc w:val="left"/>
      <w:pPr>
        <w:ind w:left="6120" w:hanging="360"/>
      </w:pPr>
    </w:lvl>
    <w:lvl w:ilvl="8" w:tplc="B3B0E5D4">
      <w:start w:val="1"/>
      <w:numFmt w:val="lowerRoman"/>
      <w:lvlText w:val="%9."/>
      <w:lvlJc w:val="right"/>
      <w:pPr>
        <w:ind w:left="6840" w:hanging="180"/>
      </w:pPr>
    </w:lvl>
  </w:abstractNum>
  <w:abstractNum w:abstractNumId="2">
    <w:nsid w:val="00000003"/>
    <w:multiLevelType w:val="hybridMultilevel"/>
    <w:tmpl w:val="00006784"/>
    <w:lvl w:ilvl="0" w:tplc="E2A8EBD6">
      <w:start w:val="1"/>
      <w:numFmt w:val="bullet"/>
      <w:lvlText w:val="·"/>
      <w:lvlJc w:val="left"/>
      <w:pPr>
        <w:ind w:left="1440" w:hanging="360"/>
      </w:pPr>
      <w:rPr>
        <w:rFonts w:ascii="Symbol" w:eastAsia="Symbol" w:hAnsi="Symbol"/>
        <w:w w:val="100"/>
        <w:sz w:val="20"/>
        <w:szCs w:val="20"/>
        <w:shd w:val="clear" w:color="000000" w:fill="auto"/>
      </w:rPr>
    </w:lvl>
    <w:lvl w:ilvl="1" w:tplc="0E22B320">
      <w:start w:val="1"/>
      <w:numFmt w:val="bullet"/>
      <w:lvlText w:val="o"/>
      <w:lvlJc w:val="left"/>
      <w:pPr>
        <w:ind w:left="2160" w:hanging="360"/>
      </w:pPr>
      <w:rPr>
        <w:rFonts w:ascii="Courier New" w:eastAsia="Courier New" w:hAnsi="Courier New"/>
        <w:w w:val="100"/>
        <w:sz w:val="20"/>
        <w:szCs w:val="20"/>
        <w:shd w:val="clear" w:color="000000" w:fill="auto"/>
      </w:rPr>
    </w:lvl>
    <w:lvl w:ilvl="2" w:tplc="3F249A40">
      <w:start w:val="1"/>
      <w:numFmt w:val="bullet"/>
      <w:lvlText w:val="§"/>
      <w:lvlJc w:val="left"/>
      <w:pPr>
        <w:ind w:left="2880" w:hanging="360"/>
      </w:pPr>
      <w:rPr>
        <w:rFonts w:ascii="Wingdings" w:eastAsia="Wingdings" w:hAnsi="Wingdings"/>
        <w:w w:val="100"/>
        <w:sz w:val="20"/>
        <w:szCs w:val="20"/>
        <w:shd w:val="clear" w:color="000000" w:fill="auto"/>
      </w:rPr>
    </w:lvl>
    <w:lvl w:ilvl="3" w:tplc="FCA4B442">
      <w:start w:val="1"/>
      <w:numFmt w:val="bullet"/>
      <w:lvlText w:val="·"/>
      <w:lvlJc w:val="left"/>
      <w:pPr>
        <w:ind w:left="3600" w:hanging="360"/>
      </w:pPr>
      <w:rPr>
        <w:rFonts w:ascii="Symbol" w:eastAsia="Symbol" w:hAnsi="Symbol"/>
        <w:w w:val="100"/>
        <w:sz w:val="20"/>
        <w:szCs w:val="20"/>
        <w:shd w:val="clear" w:color="000000" w:fill="auto"/>
      </w:rPr>
    </w:lvl>
    <w:lvl w:ilvl="4" w:tplc="D85E0BCE">
      <w:start w:val="1"/>
      <w:numFmt w:val="bullet"/>
      <w:lvlText w:val="o"/>
      <w:lvlJc w:val="left"/>
      <w:pPr>
        <w:ind w:left="4320" w:hanging="360"/>
      </w:pPr>
      <w:rPr>
        <w:rFonts w:ascii="Courier New" w:eastAsia="Courier New" w:hAnsi="Courier New"/>
        <w:w w:val="100"/>
        <w:sz w:val="20"/>
        <w:szCs w:val="20"/>
        <w:shd w:val="clear" w:color="000000" w:fill="auto"/>
      </w:rPr>
    </w:lvl>
    <w:lvl w:ilvl="5" w:tplc="3490F098">
      <w:start w:val="1"/>
      <w:numFmt w:val="bullet"/>
      <w:lvlText w:val="§"/>
      <w:lvlJc w:val="left"/>
      <w:pPr>
        <w:ind w:left="5040" w:hanging="360"/>
      </w:pPr>
      <w:rPr>
        <w:rFonts w:ascii="Wingdings" w:eastAsia="Wingdings" w:hAnsi="Wingdings"/>
        <w:w w:val="100"/>
        <w:sz w:val="20"/>
        <w:szCs w:val="20"/>
        <w:shd w:val="clear" w:color="000000" w:fill="auto"/>
      </w:rPr>
    </w:lvl>
    <w:lvl w:ilvl="6" w:tplc="BC967800">
      <w:start w:val="1"/>
      <w:numFmt w:val="bullet"/>
      <w:lvlText w:val="·"/>
      <w:lvlJc w:val="left"/>
      <w:pPr>
        <w:ind w:left="5760" w:hanging="360"/>
      </w:pPr>
      <w:rPr>
        <w:rFonts w:ascii="Symbol" w:eastAsia="Symbol" w:hAnsi="Symbol"/>
        <w:w w:val="100"/>
        <w:sz w:val="20"/>
        <w:szCs w:val="20"/>
        <w:shd w:val="clear" w:color="000000" w:fill="auto"/>
      </w:rPr>
    </w:lvl>
    <w:lvl w:ilvl="7" w:tplc="0A52302C">
      <w:start w:val="1"/>
      <w:numFmt w:val="bullet"/>
      <w:lvlText w:val="o"/>
      <w:lvlJc w:val="left"/>
      <w:pPr>
        <w:ind w:left="6480" w:hanging="360"/>
      </w:pPr>
      <w:rPr>
        <w:rFonts w:ascii="Courier New" w:eastAsia="Courier New" w:hAnsi="Courier New"/>
        <w:w w:val="100"/>
        <w:sz w:val="20"/>
        <w:szCs w:val="20"/>
        <w:shd w:val="clear" w:color="000000" w:fill="auto"/>
      </w:rPr>
    </w:lvl>
    <w:lvl w:ilvl="8" w:tplc="73609CEE">
      <w:start w:val="1"/>
      <w:numFmt w:val="bullet"/>
      <w:lvlText w:val="§"/>
      <w:lvlJc w:val="left"/>
      <w:pPr>
        <w:ind w:left="7200" w:hanging="360"/>
      </w:pPr>
      <w:rPr>
        <w:rFonts w:ascii="Wingdings" w:eastAsia="Wingdings" w:hAnsi="Wingdings"/>
        <w:w w:val="100"/>
        <w:sz w:val="20"/>
        <w:szCs w:val="20"/>
        <w:shd w:val="clear" w:color="000000" w:fill="auto"/>
      </w:rPr>
    </w:lvl>
  </w:abstractNum>
  <w:abstractNum w:abstractNumId="3">
    <w:nsid w:val="00000004"/>
    <w:multiLevelType w:val="hybridMultilevel"/>
    <w:tmpl w:val="00004AE1"/>
    <w:lvl w:ilvl="0" w:tplc="46FA5080">
      <w:start w:val="1"/>
      <w:numFmt w:val="bullet"/>
      <w:lvlText w:val="·"/>
      <w:lvlJc w:val="left"/>
      <w:pPr>
        <w:tabs>
          <w:tab w:val="left" w:pos="0"/>
        </w:tabs>
        <w:ind w:left="720" w:hanging="360"/>
      </w:pPr>
      <w:rPr>
        <w:rFonts w:ascii="Symbol" w:eastAsia="Symbol" w:hAnsi="Symbol"/>
        <w:w w:val="100"/>
        <w:sz w:val="20"/>
        <w:szCs w:val="20"/>
        <w:shd w:val="clear" w:color="000000" w:fill="auto"/>
      </w:rPr>
    </w:lvl>
    <w:lvl w:ilvl="1" w:tplc="B55E7908">
      <w:start w:val="1"/>
      <w:numFmt w:val="bullet"/>
      <w:lvlText w:val="·"/>
      <w:lvlJc w:val="left"/>
      <w:pPr>
        <w:tabs>
          <w:tab w:val="left" w:pos="0"/>
        </w:tabs>
        <w:ind w:left="720" w:hanging="360"/>
      </w:pPr>
      <w:rPr>
        <w:rFonts w:ascii="Symbol" w:eastAsia="Symbol" w:hAnsi="Symbol"/>
        <w:w w:val="100"/>
        <w:sz w:val="20"/>
        <w:szCs w:val="20"/>
        <w:shd w:val="clear" w:color="000000" w:fill="auto"/>
      </w:rPr>
    </w:lvl>
    <w:lvl w:ilvl="2" w:tplc="A5E4A1AA">
      <w:start w:val="1"/>
      <w:numFmt w:val="bullet"/>
      <w:lvlText w:val="·"/>
      <w:lvlJc w:val="left"/>
      <w:pPr>
        <w:tabs>
          <w:tab w:val="left" w:pos="0"/>
        </w:tabs>
        <w:ind w:left="720" w:hanging="360"/>
      </w:pPr>
      <w:rPr>
        <w:rFonts w:ascii="Symbol" w:eastAsia="Symbol" w:hAnsi="Symbol"/>
        <w:w w:val="100"/>
        <w:sz w:val="20"/>
        <w:szCs w:val="20"/>
        <w:shd w:val="clear" w:color="000000" w:fill="auto"/>
      </w:rPr>
    </w:lvl>
    <w:lvl w:ilvl="3" w:tplc="74AEC2C4">
      <w:start w:val="1"/>
      <w:numFmt w:val="bullet"/>
      <w:lvlText w:val="·"/>
      <w:lvlJc w:val="left"/>
      <w:pPr>
        <w:tabs>
          <w:tab w:val="left" w:pos="0"/>
        </w:tabs>
        <w:ind w:left="720" w:hanging="360"/>
      </w:pPr>
      <w:rPr>
        <w:rFonts w:ascii="Symbol" w:eastAsia="Symbol" w:hAnsi="Symbol"/>
        <w:w w:val="100"/>
        <w:sz w:val="20"/>
        <w:szCs w:val="20"/>
        <w:shd w:val="clear" w:color="000000" w:fill="auto"/>
      </w:rPr>
    </w:lvl>
    <w:lvl w:ilvl="4" w:tplc="78106930">
      <w:start w:val="1"/>
      <w:numFmt w:val="bullet"/>
      <w:lvlText w:val="·"/>
      <w:lvlJc w:val="left"/>
      <w:pPr>
        <w:tabs>
          <w:tab w:val="left" w:pos="0"/>
        </w:tabs>
        <w:ind w:left="720" w:hanging="360"/>
      </w:pPr>
      <w:rPr>
        <w:rFonts w:ascii="Symbol" w:eastAsia="Symbol" w:hAnsi="Symbol"/>
        <w:w w:val="100"/>
        <w:sz w:val="20"/>
        <w:szCs w:val="20"/>
        <w:shd w:val="clear" w:color="000000" w:fill="auto"/>
      </w:rPr>
    </w:lvl>
    <w:lvl w:ilvl="5" w:tplc="DC901FF0">
      <w:start w:val="1"/>
      <w:numFmt w:val="bullet"/>
      <w:lvlText w:val="·"/>
      <w:lvlJc w:val="left"/>
      <w:pPr>
        <w:tabs>
          <w:tab w:val="left" w:pos="0"/>
        </w:tabs>
        <w:ind w:left="720" w:hanging="360"/>
      </w:pPr>
      <w:rPr>
        <w:rFonts w:ascii="Symbol" w:eastAsia="Symbol" w:hAnsi="Symbol"/>
        <w:w w:val="100"/>
        <w:sz w:val="20"/>
        <w:szCs w:val="20"/>
        <w:shd w:val="clear" w:color="000000" w:fill="auto"/>
      </w:rPr>
    </w:lvl>
    <w:lvl w:ilvl="6" w:tplc="C62065BA">
      <w:start w:val="1"/>
      <w:numFmt w:val="bullet"/>
      <w:lvlText w:val="·"/>
      <w:lvlJc w:val="left"/>
      <w:pPr>
        <w:tabs>
          <w:tab w:val="left" w:pos="0"/>
        </w:tabs>
        <w:ind w:left="720" w:hanging="360"/>
      </w:pPr>
      <w:rPr>
        <w:rFonts w:ascii="Symbol" w:eastAsia="Symbol" w:hAnsi="Symbol"/>
        <w:w w:val="100"/>
        <w:sz w:val="20"/>
        <w:szCs w:val="20"/>
        <w:shd w:val="clear" w:color="000000" w:fill="auto"/>
      </w:rPr>
    </w:lvl>
    <w:lvl w:ilvl="7" w:tplc="E9061070">
      <w:start w:val="1"/>
      <w:numFmt w:val="bullet"/>
      <w:lvlText w:val="·"/>
      <w:lvlJc w:val="left"/>
      <w:pPr>
        <w:tabs>
          <w:tab w:val="left" w:pos="0"/>
        </w:tabs>
        <w:ind w:left="720" w:hanging="360"/>
      </w:pPr>
      <w:rPr>
        <w:rFonts w:ascii="Symbol" w:eastAsia="Symbol" w:hAnsi="Symbol"/>
        <w:w w:val="100"/>
        <w:sz w:val="20"/>
        <w:szCs w:val="20"/>
        <w:shd w:val="clear" w:color="000000" w:fill="auto"/>
      </w:rPr>
    </w:lvl>
    <w:lvl w:ilvl="8" w:tplc="EBFE1C00">
      <w:start w:val="1"/>
      <w:numFmt w:val="bullet"/>
      <w:lvlText w:val="·"/>
      <w:lvlJc w:val="left"/>
      <w:pPr>
        <w:tabs>
          <w:tab w:val="left" w:pos="0"/>
        </w:tabs>
        <w:ind w:left="720" w:hanging="360"/>
      </w:pPr>
      <w:rPr>
        <w:rFonts w:ascii="Symbol" w:eastAsia="Symbol" w:hAnsi="Symbol"/>
        <w:w w:val="100"/>
        <w:sz w:val="20"/>
        <w:szCs w:val="20"/>
        <w:shd w:val="clear" w:color="000000" w:fill="auto"/>
      </w:rPr>
    </w:lvl>
  </w:abstractNum>
  <w:abstractNum w:abstractNumId="4">
    <w:nsid w:val="17CE715D"/>
    <w:multiLevelType w:val="hybridMultilevel"/>
    <w:tmpl w:val="00000029"/>
    <w:lvl w:ilvl="0" w:tplc="B180FE74">
      <w:start w:val="1"/>
      <w:numFmt w:val="bullet"/>
      <w:lvlText w:val="·"/>
      <w:lvlJc w:val="left"/>
      <w:pPr>
        <w:ind w:left="1429" w:hanging="360"/>
      </w:pPr>
      <w:rPr>
        <w:rFonts w:ascii="Symbol" w:eastAsia="Symbol" w:hAnsi="Symbol"/>
        <w:w w:val="100"/>
        <w:sz w:val="20"/>
        <w:szCs w:val="20"/>
        <w:shd w:val="clear" w:color="000000" w:fill="auto"/>
      </w:rPr>
    </w:lvl>
    <w:lvl w:ilvl="1" w:tplc="43ACB0CE">
      <w:start w:val="1"/>
      <w:numFmt w:val="bullet"/>
      <w:lvlText w:val="o"/>
      <w:lvlJc w:val="left"/>
      <w:pPr>
        <w:ind w:left="2149" w:hanging="360"/>
      </w:pPr>
      <w:rPr>
        <w:rFonts w:ascii="Courier New" w:eastAsia="Courier New" w:hAnsi="Courier New"/>
        <w:w w:val="100"/>
        <w:sz w:val="20"/>
        <w:szCs w:val="20"/>
        <w:shd w:val="clear" w:color="000000" w:fill="auto"/>
      </w:rPr>
    </w:lvl>
    <w:lvl w:ilvl="2" w:tplc="550AF574">
      <w:start w:val="1"/>
      <w:numFmt w:val="bullet"/>
      <w:lvlText w:val="§"/>
      <w:lvlJc w:val="left"/>
      <w:pPr>
        <w:ind w:left="2869" w:hanging="360"/>
      </w:pPr>
      <w:rPr>
        <w:rFonts w:ascii="Wingdings" w:eastAsia="Wingdings" w:hAnsi="Wingdings"/>
        <w:w w:val="100"/>
        <w:sz w:val="20"/>
        <w:szCs w:val="20"/>
        <w:shd w:val="clear" w:color="000000" w:fill="auto"/>
      </w:rPr>
    </w:lvl>
    <w:lvl w:ilvl="3" w:tplc="0A8E60A2">
      <w:start w:val="1"/>
      <w:numFmt w:val="bullet"/>
      <w:lvlText w:val="·"/>
      <w:lvlJc w:val="left"/>
      <w:pPr>
        <w:ind w:left="3589" w:hanging="360"/>
      </w:pPr>
      <w:rPr>
        <w:rFonts w:ascii="Symbol" w:eastAsia="Symbol" w:hAnsi="Symbol"/>
        <w:w w:val="100"/>
        <w:sz w:val="20"/>
        <w:szCs w:val="20"/>
        <w:shd w:val="clear" w:color="000000" w:fill="auto"/>
      </w:rPr>
    </w:lvl>
    <w:lvl w:ilvl="4" w:tplc="91F25E60">
      <w:start w:val="1"/>
      <w:numFmt w:val="bullet"/>
      <w:lvlText w:val="o"/>
      <w:lvlJc w:val="left"/>
      <w:pPr>
        <w:ind w:left="4309" w:hanging="360"/>
      </w:pPr>
      <w:rPr>
        <w:rFonts w:ascii="Courier New" w:eastAsia="Courier New" w:hAnsi="Courier New"/>
        <w:w w:val="100"/>
        <w:sz w:val="20"/>
        <w:szCs w:val="20"/>
        <w:shd w:val="clear" w:color="000000" w:fill="auto"/>
      </w:rPr>
    </w:lvl>
    <w:lvl w:ilvl="5" w:tplc="10C6E196">
      <w:start w:val="1"/>
      <w:numFmt w:val="bullet"/>
      <w:lvlText w:val="§"/>
      <w:lvlJc w:val="left"/>
      <w:pPr>
        <w:ind w:left="5029" w:hanging="360"/>
      </w:pPr>
      <w:rPr>
        <w:rFonts w:ascii="Wingdings" w:eastAsia="Wingdings" w:hAnsi="Wingdings"/>
        <w:w w:val="100"/>
        <w:sz w:val="20"/>
        <w:szCs w:val="20"/>
        <w:shd w:val="clear" w:color="000000" w:fill="auto"/>
      </w:rPr>
    </w:lvl>
    <w:lvl w:ilvl="6" w:tplc="CD42F8E6">
      <w:start w:val="1"/>
      <w:numFmt w:val="bullet"/>
      <w:lvlText w:val="·"/>
      <w:lvlJc w:val="left"/>
      <w:pPr>
        <w:ind w:left="5749" w:hanging="360"/>
      </w:pPr>
      <w:rPr>
        <w:rFonts w:ascii="Symbol" w:eastAsia="Symbol" w:hAnsi="Symbol"/>
        <w:w w:val="100"/>
        <w:sz w:val="20"/>
        <w:szCs w:val="20"/>
        <w:shd w:val="clear" w:color="000000" w:fill="auto"/>
      </w:rPr>
    </w:lvl>
    <w:lvl w:ilvl="7" w:tplc="1CC03B8A">
      <w:start w:val="1"/>
      <w:numFmt w:val="bullet"/>
      <w:lvlText w:val="o"/>
      <w:lvlJc w:val="left"/>
      <w:pPr>
        <w:ind w:left="6469" w:hanging="360"/>
      </w:pPr>
      <w:rPr>
        <w:rFonts w:ascii="Courier New" w:eastAsia="Courier New" w:hAnsi="Courier New"/>
        <w:w w:val="100"/>
        <w:sz w:val="20"/>
        <w:szCs w:val="20"/>
        <w:shd w:val="clear" w:color="000000" w:fill="auto"/>
      </w:rPr>
    </w:lvl>
    <w:lvl w:ilvl="8" w:tplc="98407C6A">
      <w:start w:val="1"/>
      <w:numFmt w:val="bullet"/>
      <w:lvlText w:val="§"/>
      <w:lvlJc w:val="left"/>
      <w:pPr>
        <w:ind w:left="7189" w:hanging="360"/>
      </w:pPr>
      <w:rPr>
        <w:rFonts w:ascii="Wingdings" w:eastAsia="Wingdings" w:hAnsi="Wingdings"/>
        <w:w w:val="100"/>
        <w:sz w:val="20"/>
        <w:szCs w:val="20"/>
        <w:shd w:val="clear" w:color="000000" w:fill="auto"/>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stylePaneFormatFilter w:val="0000"/>
  <w:defaultTabStop w:val="709"/>
  <w:hyphenationZone w:val="283"/>
  <w:displayHorizontalDrawingGridEvery w:val="0"/>
  <w:displayVerticalDrawingGridEvery w:val="2"/>
  <w:noPunctuationKerning/>
  <w:characterSpacingControl w:val="doNotCompress"/>
  <w:footnotePr>
    <w:footnote w:id="0"/>
    <w:footnote w:id="1"/>
  </w:footnotePr>
  <w:endnotePr>
    <w:endnote w:id="0"/>
    <w:endnote w:id="1"/>
  </w:endnotePr>
  <w:compat>
    <w:doNotExpandShiftReturn/>
  </w:compat>
  <w:rsids>
    <w:rsidRoot w:val="00E57701"/>
    <w:rsid w:val="000A7796"/>
    <w:rsid w:val="000D7F9E"/>
    <w:rsid w:val="00134A1E"/>
    <w:rsid w:val="0018339D"/>
    <w:rsid w:val="001E33F9"/>
    <w:rsid w:val="002105CA"/>
    <w:rsid w:val="002B4BDC"/>
    <w:rsid w:val="00325489"/>
    <w:rsid w:val="003C268E"/>
    <w:rsid w:val="00447495"/>
    <w:rsid w:val="00465A5C"/>
    <w:rsid w:val="00466A51"/>
    <w:rsid w:val="004D5D4E"/>
    <w:rsid w:val="00500825"/>
    <w:rsid w:val="005824DC"/>
    <w:rsid w:val="00582782"/>
    <w:rsid w:val="007469AF"/>
    <w:rsid w:val="00773AB0"/>
    <w:rsid w:val="00806645"/>
    <w:rsid w:val="008478B6"/>
    <w:rsid w:val="00904CE0"/>
    <w:rsid w:val="0092444F"/>
    <w:rsid w:val="00AA15FE"/>
    <w:rsid w:val="00AA5700"/>
    <w:rsid w:val="00B1447F"/>
    <w:rsid w:val="00B560A5"/>
    <w:rsid w:val="00BA6E35"/>
    <w:rsid w:val="00BB0D42"/>
    <w:rsid w:val="00BB550B"/>
    <w:rsid w:val="00BE3239"/>
    <w:rsid w:val="00BE3906"/>
    <w:rsid w:val="00C11C95"/>
    <w:rsid w:val="00CC5D1C"/>
    <w:rsid w:val="00D54FC6"/>
    <w:rsid w:val="00DC3CD2"/>
    <w:rsid w:val="00DF65C9"/>
    <w:rsid w:val="00E12C6F"/>
    <w:rsid w:val="00E21A5F"/>
    <w:rsid w:val="00E57701"/>
    <w:rsid w:val="00F202A1"/>
    <w:rsid w:val="00FE463D"/>
  </w:rsids>
  <m:mathPr>
    <m:mathFont m:val="Cambria Math"/>
    <m:brkBin m:val="before"/>
    <m:brkBinSub m:val="--"/>
    <m:smallFrac/>
    <m:dispDef/>
    <m:lMargin m:val="1440"/>
    <m:rMargin m:val="144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2444F"/>
  </w:style>
  <w:style w:type="paragraph" w:styleId="Titolo1">
    <w:name w:val="heading 1"/>
    <w:uiPriority w:val="7"/>
    <w:qFormat/>
    <w:rsid w:val="0092444F"/>
    <w:pPr>
      <w:jc w:val="both"/>
      <w:outlineLvl w:val="0"/>
    </w:pPr>
    <w:rPr>
      <w:sz w:val="28"/>
      <w:szCs w:val="28"/>
    </w:rPr>
  </w:style>
  <w:style w:type="paragraph" w:styleId="Titolo2">
    <w:name w:val="heading 2"/>
    <w:uiPriority w:val="8"/>
    <w:qFormat/>
    <w:rsid w:val="0092444F"/>
    <w:pPr>
      <w:jc w:val="both"/>
      <w:outlineLvl w:val="1"/>
    </w:pPr>
  </w:style>
  <w:style w:type="paragraph" w:styleId="Titolo3">
    <w:name w:val="heading 3"/>
    <w:uiPriority w:val="9"/>
    <w:qFormat/>
    <w:rsid w:val="0092444F"/>
    <w:pPr>
      <w:ind w:left="1000" w:hanging="400"/>
      <w:jc w:val="both"/>
      <w:outlineLvl w:val="2"/>
    </w:pPr>
  </w:style>
  <w:style w:type="paragraph" w:styleId="Titolo4">
    <w:name w:val="heading 4"/>
    <w:uiPriority w:val="10"/>
    <w:qFormat/>
    <w:rsid w:val="0092444F"/>
    <w:pPr>
      <w:ind w:left="1200" w:hanging="400"/>
      <w:jc w:val="both"/>
      <w:outlineLvl w:val="3"/>
    </w:pPr>
    <w:rPr>
      <w:b/>
    </w:rPr>
  </w:style>
  <w:style w:type="paragraph" w:styleId="Titolo5">
    <w:name w:val="heading 5"/>
    <w:uiPriority w:val="11"/>
    <w:qFormat/>
    <w:rsid w:val="0092444F"/>
    <w:pPr>
      <w:ind w:left="1400" w:hanging="400"/>
      <w:jc w:val="both"/>
      <w:outlineLvl w:val="4"/>
    </w:pPr>
  </w:style>
  <w:style w:type="paragraph" w:styleId="Titolo6">
    <w:name w:val="heading 6"/>
    <w:uiPriority w:val="12"/>
    <w:qFormat/>
    <w:rsid w:val="0092444F"/>
    <w:pPr>
      <w:ind w:left="1600" w:hanging="400"/>
      <w:jc w:val="both"/>
      <w:outlineLvl w:val="5"/>
    </w:pPr>
    <w:rPr>
      <w:b/>
    </w:rPr>
  </w:style>
  <w:style w:type="paragraph" w:styleId="Titolo7">
    <w:name w:val="heading 7"/>
    <w:uiPriority w:val="13"/>
    <w:qFormat/>
    <w:rsid w:val="0092444F"/>
    <w:pPr>
      <w:ind w:left="1800" w:hanging="400"/>
      <w:jc w:val="both"/>
      <w:outlineLvl w:val="6"/>
    </w:pPr>
  </w:style>
  <w:style w:type="paragraph" w:styleId="Titolo8">
    <w:name w:val="heading 8"/>
    <w:uiPriority w:val="14"/>
    <w:qFormat/>
    <w:rsid w:val="0092444F"/>
    <w:pPr>
      <w:ind w:left="2000" w:hanging="400"/>
      <w:jc w:val="both"/>
      <w:outlineLvl w:val="7"/>
    </w:pPr>
  </w:style>
  <w:style w:type="paragraph" w:styleId="Titolo9">
    <w:name w:val="heading 9"/>
    <w:uiPriority w:val="15"/>
    <w:qFormat/>
    <w:rsid w:val="0092444F"/>
    <w:pPr>
      <w:ind w:left="2200" w:hanging="400"/>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5"/>
    <w:qFormat/>
    <w:rsid w:val="0092444F"/>
    <w:pPr>
      <w:jc w:val="both"/>
    </w:pPr>
  </w:style>
  <w:style w:type="paragraph" w:styleId="Titolo">
    <w:name w:val="Title"/>
    <w:uiPriority w:val="6"/>
    <w:qFormat/>
    <w:rsid w:val="0092444F"/>
    <w:pPr>
      <w:jc w:val="center"/>
    </w:pPr>
    <w:rPr>
      <w:b/>
      <w:sz w:val="32"/>
      <w:szCs w:val="32"/>
    </w:rPr>
  </w:style>
  <w:style w:type="paragraph" w:styleId="Sottotitolo">
    <w:name w:val="Subtitle"/>
    <w:uiPriority w:val="16"/>
    <w:qFormat/>
    <w:rsid w:val="0092444F"/>
    <w:pPr>
      <w:jc w:val="center"/>
    </w:pPr>
    <w:rPr>
      <w:sz w:val="24"/>
      <w:szCs w:val="24"/>
    </w:rPr>
  </w:style>
  <w:style w:type="character" w:styleId="Enfasidelicata">
    <w:name w:val="Subtle Emphasis"/>
    <w:uiPriority w:val="17"/>
    <w:qFormat/>
    <w:rsid w:val="0092444F"/>
    <w:rPr>
      <w:i/>
      <w:color w:val="404040"/>
      <w:w w:val="100"/>
      <w:sz w:val="20"/>
      <w:szCs w:val="20"/>
      <w:shd w:val="clear" w:color="000000" w:fill="auto"/>
    </w:rPr>
  </w:style>
  <w:style w:type="character" w:styleId="Enfasicorsivo">
    <w:name w:val="Emphasis"/>
    <w:uiPriority w:val="18"/>
    <w:qFormat/>
    <w:rsid w:val="0092444F"/>
    <w:rPr>
      <w:i/>
      <w:w w:val="100"/>
      <w:sz w:val="20"/>
      <w:szCs w:val="20"/>
      <w:shd w:val="clear" w:color="000000" w:fill="auto"/>
    </w:rPr>
  </w:style>
  <w:style w:type="character" w:styleId="Enfasiintensa">
    <w:name w:val="Intense Emphasis"/>
    <w:uiPriority w:val="19"/>
    <w:qFormat/>
    <w:rsid w:val="0092444F"/>
    <w:rPr>
      <w:i/>
      <w:color w:val="5B9BD5"/>
      <w:w w:val="100"/>
      <w:sz w:val="20"/>
      <w:szCs w:val="20"/>
      <w:shd w:val="clear" w:color="000000" w:fill="auto"/>
    </w:rPr>
  </w:style>
  <w:style w:type="character" w:styleId="Enfasigrassetto">
    <w:name w:val="Strong"/>
    <w:uiPriority w:val="22"/>
    <w:qFormat/>
    <w:rsid w:val="0092444F"/>
    <w:rPr>
      <w:b/>
      <w:w w:val="100"/>
      <w:sz w:val="20"/>
      <w:szCs w:val="20"/>
      <w:shd w:val="clear" w:color="000000" w:fill="auto"/>
    </w:rPr>
  </w:style>
  <w:style w:type="paragraph" w:styleId="Citazione">
    <w:name w:val="Quote"/>
    <w:uiPriority w:val="21"/>
    <w:qFormat/>
    <w:rsid w:val="0092444F"/>
    <w:pPr>
      <w:ind w:left="864" w:right="864"/>
      <w:jc w:val="center"/>
    </w:pPr>
    <w:rPr>
      <w:i/>
      <w:color w:val="404040"/>
    </w:rPr>
  </w:style>
  <w:style w:type="paragraph" w:styleId="Citazioneintensa">
    <w:name w:val="Intense Quote"/>
    <w:uiPriority w:val="22"/>
    <w:qFormat/>
    <w:rsid w:val="0092444F"/>
    <w:pPr>
      <w:ind w:left="950" w:right="950"/>
      <w:jc w:val="center"/>
    </w:pPr>
    <w:rPr>
      <w:i/>
      <w:color w:val="5B9BD5"/>
    </w:rPr>
  </w:style>
  <w:style w:type="character" w:styleId="Riferimentodelicato">
    <w:name w:val="Subtle Reference"/>
    <w:uiPriority w:val="23"/>
    <w:qFormat/>
    <w:rsid w:val="0092444F"/>
    <w:rPr>
      <w:smallCaps/>
      <w:color w:val="5A5A5A"/>
      <w:w w:val="100"/>
      <w:sz w:val="20"/>
      <w:szCs w:val="20"/>
      <w:shd w:val="clear" w:color="000000" w:fill="auto"/>
    </w:rPr>
  </w:style>
  <w:style w:type="character" w:styleId="Riferimentointenso">
    <w:name w:val="Intense Reference"/>
    <w:uiPriority w:val="24"/>
    <w:qFormat/>
    <w:rsid w:val="0092444F"/>
    <w:rPr>
      <w:b/>
      <w:smallCaps/>
      <w:color w:val="5B9BD5"/>
      <w:w w:val="100"/>
      <w:sz w:val="20"/>
      <w:szCs w:val="20"/>
      <w:shd w:val="clear" w:color="000000" w:fill="auto"/>
    </w:rPr>
  </w:style>
  <w:style w:type="character" w:styleId="Titolodellibro">
    <w:name w:val="Book Title"/>
    <w:uiPriority w:val="25"/>
    <w:qFormat/>
    <w:rsid w:val="0092444F"/>
    <w:rPr>
      <w:b/>
      <w:i/>
      <w:w w:val="100"/>
      <w:sz w:val="20"/>
      <w:szCs w:val="20"/>
      <w:shd w:val="clear" w:color="000000" w:fill="auto"/>
    </w:rPr>
  </w:style>
  <w:style w:type="paragraph" w:styleId="Paragrafoelenco">
    <w:name w:val="List Paragraph"/>
    <w:uiPriority w:val="26"/>
    <w:qFormat/>
    <w:rsid w:val="0092444F"/>
    <w:pPr>
      <w:ind w:left="850"/>
      <w:jc w:val="both"/>
    </w:pPr>
  </w:style>
  <w:style w:type="paragraph" w:styleId="Titolosommario">
    <w:name w:val="TOC Heading"/>
    <w:uiPriority w:val="27"/>
    <w:unhideWhenUsed/>
    <w:qFormat/>
    <w:rsid w:val="0092444F"/>
    <w:rPr>
      <w:color w:val="2E74B5"/>
      <w:sz w:val="32"/>
      <w:szCs w:val="32"/>
    </w:rPr>
  </w:style>
  <w:style w:type="paragraph" w:styleId="Sommario1">
    <w:name w:val="toc 1"/>
    <w:uiPriority w:val="28"/>
    <w:unhideWhenUsed/>
    <w:qFormat/>
    <w:rsid w:val="0092444F"/>
    <w:pPr>
      <w:jc w:val="both"/>
    </w:pPr>
  </w:style>
  <w:style w:type="paragraph" w:styleId="Sommario2">
    <w:name w:val="toc 2"/>
    <w:uiPriority w:val="29"/>
    <w:unhideWhenUsed/>
    <w:qFormat/>
    <w:rsid w:val="0092444F"/>
    <w:pPr>
      <w:ind w:left="425"/>
      <w:jc w:val="both"/>
    </w:pPr>
  </w:style>
  <w:style w:type="paragraph" w:styleId="Sommario3">
    <w:name w:val="toc 3"/>
    <w:uiPriority w:val="30"/>
    <w:unhideWhenUsed/>
    <w:qFormat/>
    <w:rsid w:val="0092444F"/>
    <w:pPr>
      <w:ind w:left="850"/>
      <w:jc w:val="both"/>
    </w:pPr>
  </w:style>
  <w:style w:type="paragraph" w:styleId="Sommario4">
    <w:name w:val="toc 4"/>
    <w:uiPriority w:val="31"/>
    <w:unhideWhenUsed/>
    <w:qFormat/>
    <w:rsid w:val="0092444F"/>
    <w:pPr>
      <w:ind w:left="1275"/>
      <w:jc w:val="both"/>
    </w:pPr>
  </w:style>
  <w:style w:type="paragraph" w:styleId="Sommario5">
    <w:name w:val="toc 5"/>
    <w:uiPriority w:val="32"/>
    <w:unhideWhenUsed/>
    <w:qFormat/>
    <w:rsid w:val="0092444F"/>
    <w:pPr>
      <w:ind w:left="1700"/>
      <w:jc w:val="both"/>
    </w:pPr>
  </w:style>
  <w:style w:type="paragraph" w:styleId="Sommario6">
    <w:name w:val="toc 6"/>
    <w:uiPriority w:val="33"/>
    <w:unhideWhenUsed/>
    <w:qFormat/>
    <w:rsid w:val="0092444F"/>
    <w:pPr>
      <w:ind w:left="2125"/>
      <w:jc w:val="both"/>
    </w:pPr>
  </w:style>
  <w:style w:type="paragraph" w:styleId="Sommario7">
    <w:name w:val="toc 7"/>
    <w:uiPriority w:val="34"/>
    <w:unhideWhenUsed/>
    <w:qFormat/>
    <w:rsid w:val="0092444F"/>
    <w:pPr>
      <w:ind w:left="2550"/>
      <w:jc w:val="both"/>
    </w:pPr>
  </w:style>
  <w:style w:type="paragraph" w:styleId="Sommario8">
    <w:name w:val="toc 8"/>
    <w:uiPriority w:val="35"/>
    <w:unhideWhenUsed/>
    <w:qFormat/>
    <w:rsid w:val="0092444F"/>
    <w:pPr>
      <w:ind w:left="2975"/>
      <w:jc w:val="both"/>
    </w:pPr>
  </w:style>
  <w:style w:type="paragraph" w:styleId="Sommario9">
    <w:name w:val="toc 9"/>
    <w:uiPriority w:val="36"/>
    <w:unhideWhenUsed/>
    <w:qFormat/>
    <w:rsid w:val="0092444F"/>
    <w:pPr>
      <w:ind w:left="3400"/>
      <w:jc w:val="both"/>
    </w:pPr>
  </w:style>
  <w:style w:type="paragraph" w:styleId="NormaleWeb">
    <w:name w:val="Normal (Web)"/>
    <w:basedOn w:val="Normale"/>
    <w:rsid w:val="0092444F"/>
  </w:style>
  <w:style w:type="character" w:styleId="Collegamentoipertestuale">
    <w:name w:val="Hyperlink"/>
    <w:basedOn w:val="Carpredefinitoparagrafo"/>
    <w:uiPriority w:val="99"/>
    <w:unhideWhenUsed/>
    <w:rsid w:val="002105CA"/>
    <w:rPr>
      <w:color w:val="0000FF"/>
      <w:u w:val="single"/>
    </w:rPr>
  </w:style>
  <w:style w:type="paragraph" w:styleId="Testofumetto">
    <w:name w:val="Balloon Text"/>
    <w:basedOn w:val="Normale"/>
    <w:link w:val="TestofumettoCarattere"/>
    <w:uiPriority w:val="99"/>
    <w:semiHidden/>
    <w:unhideWhenUsed/>
    <w:rsid w:val="002105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0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6_0050.ht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pgee048002@istruzione.it" TargetMode="External"/><Relationship Id="rId4" Type="http://schemas.openxmlformats.org/officeDocument/2006/relationships/webSettings" Target="webSettings.xml"/><Relationship Id="rId9" Type="http://schemas.openxmlformats.org/officeDocument/2006/relationships/hyperlink" Target="mailto:pgee048002@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1038</Words>
  <Characters>5918</Characters>
  <Application>Microsoft Office Word</Application>
  <DocSecurity>0</DocSecurity>
  <Lines>49</Lines>
  <Paragraphs>13</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
      <vt:lpstr>Title text</vt:lpstr>
    </vt:vector>
  </TitlesOfParts>
  <Company>Direzone Didattica VII Circolo</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MacreMar</dc:creator>
  <cp:lastModifiedBy>utente</cp:lastModifiedBy>
  <cp:revision>4</cp:revision>
  <cp:lastPrinted>2021-07-27T12:21:00Z</cp:lastPrinted>
  <dcterms:created xsi:type="dcterms:W3CDTF">2021-07-30T10:59:00Z</dcterms:created>
  <dcterms:modified xsi:type="dcterms:W3CDTF">2021-07-30T11:57:00Z</dcterms:modified>
</cp:coreProperties>
</file>