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proofErr w:type="spellStart"/>
      <w:r w:rsidR="00F90B34">
        <w:t>F.TO</w:t>
      </w:r>
      <w:proofErr w:type="spellEnd"/>
      <w:r w:rsidR="00F90B34">
        <w:t xml:space="preserve">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proofErr w:type="spellStart"/>
      <w:r w:rsidR="00F90B34">
        <w:t>F.TO</w:t>
      </w:r>
      <w:proofErr w:type="spellEnd"/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Default="00265B1E">
      <w:r>
        <w:t>Pubblicato</w:t>
      </w:r>
      <w:r w:rsidR="00F90B34">
        <w:t xml:space="preserve"> all’albo dal </w:t>
      </w:r>
      <w:r w:rsidR="00E538C8">
        <w:t>16/01/2018 al 26/01/2018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2914CF">
        <w:t>6</w:t>
      </w:r>
      <w:r w:rsidR="00874DF1">
        <w:t>1</w:t>
      </w:r>
      <w:r w:rsidR="00CE6998">
        <w:t xml:space="preserve"> </w:t>
      </w:r>
      <w:r w:rsidR="00B22606">
        <w:t xml:space="preserve">del </w:t>
      </w:r>
      <w:r w:rsidR="00675A50">
        <w:t>13/11</w:t>
      </w:r>
      <w:r w:rsidR="00D84A3D">
        <w:t>/</w:t>
      </w:r>
      <w:r w:rsidR="00742282">
        <w:t>2017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874DF1" w:rsidRPr="00DA5DAE" w:rsidRDefault="00F90B34" w:rsidP="00874DF1">
      <w:pPr>
        <w:ind w:left="1410" w:hanging="1410"/>
        <w:jc w:val="both"/>
        <w:rPr>
          <w:b/>
          <w:sz w:val="32"/>
          <w:szCs w:val="32"/>
        </w:rPr>
      </w:pPr>
      <w:r w:rsidRPr="00630135">
        <w:rPr>
          <w:sz w:val="24"/>
          <w:szCs w:val="24"/>
        </w:rPr>
        <w:t>OGGETTO:</w:t>
      </w:r>
      <w:r w:rsidR="00131BBA" w:rsidRPr="00630135">
        <w:rPr>
          <w:sz w:val="24"/>
          <w:szCs w:val="24"/>
        </w:rPr>
        <w:t xml:space="preserve"> </w:t>
      </w:r>
      <w:r w:rsidR="003833C1">
        <w:rPr>
          <w:sz w:val="24"/>
          <w:szCs w:val="24"/>
        </w:rPr>
        <w:t xml:space="preserve"> </w:t>
      </w:r>
      <w:r w:rsidR="00675A50">
        <w:rPr>
          <w:sz w:val="24"/>
          <w:szCs w:val="24"/>
        </w:rPr>
        <w:tab/>
      </w:r>
      <w:r w:rsidR="00874DF1" w:rsidRPr="00874DF1">
        <w:rPr>
          <w:sz w:val="24"/>
          <w:szCs w:val="24"/>
        </w:rPr>
        <w:t>Convenzione per assistenza informatica IIS POLO TECNICO</w:t>
      </w:r>
      <w:r w:rsidR="00874DF1">
        <w:rPr>
          <w:sz w:val="24"/>
          <w:szCs w:val="24"/>
        </w:rPr>
        <w:t xml:space="preserve"> </w:t>
      </w:r>
      <w:proofErr w:type="spellStart"/>
      <w:r w:rsidR="00874DF1">
        <w:rPr>
          <w:sz w:val="24"/>
          <w:szCs w:val="24"/>
        </w:rPr>
        <w:t>Franchetti-Salviani</w:t>
      </w:r>
      <w:proofErr w:type="spellEnd"/>
      <w:r w:rsidR="00874DF1" w:rsidRPr="00874DF1">
        <w:rPr>
          <w:sz w:val="24"/>
          <w:szCs w:val="24"/>
        </w:rPr>
        <w:t xml:space="preserve"> Città di Castello</w:t>
      </w:r>
      <w:r w:rsidR="00874DF1">
        <w:rPr>
          <w:sz w:val="24"/>
          <w:szCs w:val="24"/>
        </w:rPr>
        <w:t xml:space="preserve"> </w:t>
      </w:r>
      <w:r w:rsidR="00874DF1" w:rsidRPr="00874DF1">
        <w:rPr>
          <w:sz w:val="24"/>
          <w:szCs w:val="24"/>
        </w:rPr>
        <w:t>/</w:t>
      </w:r>
      <w:r w:rsidR="00874DF1">
        <w:rPr>
          <w:sz w:val="24"/>
          <w:szCs w:val="24"/>
        </w:rPr>
        <w:t xml:space="preserve"> </w:t>
      </w:r>
      <w:r w:rsidR="00874DF1" w:rsidRPr="00874DF1">
        <w:rPr>
          <w:sz w:val="24"/>
          <w:szCs w:val="24"/>
        </w:rPr>
        <w:t>Direzione Didattica San Giustino</w:t>
      </w:r>
      <w:r w:rsidR="00874DF1">
        <w:rPr>
          <w:sz w:val="24"/>
          <w:szCs w:val="24"/>
        </w:rPr>
        <w:t>.</w:t>
      </w:r>
    </w:p>
    <w:p w:rsidR="004E3881" w:rsidRDefault="004E3881" w:rsidP="003A3874">
      <w:pPr>
        <w:rPr>
          <w:sz w:val="24"/>
          <w:szCs w:val="24"/>
        </w:rPr>
      </w:pPr>
    </w:p>
    <w:p w:rsidR="00671559" w:rsidRPr="00E538C8" w:rsidRDefault="00671559" w:rsidP="003A3874">
      <w:pPr>
        <w:rPr>
          <w:sz w:val="24"/>
          <w:szCs w:val="24"/>
        </w:rPr>
      </w:pPr>
    </w:p>
    <w:p w:rsidR="00F90B34" w:rsidRDefault="00F90B34">
      <w:r>
        <w:t xml:space="preserve"> </w:t>
      </w: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diciassette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 </w:t>
      </w:r>
      <w:r w:rsidR="00675A50">
        <w:rPr>
          <w:b/>
          <w:sz w:val="24"/>
        </w:rPr>
        <w:t>13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675A50">
        <w:rPr>
          <w:b/>
          <w:sz w:val="24"/>
        </w:rPr>
        <w:t>novembre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D84A3D">
        <w:rPr>
          <w:b/>
          <w:sz w:val="24"/>
        </w:rPr>
        <w:t>3</w:t>
      </w:r>
      <w:r w:rsidR="00F17DA1">
        <w:rPr>
          <w:b/>
          <w:sz w:val="24"/>
        </w:rPr>
        <w:t xml:space="preserve">0 </w:t>
      </w:r>
      <w:r w:rsidR="00F17DA1" w:rsidRPr="00F17DA1">
        <w:rPr>
          <w:sz w:val="24"/>
        </w:rPr>
        <w:t>c</w:t>
      </w:r>
      <w:r w:rsidR="0054544F">
        <w:rPr>
          <w:sz w:val="24"/>
        </w:rPr>
        <w:t xml:space="preserve">ome da regolare convocazione </w:t>
      </w:r>
      <w:proofErr w:type="spellStart"/>
      <w:r w:rsidR="0054544F">
        <w:rPr>
          <w:b/>
          <w:sz w:val="24"/>
        </w:rPr>
        <w:t>Prot</w:t>
      </w:r>
      <w:proofErr w:type="spellEnd"/>
      <w:r w:rsidR="0054544F">
        <w:rPr>
          <w:b/>
          <w:sz w:val="24"/>
        </w:rPr>
        <w:t xml:space="preserve">. n. </w:t>
      </w:r>
      <w:r w:rsidR="006B594F">
        <w:rPr>
          <w:b/>
          <w:sz w:val="24"/>
        </w:rPr>
        <w:t>4498</w:t>
      </w:r>
      <w:r w:rsidR="00EE3BD8">
        <w:rPr>
          <w:b/>
          <w:sz w:val="24"/>
        </w:rPr>
        <w:t>/</w:t>
      </w:r>
      <w:r w:rsidR="0054544F">
        <w:rPr>
          <w:b/>
          <w:sz w:val="24"/>
        </w:rPr>
        <w:t>E20</w:t>
      </w:r>
      <w:r w:rsidR="0054544F">
        <w:rPr>
          <w:sz w:val="24"/>
        </w:rPr>
        <w:t xml:space="preserve">  </w:t>
      </w:r>
      <w:r w:rsidR="0054544F" w:rsidRPr="004C696B">
        <w:rPr>
          <w:b/>
          <w:sz w:val="24"/>
        </w:rPr>
        <w:t xml:space="preserve">del </w:t>
      </w:r>
      <w:r w:rsidR="00D84A3D">
        <w:rPr>
          <w:b/>
          <w:sz w:val="24"/>
        </w:rPr>
        <w:t>0</w:t>
      </w:r>
      <w:r w:rsidR="006B594F">
        <w:rPr>
          <w:b/>
          <w:sz w:val="24"/>
        </w:rPr>
        <w:t>7</w:t>
      </w:r>
      <w:r w:rsidR="00D84A3D">
        <w:rPr>
          <w:b/>
          <w:sz w:val="24"/>
        </w:rPr>
        <w:t>/</w:t>
      </w:r>
      <w:r w:rsidR="006B594F">
        <w:rPr>
          <w:b/>
          <w:sz w:val="24"/>
        </w:rPr>
        <w:t>11</w:t>
      </w:r>
      <w:r w:rsidR="00D84A3D">
        <w:rPr>
          <w:b/>
          <w:sz w:val="24"/>
        </w:rPr>
        <w:t>/</w:t>
      </w:r>
      <w:r w:rsidR="00BA5C9B" w:rsidRPr="004C696B">
        <w:rPr>
          <w:b/>
          <w:sz w:val="24"/>
        </w:rPr>
        <w:t>201</w:t>
      </w:r>
      <w:r w:rsidR="00F6117F">
        <w:rPr>
          <w:b/>
          <w:sz w:val="24"/>
        </w:rPr>
        <w:t>7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D84A3D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Crescenzo</w:t>
            </w:r>
            <w:proofErr w:type="spellEnd"/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764F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Monia</w:t>
            </w:r>
            <w:proofErr w:type="spellEnd"/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D84A3D" w:rsidP="00B1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Masciarri</w:t>
            </w:r>
            <w:proofErr w:type="spellEnd"/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6B59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Santucci</w:t>
            </w:r>
            <w:proofErr w:type="spellEnd"/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785072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Consuelo</w:t>
            </w:r>
            <w:proofErr w:type="spellEnd"/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Mazzoni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Meucci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Nania</w:t>
            </w:r>
            <w:proofErr w:type="spellEnd"/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Tisci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Falasca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Minelli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</w:tbl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p w:rsidR="005A6A41" w:rsidRDefault="00A93D0C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Meloni Francesco</w:t>
      </w:r>
      <w:r>
        <w:rPr>
          <w:sz w:val="24"/>
          <w:szCs w:val="24"/>
        </w:rPr>
        <w:t xml:space="preserve"> 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 xml:space="preserve">Fiorucci </w:t>
      </w:r>
      <w:proofErr w:type="spellStart"/>
      <w:r w:rsidR="00560BC4">
        <w:rPr>
          <w:sz w:val="24"/>
          <w:szCs w:val="24"/>
        </w:rPr>
        <w:t>Consuelo</w:t>
      </w:r>
      <w:proofErr w:type="spellEnd"/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Partecipa alla riunione il DSGA Sig.ra Loretta </w:t>
      </w:r>
      <w:proofErr w:type="spellStart"/>
      <w:r w:rsidR="006B594F">
        <w:rPr>
          <w:sz w:val="24"/>
          <w:szCs w:val="24"/>
        </w:rPr>
        <w:t>Mambrini</w:t>
      </w:r>
      <w:proofErr w:type="spellEnd"/>
      <w:r w:rsidR="006B594F">
        <w:rPr>
          <w:sz w:val="24"/>
          <w:szCs w:val="24"/>
        </w:rPr>
        <w:t xml:space="preserve"> per la trattazione dei punti a carattere amministrativo-contabile.</w:t>
      </w:r>
    </w:p>
    <w:p w:rsidR="00BA5C9B" w:rsidRDefault="00BA5C9B" w:rsidP="005A6A41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630135" w:rsidRDefault="00630135" w:rsidP="00630135"/>
    <w:p w:rsidR="00630135" w:rsidRDefault="00630135" w:rsidP="00630135"/>
    <w:p w:rsidR="00630135" w:rsidRDefault="00630135" w:rsidP="00630135"/>
    <w:p w:rsidR="00630135" w:rsidRDefault="00630135" w:rsidP="00630135"/>
    <w:p w:rsidR="00630135" w:rsidRPr="00630135" w:rsidRDefault="00630135" w:rsidP="00630135"/>
    <w:p w:rsidR="00F81318" w:rsidRDefault="0087436D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 </w:t>
      </w:r>
      <w:r w:rsidR="00F90B34">
        <w:rPr>
          <w:b/>
        </w:rPr>
        <w:t xml:space="preserve">IL CONSIGLIO </w:t>
      </w:r>
      <w:proofErr w:type="spellStart"/>
      <w:r w:rsidR="00F90B34">
        <w:rPr>
          <w:b/>
        </w:rPr>
        <w:t>DI</w:t>
      </w:r>
      <w:proofErr w:type="spellEnd"/>
      <w:r w:rsidR="00F90B34">
        <w:rPr>
          <w:b/>
        </w:rPr>
        <w:t xml:space="preserve"> CIRCO</w:t>
      </w:r>
      <w:r w:rsidR="00F81318">
        <w:rPr>
          <w:b/>
        </w:rPr>
        <w:t>LO</w:t>
      </w:r>
    </w:p>
    <w:p w:rsidR="00AB7C0F" w:rsidRDefault="00AB7C0F" w:rsidP="00AB7C0F"/>
    <w:p w:rsidR="00AB7C0F" w:rsidRPr="00AB7C0F" w:rsidRDefault="00AB7C0F" w:rsidP="00AB7C0F"/>
    <w:p w:rsidR="003A3874" w:rsidRDefault="003A3874" w:rsidP="009122BE"/>
    <w:p w:rsidR="00142461" w:rsidRDefault="00906FD9" w:rsidP="00CA5B1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TENUTO CONTO </w:t>
      </w:r>
      <w:r w:rsidR="00CA5B1F">
        <w:rPr>
          <w:sz w:val="24"/>
          <w:szCs w:val="24"/>
        </w:rPr>
        <w:t xml:space="preserve">che </w:t>
      </w:r>
      <w:r w:rsidR="00CA5B1F" w:rsidRPr="00CA5B1F">
        <w:rPr>
          <w:sz w:val="24"/>
          <w:szCs w:val="24"/>
        </w:rPr>
        <w:t xml:space="preserve">con delibera n. 72 del 1° ottobre 2015 </w:t>
      </w:r>
      <w:r w:rsidR="00CA5B1F">
        <w:rPr>
          <w:sz w:val="24"/>
          <w:szCs w:val="24"/>
        </w:rPr>
        <w:t xml:space="preserve">si  era </w:t>
      </w:r>
      <w:r w:rsidR="00CA5B1F" w:rsidRPr="00CA5B1F">
        <w:rPr>
          <w:sz w:val="24"/>
          <w:szCs w:val="24"/>
        </w:rPr>
        <w:t xml:space="preserve">deliberato la stipula di una </w:t>
      </w:r>
    </w:p>
    <w:p w:rsidR="00CA5B1F" w:rsidRDefault="00CA5B1F" w:rsidP="00142461">
      <w:pPr>
        <w:ind w:left="1416"/>
        <w:jc w:val="both"/>
        <w:rPr>
          <w:sz w:val="24"/>
          <w:szCs w:val="24"/>
        </w:rPr>
      </w:pPr>
      <w:r w:rsidRPr="00CA5B1F">
        <w:rPr>
          <w:sz w:val="24"/>
          <w:szCs w:val="24"/>
        </w:rPr>
        <w:t>convenzione per l’assistenza informatica alla rete e alle apparecchiature della Sede della Direzione Didattica e dei Plessi della stessa ubicati nei Co</w:t>
      </w:r>
      <w:r>
        <w:rPr>
          <w:sz w:val="24"/>
          <w:szCs w:val="24"/>
        </w:rPr>
        <w:t xml:space="preserve">muni di San Giustino e </w:t>
      </w:r>
      <w:proofErr w:type="spellStart"/>
      <w:r>
        <w:rPr>
          <w:sz w:val="24"/>
          <w:szCs w:val="24"/>
        </w:rPr>
        <w:t>Citerna</w:t>
      </w:r>
      <w:proofErr w:type="spellEnd"/>
      <w:r>
        <w:rPr>
          <w:sz w:val="24"/>
          <w:szCs w:val="24"/>
        </w:rPr>
        <w:t>;</w:t>
      </w:r>
    </w:p>
    <w:p w:rsidR="00CA5B1F" w:rsidRPr="00CA5B1F" w:rsidRDefault="00CA5B1F" w:rsidP="00CA5B1F">
      <w:pPr>
        <w:jc w:val="both"/>
        <w:rPr>
          <w:sz w:val="24"/>
          <w:szCs w:val="24"/>
        </w:rPr>
      </w:pPr>
    </w:p>
    <w:p w:rsidR="00142461" w:rsidRDefault="00CA5B1F" w:rsidP="00CA5B1F">
      <w:pPr>
        <w:jc w:val="both"/>
        <w:rPr>
          <w:sz w:val="24"/>
          <w:szCs w:val="24"/>
        </w:rPr>
      </w:pPr>
      <w:r w:rsidRPr="00142461">
        <w:rPr>
          <w:b/>
          <w:sz w:val="24"/>
          <w:szCs w:val="24"/>
        </w:rPr>
        <w:t>CONSIDERATO</w:t>
      </w:r>
      <w:r>
        <w:rPr>
          <w:sz w:val="24"/>
          <w:szCs w:val="24"/>
        </w:rPr>
        <w:tab/>
        <w:t>che l</w:t>
      </w:r>
      <w:r w:rsidRPr="00CA5B1F">
        <w:rPr>
          <w:sz w:val="24"/>
          <w:szCs w:val="24"/>
        </w:rPr>
        <w:t xml:space="preserve">’accordo di cui alla convenzione mette a disposizione del nostro Circolo n. 2 </w:t>
      </w:r>
    </w:p>
    <w:p w:rsidR="00CA5B1F" w:rsidRDefault="00CA5B1F" w:rsidP="00142461">
      <w:pPr>
        <w:ind w:left="1416"/>
        <w:jc w:val="both"/>
        <w:rPr>
          <w:sz w:val="24"/>
          <w:szCs w:val="24"/>
        </w:rPr>
      </w:pPr>
      <w:r w:rsidRPr="00CA5B1F">
        <w:rPr>
          <w:sz w:val="24"/>
          <w:szCs w:val="24"/>
        </w:rPr>
        <w:t xml:space="preserve">esperti tecnici informatici, dipendenti dell’ </w:t>
      </w:r>
      <w:proofErr w:type="spellStart"/>
      <w:r w:rsidRPr="00CA5B1F">
        <w:rPr>
          <w:sz w:val="24"/>
          <w:szCs w:val="24"/>
        </w:rPr>
        <w:t>I.I.S.</w:t>
      </w:r>
      <w:proofErr w:type="spellEnd"/>
      <w:r w:rsidRPr="00CA5B1F">
        <w:rPr>
          <w:sz w:val="24"/>
          <w:szCs w:val="24"/>
        </w:rPr>
        <w:t xml:space="preserve"> Polo Tecnico  </w:t>
      </w:r>
      <w:proofErr w:type="spellStart"/>
      <w:r w:rsidRPr="00CA5B1F">
        <w:rPr>
          <w:sz w:val="24"/>
          <w:szCs w:val="24"/>
        </w:rPr>
        <w:t>Franchetti</w:t>
      </w:r>
      <w:proofErr w:type="spellEnd"/>
      <w:r w:rsidRPr="00CA5B1F">
        <w:rPr>
          <w:sz w:val="24"/>
          <w:szCs w:val="24"/>
        </w:rPr>
        <w:t xml:space="preserve"> – </w:t>
      </w:r>
      <w:proofErr w:type="spellStart"/>
      <w:r w:rsidRPr="00CA5B1F">
        <w:rPr>
          <w:sz w:val="24"/>
          <w:szCs w:val="24"/>
        </w:rPr>
        <w:t>Salviani</w:t>
      </w:r>
      <w:proofErr w:type="spellEnd"/>
      <w:r w:rsidRPr="00CA5B1F">
        <w:rPr>
          <w:sz w:val="24"/>
          <w:szCs w:val="24"/>
        </w:rPr>
        <w:t xml:space="preserve"> che forti della loro professionalità ma soprattutto dell’esperienza in campo scolastico, garantiscono il funzionamento della rete, degli Uffici e dei labora</w:t>
      </w:r>
      <w:r w:rsidR="00142461">
        <w:rPr>
          <w:sz w:val="24"/>
          <w:szCs w:val="24"/>
        </w:rPr>
        <w:t>tori del ns. Circolo Didattico;</w:t>
      </w:r>
    </w:p>
    <w:p w:rsidR="00CA5B1F" w:rsidRDefault="00CA5B1F" w:rsidP="00CA5B1F">
      <w:pPr>
        <w:jc w:val="both"/>
        <w:rPr>
          <w:sz w:val="24"/>
          <w:szCs w:val="24"/>
        </w:rPr>
      </w:pPr>
    </w:p>
    <w:p w:rsidR="00142461" w:rsidRDefault="00CA5B1F" w:rsidP="00CA5B1F">
      <w:pPr>
        <w:jc w:val="both"/>
        <w:rPr>
          <w:sz w:val="24"/>
          <w:szCs w:val="24"/>
        </w:rPr>
      </w:pPr>
      <w:r w:rsidRPr="00142461">
        <w:rPr>
          <w:b/>
          <w:sz w:val="24"/>
          <w:szCs w:val="24"/>
        </w:rPr>
        <w:t>CONSIDERATO</w:t>
      </w:r>
      <w:r w:rsidRPr="00CA5B1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che t</w:t>
      </w:r>
      <w:r w:rsidRPr="00CA5B1F">
        <w:rPr>
          <w:sz w:val="24"/>
          <w:szCs w:val="24"/>
        </w:rPr>
        <w:t xml:space="preserve">ra le prestazioni rientrano  </w:t>
      </w:r>
      <w:r>
        <w:rPr>
          <w:sz w:val="24"/>
          <w:szCs w:val="24"/>
        </w:rPr>
        <w:t xml:space="preserve">il </w:t>
      </w:r>
      <w:r w:rsidRPr="00CA5B1F">
        <w:rPr>
          <w:sz w:val="24"/>
          <w:szCs w:val="24"/>
        </w:rPr>
        <w:t xml:space="preserve">controllo periodico della rete, </w:t>
      </w:r>
      <w:r>
        <w:rPr>
          <w:sz w:val="24"/>
          <w:szCs w:val="24"/>
        </w:rPr>
        <w:t xml:space="preserve">gli </w:t>
      </w:r>
      <w:r w:rsidRPr="00CA5B1F">
        <w:rPr>
          <w:sz w:val="24"/>
          <w:szCs w:val="24"/>
        </w:rPr>
        <w:t xml:space="preserve">aggiornamenti dei </w:t>
      </w:r>
    </w:p>
    <w:p w:rsidR="00CA5B1F" w:rsidRDefault="00CA5B1F" w:rsidP="00142461">
      <w:pPr>
        <w:ind w:left="1416"/>
        <w:jc w:val="both"/>
        <w:rPr>
          <w:sz w:val="24"/>
          <w:szCs w:val="24"/>
        </w:rPr>
      </w:pPr>
      <w:r w:rsidRPr="00CA5B1F">
        <w:rPr>
          <w:sz w:val="24"/>
          <w:szCs w:val="24"/>
        </w:rPr>
        <w:t>programmi (ministeriali e non)</w:t>
      </w:r>
      <w:r>
        <w:rPr>
          <w:sz w:val="24"/>
          <w:szCs w:val="24"/>
        </w:rPr>
        <w:t>,</w:t>
      </w:r>
      <w:r w:rsidRPr="00CA5B1F">
        <w:rPr>
          <w:sz w:val="24"/>
          <w:szCs w:val="24"/>
        </w:rPr>
        <w:t xml:space="preserve"> </w:t>
      </w:r>
      <w:r>
        <w:rPr>
          <w:sz w:val="24"/>
          <w:szCs w:val="24"/>
        </w:rPr>
        <w:t>l’</w:t>
      </w:r>
      <w:r w:rsidRPr="00CA5B1F">
        <w:rPr>
          <w:sz w:val="24"/>
          <w:szCs w:val="24"/>
        </w:rPr>
        <w:t>assistenza in remoto per problemi tecnici ed eventuale manutenzione Hardware e Software – senza vincoli per quanto riguarda il numero di ore in relazion</w:t>
      </w:r>
      <w:r w:rsidR="00142461">
        <w:rPr>
          <w:sz w:val="24"/>
          <w:szCs w:val="24"/>
        </w:rPr>
        <w:t>e alla durata della convenzione;</w:t>
      </w:r>
      <w:r w:rsidRPr="00CA5B1F">
        <w:rPr>
          <w:sz w:val="24"/>
          <w:szCs w:val="24"/>
        </w:rPr>
        <w:t xml:space="preserve"> </w:t>
      </w:r>
    </w:p>
    <w:p w:rsidR="00CA5B1F" w:rsidRDefault="00CA5B1F" w:rsidP="00CA5B1F">
      <w:pPr>
        <w:jc w:val="both"/>
        <w:rPr>
          <w:sz w:val="24"/>
          <w:szCs w:val="24"/>
        </w:rPr>
      </w:pPr>
    </w:p>
    <w:p w:rsidR="00142461" w:rsidRDefault="00CA5B1F" w:rsidP="00CA5B1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TENUTO CONTO</w:t>
      </w:r>
      <w:r w:rsidRPr="00CA5B1F">
        <w:rPr>
          <w:sz w:val="24"/>
          <w:szCs w:val="24"/>
        </w:rPr>
        <w:t xml:space="preserve"> </w:t>
      </w:r>
      <w:r>
        <w:rPr>
          <w:sz w:val="24"/>
          <w:szCs w:val="24"/>
        </w:rPr>
        <w:t>che i</w:t>
      </w:r>
      <w:r w:rsidRPr="00CA5B1F">
        <w:rPr>
          <w:sz w:val="24"/>
          <w:szCs w:val="24"/>
        </w:rPr>
        <w:t xml:space="preserve">l compenso pattuito a fronte delle prestazioni di cui sopra è stato concordato fra i </w:t>
      </w:r>
    </w:p>
    <w:p w:rsidR="00CA5B1F" w:rsidRDefault="00CA5B1F" w:rsidP="00142461">
      <w:pPr>
        <w:ind w:left="708" w:firstLine="708"/>
        <w:jc w:val="both"/>
        <w:rPr>
          <w:sz w:val="24"/>
          <w:szCs w:val="24"/>
        </w:rPr>
      </w:pPr>
      <w:r w:rsidRPr="00CA5B1F">
        <w:rPr>
          <w:sz w:val="24"/>
          <w:szCs w:val="24"/>
        </w:rPr>
        <w:t>Dirigenti Scolastici delle due Istituzioni Scolastiche in € 1.000,00 (Euro Mille/00)</w:t>
      </w:r>
      <w:r>
        <w:rPr>
          <w:sz w:val="24"/>
          <w:szCs w:val="24"/>
        </w:rPr>
        <w:t>;</w:t>
      </w:r>
    </w:p>
    <w:p w:rsidR="00CA5B1F" w:rsidRDefault="00CA5B1F" w:rsidP="00CA5B1F">
      <w:pPr>
        <w:jc w:val="both"/>
        <w:rPr>
          <w:sz w:val="24"/>
          <w:szCs w:val="24"/>
        </w:rPr>
      </w:pPr>
    </w:p>
    <w:p w:rsidR="00CA5B1F" w:rsidRPr="00CA5B1F" w:rsidRDefault="00CA5B1F" w:rsidP="00142461">
      <w:pPr>
        <w:ind w:left="1416" w:hanging="1416"/>
        <w:jc w:val="both"/>
        <w:rPr>
          <w:sz w:val="24"/>
          <w:szCs w:val="24"/>
        </w:rPr>
      </w:pPr>
      <w:r w:rsidRPr="00142461">
        <w:rPr>
          <w:b/>
          <w:sz w:val="24"/>
          <w:szCs w:val="24"/>
        </w:rPr>
        <w:t>CONSIDERAT</w:t>
      </w:r>
      <w:r w:rsidR="00142461" w:rsidRPr="00142461">
        <w:rPr>
          <w:b/>
          <w:sz w:val="24"/>
          <w:szCs w:val="24"/>
        </w:rPr>
        <w:t>A</w:t>
      </w:r>
      <w:r w:rsidR="00142461">
        <w:rPr>
          <w:sz w:val="24"/>
          <w:szCs w:val="24"/>
        </w:rPr>
        <w:tab/>
      </w:r>
      <w:r w:rsidRPr="00CA5B1F">
        <w:rPr>
          <w:sz w:val="24"/>
          <w:szCs w:val="24"/>
        </w:rPr>
        <w:t xml:space="preserve">la qualità del servizio reso, </w:t>
      </w:r>
      <w:r w:rsidR="00142461">
        <w:rPr>
          <w:sz w:val="24"/>
          <w:szCs w:val="24"/>
        </w:rPr>
        <w:t xml:space="preserve">il </w:t>
      </w:r>
      <w:proofErr w:type="spellStart"/>
      <w:r w:rsidR="00142461">
        <w:rPr>
          <w:sz w:val="24"/>
          <w:szCs w:val="24"/>
        </w:rPr>
        <w:t>D.S.</w:t>
      </w:r>
      <w:proofErr w:type="spellEnd"/>
      <w:r w:rsidR="00142461">
        <w:rPr>
          <w:sz w:val="24"/>
          <w:szCs w:val="24"/>
        </w:rPr>
        <w:t xml:space="preserve"> </w:t>
      </w:r>
      <w:r w:rsidRPr="00CA5B1F">
        <w:rPr>
          <w:sz w:val="24"/>
          <w:szCs w:val="24"/>
        </w:rPr>
        <w:t xml:space="preserve">chiede al Consiglio di Circolo di autorizzare allo stesso la stipula di una Convenzione con l’IIS Polo Tecnico  </w:t>
      </w:r>
      <w:proofErr w:type="spellStart"/>
      <w:r w:rsidRPr="00CA5B1F">
        <w:rPr>
          <w:sz w:val="24"/>
          <w:szCs w:val="24"/>
        </w:rPr>
        <w:t>Franchetti</w:t>
      </w:r>
      <w:proofErr w:type="spellEnd"/>
      <w:r w:rsidRPr="00CA5B1F">
        <w:rPr>
          <w:sz w:val="24"/>
          <w:szCs w:val="24"/>
        </w:rPr>
        <w:t xml:space="preserve"> </w:t>
      </w:r>
      <w:proofErr w:type="spellStart"/>
      <w:r w:rsidRPr="00CA5B1F">
        <w:rPr>
          <w:sz w:val="24"/>
          <w:szCs w:val="24"/>
        </w:rPr>
        <w:t>Salviani</w:t>
      </w:r>
      <w:proofErr w:type="spellEnd"/>
      <w:r w:rsidRPr="00CA5B1F">
        <w:rPr>
          <w:sz w:val="24"/>
          <w:szCs w:val="24"/>
        </w:rPr>
        <w:t xml:space="preserve"> di Città di Castello  alle stesse condizioni e costi di quella ormai prossima alla scadenza (18.12.2017)</w:t>
      </w:r>
      <w:r w:rsidR="00142461">
        <w:rPr>
          <w:sz w:val="24"/>
          <w:szCs w:val="24"/>
        </w:rPr>
        <w:t>;</w:t>
      </w:r>
    </w:p>
    <w:p w:rsidR="002914CF" w:rsidRDefault="002914CF" w:rsidP="00CA5B1F">
      <w:pPr>
        <w:jc w:val="both"/>
        <w:rPr>
          <w:sz w:val="24"/>
          <w:szCs w:val="24"/>
        </w:rPr>
      </w:pPr>
    </w:p>
    <w:p w:rsidR="002914CF" w:rsidRPr="002914CF" w:rsidRDefault="002914CF" w:rsidP="002914CF">
      <w:pPr>
        <w:jc w:val="both"/>
        <w:rPr>
          <w:sz w:val="24"/>
          <w:szCs w:val="24"/>
        </w:rPr>
      </w:pPr>
    </w:p>
    <w:p w:rsidR="002914CF" w:rsidRDefault="002914CF" w:rsidP="002914CF">
      <w:pPr>
        <w:jc w:val="center"/>
        <w:rPr>
          <w:sz w:val="24"/>
          <w:szCs w:val="24"/>
        </w:rPr>
      </w:pPr>
      <w:r w:rsidRPr="002914CF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</w:t>
      </w:r>
      <w:r w:rsidRPr="002914CF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Pr="002914CF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 </w:t>
      </w:r>
      <w:r w:rsidRPr="002914CF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Pr="002914CF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 </w:t>
      </w:r>
      <w:r w:rsidRPr="002914CF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Pr="002914CF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 </w:t>
      </w:r>
      <w:r w:rsidRPr="002914CF">
        <w:rPr>
          <w:b/>
          <w:sz w:val="24"/>
          <w:szCs w:val="24"/>
        </w:rPr>
        <w:t>A</w:t>
      </w:r>
    </w:p>
    <w:p w:rsidR="002914CF" w:rsidRDefault="002914CF" w:rsidP="002914CF">
      <w:pPr>
        <w:jc w:val="both"/>
        <w:rPr>
          <w:sz w:val="24"/>
          <w:szCs w:val="24"/>
        </w:rPr>
      </w:pPr>
    </w:p>
    <w:p w:rsidR="002914CF" w:rsidRDefault="002914CF" w:rsidP="002914CF">
      <w:pPr>
        <w:jc w:val="both"/>
        <w:rPr>
          <w:sz w:val="24"/>
          <w:szCs w:val="24"/>
        </w:rPr>
      </w:pPr>
    </w:p>
    <w:p w:rsidR="00142461" w:rsidRPr="00142461" w:rsidRDefault="00142461" w:rsidP="001424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 </w:t>
      </w:r>
      <w:r w:rsidRPr="00142461">
        <w:rPr>
          <w:sz w:val="24"/>
          <w:szCs w:val="24"/>
        </w:rPr>
        <w:t xml:space="preserve">autorizza il Dirigente Scolastico alla stipula di una Convenzione per l’assistenza informatica alla rete e alle apparecchiature della Sede della Direzione Didattica e dei Plessi della stessa ubicati nei Comuni di San Giustino e </w:t>
      </w:r>
      <w:proofErr w:type="spellStart"/>
      <w:r w:rsidRPr="00142461">
        <w:rPr>
          <w:sz w:val="24"/>
          <w:szCs w:val="24"/>
        </w:rPr>
        <w:t>Citerna</w:t>
      </w:r>
      <w:proofErr w:type="spellEnd"/>
      <w:r w:rsidRPr="00142461">
        <w:rPr>
          <w:sz w:val="24"/>
          <w:szCs w:val="24"/>
        </w:rPr>
        <w:t xml:space="preserve"> per la fornitura di tutti i servizi contemplati in quella in scadenza al costo di € 1.000,00 (Euro Mille/00) da versare all’</w:t>
      </w:r>
      <w:proofErr w:type="spellStart"/>
      <w:r w:rsidRPr="00142461">
        <w:rPr>
          <w:sz w:val="24"/>
          <w:szCs w:val="24"/>
        </w:rPr>
        <w:t>I.I.S.</w:t>
      </w:r>
      <w:proofErr w:type="spellEnd"/>
      <w:r w:rsidRPr="00142461">
        <w:rPr>
          <w:sz w:val="24"/>
          <w:szCs w:val="24"/>
        </w:rPr>
        <w:t xml:space="preserve"> Polo Tecnico “</w:t>
      </w:r>
      <w:proofErr w:type="spellStart"/>
      <w:r w:rsidRPr="00142461">
        <w:rPr>
          <w:sz w:val="24"/>
          <w:szCs w:val="24"/>
        </w:rPr>
        <w:t>Franchetti</w:t>
      </w:r>
      <w:proofErr w:type="spellEnd"/>
      <w:r w:rsidRPr="00142461">
        <w:rPr>
          <w:sz w:val="24"/>
          <w:szCs w:val="24"/>
        </w:rPr>
        <w:t xml:space="preserve"> – </w:t>
      </w:r>
      <w:proofErr w:type="spellStart"/>
      <w:r w:rsidRPr="00142461">
        <w:rPr>
          <w:sz w:val="24"/>
          <w:szCs w:val="24"/>
        </w:rPr>
        <w:t>Salviani</w:t>
      </w:r>
      <w:proofErr w:type="spellEnd"/>
      <w:r w:rsidRPr="00142461">
        <w:rPr>
          <w:sz w:val="24"/>
          <w:szCs w:val="24"/>
        </w:rPr>
        <w:t>”di Città di Castello.</w:t>
      </w:r>
    </w:p>
    <w:p w:rsidR="009038AF" w:rsidRPr="002914CF" w:rsidRDefault="009038AF" w:rsidP="002914CF">
      <w:pPr>
        <w:ind w:right="-143"/>
        <w:jc w:val="both"/>
        <w:rPr>
          <w:sz w:val="24"/>
          <w:szCs w:val="24"/>
        </w:rPr>
      </w:pPr>
    </w:p>
    <w:p w:rsidR="009038AF" w:rsidRPr="002914C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sectPr w:rsidR="009038AF" w:rsidSect="009139BA">
      <w:pgSz w:w="23814" w:h="16840" w:orient="landscape" w:code="8"/>
      <w:pgMar w:top="851" w:right="1134" w:bottom="993" w:left="1418" w:header="720" w:footer="720" w:gutter="0"/>
      <w:cols w:num="2" w:space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5096"/>
    <w:rsid w:val="000012D3"/>
    <w:rsid w:val="000020C3"/>
    <w:rsid w:val="00007C82"/>
    <w:rsid w:val="000130F0"/>
    <w:rsid w:val="0001425A"/>
    <w:rsid w:val="0004068C"/>
    <w:rsid w:val="0005097E"/>
    <w:rsid w:val="00052EAA"/>
    <w:rsid w:val="000562B7"/>
    <w:rsid w:val="00061782"/>
    <w:rsid w:val="00061C62"/>
    <w:rsid w:val="00061F82"/>
    <w:rsid w:val="00062E6F"/>
    <w:rsid w:val="00081C87"/>
    <w:rsid w:val="00084752"/>
    <w:rsid w:val="000911B4"/>
    <w:rsid w:val="00094987"/>
    <w:rsid w:val="00094BB8"/>
    <w:rsid w:val="00094CEE"/>
    <w:rsid w:val="000A20DF"/>
    <w:rsid w:val="000B0A2D"/>
    <w:rsid w:val="000B442F"/>
    <w:rsid w:val="000C14E7"/>
    <w:rsid w:val="000C2588"/>
    <w:rsid w:val="000C3BF9"/>
    <w:rsid w:val="000D05CD"/>
    <w:rsid w:val="000D316B"/>
    <w:rsid w:val="000E3021"/>
    <w:rsid w:val="000E3200"/>
    <w:rsid w:val="001069ED"/>
    <w:rsid w:val="001224FA"/>
    <w:rsid w:val="00125976"/>
    <w:rsid w:val="00131BBA"/>
    <w:rsid w:val="00132354"/>
    <w:rsid w:val="00136EDF"/>
    <w:rsid w:val="00142461"/>
    <w:rsid w:val="00152FCA"/>
    <w:rsid w:val="001613D0"/>
    <w:rsid w:val="001625B4"/>
    <w:rsid w:val="00163734"/>
    <w:rsid w:val="00165644"/>
    <w:rsid w:val="00167725"/>
    <w:rsid w:val="00171EE1"/>
    <w:rsid w:val="001866B6"/>
    <w:rsid w:val="00187B4D"/>
    <w:rsid w:val="00192333"/>
    <w:rsid w:val="00193635"/>
    <w:rsid w:val="001A04AD"/>
    <w:rsid w:val="001A6105"/>
    <w:rsid w:val="001A6D51"/>
    <w:rsid w:val="001B44D4"/>
    <w:rsid w:val="001C0C5C"/>
    <w:rsid w:val="001C1F00"/>
    <w:rsid w:val="001C53DE"/>
    <w:rsid w:val="001D37DE"/>
    <w:rsid w:val="001E719A"/>
    <w:rsid w:val="001F4FEF"/>
    <w:rsid w:val="0021556E"/>
    <w:rsid w:val="0021590D"/>
    <w:rsid w:val="00216681"/>
    <w:rsid w:val="00221C3F"/>
    <w:rsid w:val="002235E5"/>
    <w:rsid w:val="002274E1"/>
    <w:rsid w:val="00231D5F"/>
    <w:rsid w:val="00232FFE"/>
    <w:rsid w:val="00234D08"/>
    <w:rsid w:val="00242815"/>
    <w:rsid w:val="002428FF"/>
    <w:rsid w:val="00250A59"/>
    <w:rsid w:val="002541E1"/>
    <w:rsid w:val="00254EEC"/>
    <w:rsid w:val="00255E4E"/>
    <w:rsid w:val="00261024"/>
    <w:rsid w:val="0026171A"/>
    <w:rsid w:val="00262775"/>
    <w:rsid w:val="00262CAA"/>
    <w:rsid w:val="00265B1E"/>
    <w:rsid w:val="00266C2A"/>
    <w:rsid w:val="00270E22"/>
    <w:rsid w:val="00280631"/>
    <w:rsid w:val="00285036"/>
    <w:rsid w:val="00285432"/>
    <w:rsid w:val="002872A9"/>
    <w:rsid w:val="00290CF4"/>
    <w:rsid w:val="00291177"/>
    <w:rsid w:val="002914CF"/>
    <w:rsid w:val="00291D5A"/>
    <w:rsid w:val="002960D9"/>
    <w:rsid w:val="00296607"/>
    <w:rsid w:val="002973FD"/>
    <w:rsid w:val="002A31DC"/>
    <w:rsid w:val="002A3AAA"/>
    <w:rsid w:val="002B25CA"/>
    <w:rsid w:val="002B4679"/>
    <w:rsid w:val="002C3F80"/>
    <w:rsid w:val="002C4257"/>
    <w:rsid w:val="002C73C5"/>
    <w:rsid w:val="002D34C6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53DD"/>
    <w:rsid w:val="003223DA"/>
    <w:rsid w:val="0032298D"/>
    <w:rsid w:val="0033010E"/>
    <w:rsid w:val="00331D4D"/>
    <w:rsid w:val="003408D8"/>
    <w:rsid w:val="00345099"/>
    <w:rsid w:val="00345E50"/>
    <w:rsid w:val="00346892"/>
    <w:rsid w:val="003474AD"/>
    <w:rsid w:val="00350343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A3874"/>
    <w:rsid w:val="003A49C9"/>
    <w:rsid w:val="003B0E30"/>
    <w:rsid w:val="003B1C3E"/>
    <w:rsid w:val="003B1C78"/>
    <w:rsid w:val="003B7448"/>
    <w:rsid w:val="003D2EA1"/>
    <w:rsid w:val="003E4C10"/>
    <w:rsid w:val="003F01F4"/>
    <w:rsid w:val="004026F3"/>
    <w:rsid w:val="00403429"/>
    <w:rsid w:val="00403A64"/>
    <w:rsid w:val="004151C1"/>
    <w:rsid w:val="00417881"/>
    <w:rsid w:val="004210E8"/>
    <w:rsid w:val="00421CD4"/>
    <w:rsid w:val="00424BC6"/>
    <w:rsid w:val="0042502D"/>
    <w:rsid w:val="00426EE5"/>
    <w:rsid w:val="004309DB"/>
    <w:rsid w:val="00432B8C"/>
    <w:rsid w:val="00432E2E"/>
    <w:rsid w:val="00441A1D"/>
    <w:rsid w:val="004470B5"/>
    <w:rsid w:val="00450303"/>
    <w:rsid w:val="004664C3"/>
    <w:rsid w:val="00471A4A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E3881"/>
    <w:rsid w:val="004E41F0"/>
    <w:rsid w:val="004F133C"/>
    <w:rsid w:val="004F43C3"/>
    <w:rsid w:val="005012E8"/>
    <w:rsid w:val="005017F4"/>
    <w:rsid w:val="005038DA"/>
    <w:rsid w:val="00505482"/>
    <w:rsid w:val="005161BB"/>
    <w:rsid w:val="005178B1"/>
    <w:rsid w:val="005225F7"/>
    <w:rsid w:val="00525929"/>
    <w:rsid w:val="005262AA"/>
    <w:rsid w:val="0054544F"/>
    <w:rsid w:val="00552DFD"/>
    <w:rsid w:val="0055776C"/>
    <w:rsid w:val="00560BC4"/>
    <w:rsid w:val="00561F81"/>
    <w:rsid w:val="00564B84"/>
    <w:rsid w:val="005667F0"/>
    <w:rsid w:val="00574A2C"/>
    <w:rsid w:val="00580301"/>
    <w:rsid w:val="00582FB1"/>
    <w:rsid w:val="00592986"/>
    <w:rsid w:val="00597D05"/>
    <w:rsid w:val="005A3173"/>
    <w:rsid w:val="005A6A41"/>
    <w:rsid w:val="005D06E5"/>
    <w:rsid w:val="005D31AC"/>
    <w:rsid w:val="005D59B8"/>
    <w:rsid w:val="005D5A69"/>
    <w:rsid w:val="005E184F"/>
    <w:rsid w:val="005E53FC"/>
    <w:rsid w:val="005F15F8"/>
    <w:rsid w:val="005F1BA7"/>
    <w:rsid w:val="005F2DA0"/>
    <w:rsid w:val="006027BC"/>
    <w:rsid w:val="006144C0"/>
    <w:rsid w:val="00615788"/>
    <w:rsid w:val="00622AED"/>
    <w:rsid w:val="006246AB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732"/>
    <w:rsid w:val="006470F1"/>
    <w:rsid w:val="0065353B"/>
    <w:rsid w:val="00654624"/>
    <w:rsid w:val="0066495F"/>
    <w:rsid w:val="00665F6F"/>
    <w:rsid w:val="006661F4"/>
    <w:rsid w:val="006672DD"/>
    <w:rsid w:val="00671559"/>
    <w:rsid w:val="00675A50"/>
    <w:rsid w:val="00684E87"/>
    <w:rsid w:val="00686838"/>
    <w:rsid w:val="00697615"/>
    <w:rsid w:val="006A5EE6"/>
    <w:rsid w:val="006A72A2"/>
    <w:rsid w:val="006B22D7"/>
    <w:rsid w:val="006B594F"/>
    <w:rsid w:val="006B5CC7"/>
    <w:rsid w:val="006B6050"/>
    <w:rsid w:val="006C70BC"/>
    <w:rsid w:val="006C7D4B"/>
    <w:rsid w:val="006D19D2"/>
    <w:rsid w:val="006D46EB"/>
    <w:rsid w:val="006D5C28"/>
    <w:rsid w:val="006E0464"/>
    <w:rsid w:val="006F572B"/>
    <w:rsid w:val="006F6825"/>
    <w:rsid w:val="007000EF"/>
    <w:rsid w:val="00704FBA"/>
    <w:rsid w:val="0070522E"/>
    <w:rsid w:val="007068C8"/>
    <w:rsid w:val="00713D2A"/>
    <w:rsid w:val="007141F0"/>
    <w:rsid w:val="00717896"/>
    <w:rsid w:val="00717C99"/>
    <w:rsid w:val="00722999"/>
    <w:rsid w:val="00722CE7"/>
    <w:rsid w:val="00733B73"/>
    <w:rsid w:val="0073451E"/>
    <w:rsid w:val="00737C1A"/>
    <w:rsid w:val="00740C48"/>
    <w:rsid w:val="00740EDE"/>
    <w:rsid w:val="00742282"/>
    <w:rsid w:val="007424DF"/>
    <w:rsid w:val="00755066"/>
    <w:rsid w:val="007641B1"/>
    <w:rsid w:val="0076459F"/>
    <w:rsid w:val="00764F0F"/>
    <w:rsid w:val="00764F85"/>
    <w:rsid w:val="0076522E"/>
    <w:rsid w:val="007810CD"/>
    <w:rsid w:val="00791130"/>
    <w:rsid w:val="007A6A2F"/>
    <w:rsid w:val="007A769A"/>
    <w:rsid w:val="007B0F31"/>
    <w:rsid w:val="007B60BE"/>
    <w:rsid w:val="007B62FF"/>
    <w:rsid w:val="007C105F"/>
    <w:rsid w:val="007C585B"/>
    <w:rsid w:val="007E3DC6"/>
    <w:rsid w:val="007F033D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310A0"/>
    <w:rsid w:val="00837305"/>
    <w:rsid w:val="00841561"/>
    <w:rsid w:val="0084623B"/>
    <w:rsid w:val="00847361"/>
    <w:rsid w:val="0085218B"/>
    <w:rsid w:val="00852731"/>
    <w:rsid w:val="0087366C"/>
    <w:rsid w:val="008741D0"/>
    <w:rsid w:val="0087436D"/>
    <w:rsid w:val="00874DF1"/>
    <w:rsid w:val="008801F6"/>
    <w:rsid w:val="0088246E"/>
    <w:rsid w:val="0088765B"/>
    <w:rsid w:val="00890D3B"/>
    <w:rsid w:val="00896E2F"/>
    <w:rsid w:val="008A6501"/>
    <w:rsid w:val="008A7855"/>
    <w:rsid w:val="008B4572"/>
    <w:rsid w:val="008B57C8"/>
    <w:rsid w:val="008C0DD0"/>
    <w:rsid w:val="008C2FFA"/>
    <w:rsid w:val="008D5148"/>
    <w:rsid w:val="008E42AB"/>
    <w:rsid w:val="008E56F1"/>
    <w:rsid w:val="008E5FD6"/>
    <w:rsid w:val="008F1476"/>
    <w:rsid w:val="008F35D9"/>
    <w:rsid w:val="009038AF"/>
    <w:rsid w:val="00906FD9"/>
    <w:rsid w:val="009122BE"/>
    <w:rsid w:val="009139BA"/>
    <w:rsid w:val="0091551D"/>
    <w:rsid w:val="00917CA3"/>
    <w:rsid w:val="009224EE"/>
    <w:rsid w:val="009267DC"/>
    <w:rsid w:val="009315EF"/>
    <w:rsid w:val="0094105E"/>
    <w:rsid w:val="00943290"/>
    <w:rsid w:val="009448D7"/>
    <w:rsid w:val="009450AA"/>
    <w:rsid w:val="00961F22"/>
    <w:rsid w:val="00971A3D"/>
    <w:rsid w:val="00976FFB"/>
    <w:rsid w:val="009801A6"/>
    <w:rsid w:val="00993A79"/>
    <w:rsid w:val="009A0834"/>
    <w:rsid w:val="009A123F"/>
    <w:rsid w:val="009B1F07"/>
    <w:rsid w:val="009B29B3"/>
    <w:rsid w:val="009C2C08"/>
    <w:rsid w:val="009C3751"/>
    <w:rsid w:val="009C58F9"/>
    <w:rsid w:val="009C7DD0"/>
    <w:rsid w:val="009D26D5"/>
    <w:rsid w:val="009F6017"/>
    <w:rsid w:val="009F79A2"/>
    <w:rsid w:val="00A02FC9"/>
    <w:rsid w:val="00A04E34"/>
    <w:rsid w:val="00A056EE"/>
    <w:rsid w:val="00A111DF"/>
    <w:rsid w:val="00A129D5"/>
    <w:rsid w:val="00A15153"/>
    <w:rsid w:val="00A15DCF"/>
    <w:rsid w:val="00A168B5"/>
    <w:rsid w:val="00A232CB"/>
    <w:rsid w:val="00A253D2"/>
    <w:rsid w:val="00A3000D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925"/>
    <w:rsid w:val="00A8406F"/>
    <w:rsid w:val="00A84A00"/>
    <w:rsid w:val="00A930B1"/>
    <w:rsid w:val="00A93D0C"/>
    <w:rsid w:val="00A950B0"/>
    <w:rsid w:val="00A9520B"/>
    <w:rsid w:val="00A959E1"/>
    <w:rsid w:val="00AA135A"/>
    <w:rsid w:val="00AA3909"/>
    <w:rsid w:val="00AA68FB"/>
    <w:rsid w:val="00AA6967"/>
    <w:rsid w:val="00AB2720"/>
    <w:rsid w:val="00AB30CA"/>
    <w:rsid w:val="00AB76AF"/>
    <w:rsid w:val="00AB7C0F"/>
    <w:rsid w:val="00AC41E3"/>
    <w:rsid w:val="00AC52A7"/>
    <w:rsid w:val="00AC6DEE"/>
    <w:rsid w:val="00AC7D86"/>
    <w:rsid w:val="00AE2B53"/>
    <w:rsid w:val="00AE3854"/>
    <w:rsid w:val="00AF7574"/>
    <w:rsid w:val="00B0545F"/>
    <w:rsid w:val="00B05A96"/>
    <w:rsid w:val="00B0700E"/>
    <w:rsid w:val="00B1363E"/>
    <w:rsid w:val="00B212DF"/>
    <w:rsid w:val="00B22606"/>
    <w:rsid w:val="00B23A8D"/>
    <w:rsid w:val="00B263CA"/>
    <w:rsid w:val="00B27CF3"/>
    <w:rsid w:val="00B32AAA"/>
    <w:rsid w:val="00B32B03"/>
    <w:rsid w:val="00B5106B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E1BE1"/>
    <w:rsid w:val="00BE242A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54D9"/>
    <w:rsid w:val="00C56F1D"/>
    <w:rsid w:val="00C577DB"/>
    <w:rsid w:val="00C57CD1"/>
    <w:rsid w:val="00C624D4"/>
    <w:rsid w:val="00C62E23"/>
    <w:rsid w:val="00C765AE"/>
    <w:rsid w:val="00C81FBC"/>
    <w:rsid w:val="00C949F8"/>
    <w:rsid w:val="00C96649"/>
    <w:rsid w:val="00C97B26"/>
    <w:rsid w:val="00C97DE2"/>
    <w:rsid w:val="00CA5B1F"/>
    <w:rsid w:val="00CB5401"/>
    <w:rsid w:val="00CC5224"/>
    <w:rsid w:val="00CD3E29"/>
    <w:rsid w:val="00CE07DB"/>
    <w:rsid w:val="00CE39D2"/>
    <w:rsid w:val="00CE63EE"/>
    <w:rsid w:val="00CE67A3"/>
    <w:rsid w:val="00CE6998"/>
    <w:rsid w:val="00CE6DED"/>
    <w:rsid w:val="00CE6EE3"/>
    <w:rsid w:val="00CF29DE"/>
    <w:rsid w:val="00CF7DFA"/>
    <w:rsid w:val="00D04C3F"/>
    <w:rsid w:val="00D14533"/>
    <w:rsid w:val="00D14A39"/>
    <w:rsid w:val="00D2283E"/>
    <w:rsid w:val="00D310B7"/>
    <w:rsid w:val="00D33660"/>
    <w:rsid w:val="00D42659"/>
    <w:rsid w:val="00D57CD3"/>
    <w:rsid w:val="00D60A8F"/>
    <w:rsid w:val="00D633B0"/>
    <w:rsid w:val="00D65468"/>
    <w:rsid w:val="00D65B73"/>
    <w:rsid w:val="00D65FCC"/>
    <w:rsid w:val="00D719D5"/>
    <w:rsid w:val="00D762F1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10E6E"/>
    <w:rsid w:val="00E12138"/>
    <w:rsid w:val="00E140F1"/>
    <w:rsid w:val="00E206BB"/>
    <w:rsid w:val="00E2198E"/>
    <w:rsid w:val="00E23F45"/>
    <w:rsid w:val="00E24224"/>
    <w:rsid w:val="00E4013B"/>
    <w:rsid w:val="00E41BB7"/>
    <w:rsid w:val="00E43612"/>
    <w:rsid w:val="00E443C1"/>
    <w:rsid w:val="00E46B2B"/>
    <w:rsid w:val="00E50C2D"/>
    <w:rsid w:val="00E538C8"/>
    <w:rsid w:val="00E71554"/>
    <w:rsid w:val="00E80287"/>
    <w:rsid w:val="00E90B13"/>
    <w:rsid w:val="00E973A0"/>
    <w:rsid w:val="00EA412F"/>
    <w:rsid w:val="00EA48B6"/>
    <w:rsid w:val="00EA54E4"/>
    <w:rsid w:val="00EA7495"/>
    <w:rsid w:val="00EB7413"/>
    <w:rsid w:val="00EC397E"/>
    <w:rsid w:val="00EC6497"/>
    <w:rsid w:val="00EE3BD8"/>
    <w:rsid w:val="00EE5059"/>
    <w:rsid w:val="00EE63DC"/>
    <w:rsid w:val="00EF0B14"/>
    <w:rsid w:val="00F002FB"/>
    <w:rsid w:val="00F074E8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6117F"/>
    <w:rsid w:val="00F670AD"/>
    <w:rsid w:val="00F72E17"/>
    <w:rsid w:val="00F76428"/>
    <w:rsid w:val="00F80087"/>
    <w:rsid w:val="00F81318"/>
    <w:rsid w:val="00F8172B"/>
    <w:rsid w:val="00F84AC5"/>
    <w:rsid w:val="00F90879"/>
    <w:rsid w:val="00F90B34"/>
    <w:rsid w:val="00F9111B"/>
    <w:rsid w:val="00F93E39"/>
    <w:rsid w:val="00F96832"/>
    <w:rsid w:val="00F9700D"/>
    <w:rsid w:val="00F97994"/>
    <w:rsid w:val="00FB2BF4"/>
    <w:rsid w:val="00FB49B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2</cp:revision>
  <cp:lastPrinted>2018-01-15T12:18:00Z</cp:lastPrinted>
  <dcterms:created xsi:type="dcterms:W3CDTF">2018-01-15T12:18:00Z</dcterms:created>
  <dcterms:modified xsi:type="dcterms:W3CDTF">2018-01-15T12:18:00Z</dcterms:modified>
</cp:coreProperties>
</file>