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 per incarico </w:t>
      </w:r>
      <w:r w:rsidDel="00000000" w:rsidR="00000000" w:rsidRPr="00000000">
        <w:rPr>
          <w:b w:val="1"/>
          <w:rtl w:val="0"/>
        </w:rPr>
        <w:t xml:space="preserve">FORMATORE ESPERTO / TUTOR </w:t>
      </w: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 __________________ il _______________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_______________________________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a _____________________  via _________________________________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tel. __________________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e-mail _______________________________________________________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_____________________________________________________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qualifica di ____________________________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partecipare alla selezione per l’attribuzione dell’incarico di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FORMATORE ESPERTO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corso di formazione diretto al personale ATA sulla digitalizzazione, trasparenza e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TUTOR per il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corso di formazione diretto al personale ATA sulla digitalizzazione, trasparenza e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360" w:lineRule="auto"/>
        <w:ind w:lef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per il progetto Piano nazionale di ripresa e resilienza (PNRR) – Missione 4: Istruzione e Ricerca, Componente 1 – Potenziamento dell’offerta dei servizi di istruzione: dagli asili nido alle Università - Investimento 2.1: Didattica digitale integrata e formazione alla transizione digitale del personale scolastico.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Formazione del personale scolastico per la transizione digitale (D.M. 66/2023)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Avviso M4C1I2.1-2023-1222-P-38656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delle condizioni previste dal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non aver subito condanne penali ovvero di avere i seguenti provvedimenti penali pendenti: </w:t>
        <w:tab/>
        <w:t xml:space="preserve">__________________________________________________________;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di non avere procedimenti penali pendenti, ovvero di avere i seguenti </w:t>
        <w:tab/>
        <w:t xml:space="preserve">procedimenti penali pendenti: </w:t>
        <w:tab/>
        <w:t xml:space="preserve">_____________________________________________________;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di impegnarsi a documentare puntualmente tutta l’attività svolta;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di non essere in alcuna delle condizioni di incompatibilità con l’incarico previsti dalla norma vigente;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di avere la competenza informatica per aggiornare la piattaforma online FUTURA per la gestione dei progetti.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</w:t>
        <w:tab/>
        <w:tab/>
        <w:t xml:space="preserve">firma __________________________</w:t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Allegato C (dichiarazione di insussistenza di cause ostative)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1D">
      <w:pPr>
        <w:spacing w:before="240"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Data ________________</w:t>
        <w:tab/>
        <w:tab/>
        <w:tab/>
        <w:t xml:space="preserve">firma 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  <w:t xml:space="preserve">Allegato 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pazBmcAQmdkenXN2YEnbMiSqA==">CgMxLjA4AHIhMXNSaWVKeWFYVnlFVlBnSUpaUXc1MHZ2Rk95UzE3cGxR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