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EA" w:rsidRPr="00C5488A" w:rsidRDefault="00782E5B" w:rsidP="001E200A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(Carta intestata con i</w:t>
      </w:r>
      <w:r w:rsidR="006626ED" w:rsidRPr="00C5488A">
        <w:rPr>
          <w:rFonts w:ascii="Titillium" w:hAnsi="Titillium" w:cs="Times New Roman"/>
          <w:sz w:val="20"/>
          <w:szCs w:val="20"/>
        </w:rPr>
        <w:t>l</w:t>
      </w:r>
      <w:r w:rsidRPr="00C5488A">
        <w:rPr>
          <w:rFonts w:ascii="Titillium" w:hAnsi="Titillium" w:cs="Times New Roman"/>
          <w:sz w:val="20"/>
          <w:szCs w:val="20"/>
        </w:rPr>
        <w:t xml:space="preserve"> riferimento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Indipendente di Valutazione/o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</w:t>
      </w:r>
      <w:r w:rsidR="006C4F57" w:rsidRPr="00C5488A">
        <w:rPr>
          <w:rFonts w:ascii="Titillium" w:hAnsi="Titillium" w:cs="Times New Roman"/>
          <w:sz w:val="20"/>
          <w:szCs w:val="20"/>
        </w:rPr>
        <w:t>analoghe</w:t>
      </w:r>
      <w:r w:rsidRPr="00C5488A">
        <w:rPr>
          <w:rFonts w:ascii="Titillium" w:hAnsi="Titillium" w:cs="Times New Roman"/>
          <w:sz w:val="20"/>
          <w:szCs w:val="20"/>
        </w:rPr>
        <w:t>)</w:t>
      </w:r>
    </w:p>
    <w:p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Pr="00987C24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</w:t>
      </w:r>
      <w:r w:rsidR="00727F6D" w:rsidRPr="00C5488A">
        <w:rPr>
          <w:rFonts w:ascii="Titillium" w:hAnsi="Titillium" w:cs="Times New Roman"/>
          <w:sz w:val="20"/>
          <w:szCs w:val="20"/>
        </w:rPr>
        <w:t xml:space="preserve">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1E538C" w:rsidRPr="00C5488A">
        <w:rPr>
          <w:rFonts w:ascii="Titillium" w:hAnsi="Titillium" w:cs="Times New Roman"/>
          <w:sz w:val="20"/>
          <w:szCs w:val="20"/>
        </w:rPr>
        <w:t>con funzioni analoghe presso______________</w:t>
      </w:r>
      <w:r w:rsidR="00782E5B" w:rsidRPr="00C5488A">
        <w:rPr>
          <w:rFonts w:ascii="Titillium" w:hAnsi="Titillium" w:cs="Times New Roman"/>
          <w:sz w:val="20"/>
          <w:szCs w:val="20"/>
        </w:rPr>
        <w:t>____________</w:t>
      </w:r>
      <w:r w:rsidR="00DC3EB5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(nome d</w:t>
      </w:r>
      <w:r w:rsidR="000B7CB8" w:rsidRPr="00C5488A">
        <w:rPr>
          <w:rFonts w:ascii="Titillium" w:hAnsi="Titillium" w:cs="Times New Roman"/>
          <w:sz w:val="20"/>
          <w:szCs w:val="20"/>
        </w:rPr>
        <w:t>ell’amministrazione/ente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)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bookmarkStart w:id="0" w:name="_GoBack"/>
      <w:bookmarkEnd w:id="0"/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con funzioni anal</w:t>
      </w:r>
      <w:r w:rsidR="004869E2" w:rsidRPr="00C5488A">
        <w:rPr>
          <w:rFonts w:ascii="Titillium" w:hAnsi="Titillium" w:cs="Times New Roman"/>
          <w:sz w:val="20"/>
          <w:szCs w:val="20"/>
        </w:rPr>
        <w:t>oghe ha svolto gli accertamenti:</w:t>
      </w:r>
    </w:p>
    <w:p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:rsidR="000B7CB8" w:rsidRPr="00C5488A" w:rsidRDefault="00851A7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:rsidR="00602524" w:rsidRPr="00C5488A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:rsidR="004E3FEA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4619A1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="004619A1" w:rsidRPr="00C5488A">
        <w:rPr>
          <w:rFonts w:ascii="Titillium" w:hAnsi="Titillium"/>
          <w:sz w:val="20"/>
          <w:szCs w:val="20"/>
        </w:rPr>
        <w:t>ha disposto filtri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>altre soluzioni tecniche atte ad impedire ai motori</w:t>
      </w:r>
      <w:r w:rsidR="00E703E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sz w:val="20"/>
          <w:szCs w:val="20"/>
        </w:rPr>
        <w:t xml:space="preserve">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</w:t>
      </w:r>
      <w:r w:rsidR="00931D8D" w:rsidRPr="00C5488A">
        <w:rPr>
          <w:rFonts w:ascii="Titillium" w:hAnsi="Titillium"/>
          <w:sz w:val="20"/>
          <w:szCs w:val="20"/>
        </w:rPr>
        <w:t>he all’interno della sezione AT.</w:t>
      </w:r>
    </w:p>
    <w:p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324847" w:rsidRPr="00C5488A">
        <w:rPr>
          <w:rFonts w:ascii="Titillium" w:hAnsi="Titillium" w:cs="Times New Roman"/>
          <w:sz w:val="20"/>
          <w:szCs w:val="20"/>
        </w:rPr>
        <w:t>…..</w:t>
      </w:r>
    </w:p>
    <w:p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:rsidR="004E3FEA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>(</w:t>
      </w:r>
      <w:r w:rsidR="00782E5B" w:rsidRPr="00C5488A">
        <w:rPr>
          <w:rFonts w:ascii="Titillium" w:hAnsi="Titillium" w:cs="Times New Roman"/>
          <w:b/>
          <w:bCs/>
          <w:sz w:val="20"/>
          <w:szCs w:val="20"/>
        </w:rPr>
        <w:t>Nome e Cognome</w:t>
      </w:r>
      <w:r w:rsidR="00782E5B" w:rsidRPr="00C5488A">
        <w:rPr>
          <w:rFonts w:ascii="Titillium" w:hAnsi="Titillium" w:cs="Times New Roman"/>
          <w:sz w:val="20"/>
          <w:szCs w:val="20"/>
        </w:rPr>
        <w:t>)</w:t>
      </w:r>
    </w:p>
    <w:sectPr w:rsidR="004E3FEA" w:rsidRPr="00C5488A" w:rsidSect="009176D0">
      <w:headerReference w:type="default" r:id="rId11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899" w:rsidRDefault="00CC4899">
      <w:pPr>
        <w:spacing w:after="0" w:line="240" w:lineRule="auto"/>
      </w:pPr>
      <w:r>
        <w:separator/>
      </w:r>
    </w:p>
  </w:endnote>
  <w:endnote w:type="continuationSeparator" w:id="0">
    <w:p w:rsidR="00CC4899" w:rsidRDefault="00CC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899" w:rsidRDefault="00CC4899">
      <w:r>
        <w:separator/>
      </w:r>
    </w:p>
  </w:footnote>
  <w:footnote w:type="continuationSeparator" w:id="0">
    <w:p w:rsidR="00CC4899" w:rsidRDefault="00CC4899">
      <w:r>
        <w:continuationSeparator/>
      </w:r>
    </w:p>
  </w:footnote>
  <w:footnote w:id="1">
    <w:p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2E071E"/>
    <w:rsid w:val="00324847"/>
    <w:rsid w:val="003526DB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176D0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30D8D"/>
    <w:rsid w:val="00C5488A"/>
    <w:rsid w:val="00CC4899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176D0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9176D0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9176D0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9176D0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sid w:val="009176D0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sid w:val="009176D0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9176D0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9176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9176D0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9176D0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9176D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  <w:rsid w:val="009176D0"/>
  </w:style>
  <w:style w:type="character" w:customStyle="1" w:styleId="Richiamoallanotadichiusura">
    <w:name w:val="Richiamo alla nota di chiusura"/>
    <w:rsid w:val="009176D0"/>
    <w:rPr>
      <w:vertAlign w:val="superscript"/>
    </w:rPr>
  </w:style>
  <w:style w:type="character" w:customStyle="1" w:styleId="Caratterenotadichiusura">
    <w:name w:val="Carattere nota di chiusura"/>
    <w:rsid w:val="009176D0"/>
  </w:style>
  <w:style w:type="paragraph" w:styleId="Testonotaapidipagina">
    <w:name w:val="footnote text"/>
    <w:basedOn w:val="Normale"/>
    <w:rsid w:val="009176D0"/>
  </w:style>
  <w:style w:type="paragraph" w:styleId="Paragrafoelenco">
    <w:name w:val="List Paragraph"/>
    <w:basedOn w:val="Normale"/>
    <w:uiPriority w:val="34"/>
    <w:qFormat/>
    <w:rsid w:val="009176D0"/>
    <w:pPr>
      <w:ind w:left="357" w:hanging="357"/>
    </w:pPr>
  </w:style>
  <w:style w:type="paragraph" w:styleId="Testonormale">
    <w:name w:val="Plain Text"/>
    <w:basedOn w:val="Normale"/>
    <w:rsid w:val="009176D0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rsid w:val="009176D0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9176D0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sid w:val="009176D0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9176D0"/>
    <w:rPr>
      <w:b/>
      <w:bCs/>
    </w:rPr>
  </w:style>
  <w:style w:type="paragraph" w:styleId="Testofumetto">
    <w:name w:val="Balloon Text"/>
    <w:basedOn w:val="Normale"/>
    <w:rsid w:val="009176D0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rsid w:val="009176D0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2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9376A7-A0EF-4BC9-9CFB-B038F16E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paola.matteucci</cp:lastModifiedBy>
  <cp:revision>2</cp:revision>
  <cp:lastPrinted>2019-02-26T09:22:00Z</cp:lastPrinted>
  <dcterms:created xsi:type="dcterms:W3CDTF">2022-10-08T11:03:00Z</dcterms:created>
  <dcterms:modified xsi:type="dcterms:W3CDTF">2022-10-08T11:03:00Z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