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CF974" w14:textId="77777777" w:rsidR="000C216F" w:rsidRDefault="00000000">
      <w:pPr>
        <w:widowControl w:val="0"/>
        <w:pBdr>
          <w:top w:val="nil"/>
          <w:left w:val="nil"/>
          <w:bottom w:val="nil"/>
          <w:right w:val="nil"/>
          <w:between w:val="nil"/>
        </w:pBdr>
        <w:spacing w:line="240" w:lineRule="auto"/>
        <w:rPr>
          <w:color w:val="003366"/>
          <w:sz w:val="30"/>
          <w:szCs w:val="30"/>
        </w:rPr>
      </w:pPr>
      <w:r>
        <w:rPr>
          <w:color w:val="003366"/>
          <w:sz w:val="30"/>
          <w:szCs w:val="30"/>
        </w:rPr>
        <w:t xml:space="preserve"> Associazione Nazionale  </w:t>
      </w:r>
      <w:r>
        <w:rPr>
          <w:noProof/>
        </w:rPr>
        <w:drawing>
          <wp:anchor distT="19050" distB="19050" distL="19050" distR="19050" simplePos="0" relativeHeight="251658240" behindDoc="0" locked="0" layoutInCell="1" hidden="0" allowOverlap="1" wp14:anchorId="05729A45" wp14:editId="1894F5BA">
            <wp:simplePos x="0" y="0"/>
            <wp:positionH relativeFrom="column">
              <wp:posOffset>19050</wp:posOffset>
            </wp:positionH>
            <wp:positionV relativeFrom="paragraph">
              <wp:posOffset>66301</wp:posOffset>
            </wp:positionV>
            <wp:extent cx="588264" cy="957072"/>
            <wp:effectExtent l="0" t="0" r="0" b="0"/>
            <wp:wrapSquare wrapText="right" distT="19050" distB="19050" distL="19050" distR="1905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588264" cy="957072"/>
                    </a:xfrm>
                    <a:prstGeom prst="rect">
                      <a:avLst/>
                    </a:prstGeom>
                    <a:ln/>
                  </pic:spPr>
                </pic:pic>
              </a:graphicData>
            </a:graphic>
          </wp:anchor>
        </w:drawing>
      </w:r>
    </w:p>
    <w:p w14:paraId="1E6AC104" w14:textId="77777777" w:rsidR="000C216F" w:rsidRDefault="00000000">
      <w:pPr>
        <w:widowControl w:val="0"/>
        <w:pBdr>
          <w:top w:val="nil"/>
          <w:left w:val="nil"/>
          <w:bottom w:val="nil"/>
          <w:right w:val="nil"/>
          <w:between w:val="nil"/>
        </w:pBdr>
        <w:spacing w:line="240" w:lineRule="auto"/>
        <w:ind w:left="1070"/>
        <w:rPr>
          <w:color w:val="003366"/>
          <w:sz w:val="30"/>
          <w:szCs w:val="30"/>
        </w:rPr>
      </w:pPr>
      <w:r>
        <w:rPr>
          <w:color w:val="003366"/>
          <w:sz w:val="30"/>
          <w:szCs w:val="30"/>
        </w:rPr>
        <w:t xml:space="preserve"> Fra Mutilati ed Invalidi di Guerra  </w:t>
      </w:r>
    </w:p>
    <w:p w14:paraId="007B8342" w14:textId="77777777" w:rsidR="000C216F" w:rsidRDefault="00000000">
      <w:pPr>
        <w:widowControl w:val="0"/>
        <w:pBdr>
          <w:top w:val="nil"/>
          <w:left w:val="nil"/>
          <w:bottom w:val="nil"/>
          <w:right w:val="nil"/>
          <w:between w:val="nil"/>
        </w:pBdr>
        <w:spacing w:line="240" w:lineRule="auto"/>
        <w:ind w:left="1036"/>
        <w:rPr>
          <w:color w:val="003366"/>
          <w:sz w:val="30"/>
          <w:szCs w:val="30"/>
        </w:rPr>
      </w:pPr>
      <w:r>
        <w:rPr>
          <w:color w:val="003366"/>
          <w:sz w:val="30"/>
          <w:szCs w:val="30"/>
        </w:rPr>
        <w:t xml:space="preserve"> e Fondazione  </w:t>
      </w:r>
    </w:p>
    <w:p w14:paraId="1D67356C" w14:textId="77777777" w:rsidR="000C216F" w:rsidRDefault="00000000">
      <w:pPr>
        <w:widowControl w:val="0"/>
        <w:pBdr>
          <w:top w:val="nil"/>
          <w:left w:val="nil"/>
          <w:bottom w:val="nil"/>
          <w:right w:val="nil"/>
          <w:between w:val="nil"/>
        </w:pBdr>
        <w:spacing w:before="185" w:line="240" w:lineRule="auto"/>
        <w:ind w:left="1048"/>
        <w:rPr>
          <w:color w:val="003366"/>
          <w:sz w:val="24"/>
          <w:szCs w:val="24"/>
        </w:rPr>
      </w:pPr>
      <w:r>
        <w:rPr>
          <w:color w:val="003366"/>
          <w:sz w:val="24"/>
          <w:szCs w:val="24"/>
        </w:rPr>
        <w:t xml:space="preserve">Comitato Regionale dell’Umbria  </w:t>
      </w:r>
    </w:p>
    <w:p w14:paraId="1B793DCA" w14:textId="77777777" w:rsidR="000C216F" w:rsidRDefault="00000000">
      <w:pPr>
        <w:widowControl w:val="0"/>
        <w:pBdr>
          <w:top w:val="nil"/>
          <w:left w:val="nil"/>
          <w:bottom w:val="nil"/>
          <w:right w:val="nil"/>
          <w:between w:val="nil"/>
        </w:pBdr>
        <w:spacing w:before="132" w:line="240" w:lineRule="auto"/>
        <w:ind w:left="1026"/>
        <w:rPr>
          <w:color w:val="003366"/>
        </w:rPr>
      </w:pPr>
      <w:r>
        <w:rPr>
          <w:color w:val="003366"/>
        </w:rPr>
        <w:t xml:space="preserve">06124 PERUGIA – Via Ascanio della Corgna, 1/a – 075/5733820  </w:t>
      </w:r>
    </w:p>
    <w:p w14:paraId="15442D4A" w14:textId="77777777" w:rsidR="000C216F" w:rsidRDefault="00000000">
      <w:pPr>
        <w:widowControl w:val="0"/>
        <w:pBdr>
          <w:top w:val="nil"/>
          <w:left w:val="nil"/>
          <w:bottom w:val="nil"/>
          <w:right w:val="nil"/>
          <w:between w:val="nil"/>
        </w:pBdr>
        <w:spacing w:before="116" w:line="240" w:lineRule="auto"/>
        <w:ind w:left="513"/>
        <w:rPr>
          <w:color w:val="003366"/>
        </w:rPr>
      </w:pPr>
      <w:r>
        <w:rPr>
          <w:color w:val="003366"/>
        </w:rPr>
        <w:t xml:space="preserve"> anmig.umbria@gmail.com – www.anmig.it/umbria  </w:t>
      </w:r>
    </w:p>
    <w:p w14:paraId="738A22DE" w14:textId="77777777" w:rsidR="000C216F" w:rsidRDefault="00000000">
      <w:pPr>
        <w:widowControl w:val="0"/>
        <w:pBdr>
          <w:top w:val="nil"/>
          <w:left w:val="nil"/>
          <w:bottom w:val="nil"/>
          <w:right w:val="nil"/>
          <w:between w:val="nil"/>
        </w:pBdr>
        <w:spacing w:before="493" w:line="240" w:lineRule="auto"/>
        <w:ind w:left="513"/>
        <w:rPr>
          <w:color w:val="003366"/>
        </w:rPr>
      </w:pPr>
      <w:r>
        <w:rPr>
          <w:color w:val="003366"/>
        </w:rPr>
        <w:t xml:space="preserve">  </w:t>
      </w:r>
    </w:p>
    <w:p w14:paraId="1568A2F0" w14:textId="77777777" w:rsidR="000C216F" w:rsidRDefault="00000000">
      <w:pPr>
        <w:widowControl w:val="0"/>
        <w:pBdr>
          <w:top w:val="nil"/>
          <w:left w:val="nil"/>
          <w:bottom w:val="nil"/>
          <w:right w:val="nil"/>
          <w:between w:val="nil"/>
        </w:pBdr>
        <w:spacing w:before="351" w:line="240" w:lineRule="auto"/>
        <w:ind w:right="1844"/>
        <w:jc w:val="right"/>
        <w:rPr>
          <w:color w:val="003366"/>
        </w:rPr>
      </w:pPr>
      <w:r>
        <w:rPr>
          <w:noProof/>
          <w:color w:val="003366"/>
        </w:rPr>
        <w:drawing>
          <wp:inline distT="19050" distB="19050" distL="19050" distR="19050" wp14:anchorId="25A39DF0" wp14:editId="10EED0F7">
            <wp:extent cx="3925824" cy="70408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925824" cy="704088"/>
                    </a:xfrm>
                    <a:prstGeom prst="rect">
                      <a:avLst/>
                    </a:prstGeom>
                    <a:ln/>
                  </pic:spPr>
                </pic:pic>
              </a:graphicData>
            </a:graphic>
          </wp:inline>
        </w:drawing>
      </w:r>
    </w:p>
    <w:p w14:paraId="6A3F8BDB" w14:textId="77777777" w:rsidR="000C216F" w:rsidRDefault="00000000">
      <w:pPr>
        <w:widowControl w:val="0"/>
        <w:pBdr>
          <w:top w:val="nil"/>
          <w:left w:val="nil"/>
          <w:bottom w:val="nil"/>
          <w:right w:val="nil"/>
          <w:between w:val="nil"/>
        </w:pBdr>
        <w:spacing w:line="240" w:lineRule="auto"/>
        <w:ind w:left="539"/>
        <w:rPr>
          <w:color w:val="000000"/>
          <w:sz w:val="28"/>
          <w:szCs w:val="28"/>
        </w:rPr>
      </w:pPr>
      <w:r>
        <w:rPr>
          <w:color w:val="000000"/>
          <w:sz w:val="28"/>
          <w:szCs w:val="28"/>
        </w:rPr>
        <w:t xml:space="preserve">Egregio Dirigente,  </w:t>
      </w:r>
    </w:p>
    <w:p w14:paraId="22E53304" w14:textId="77777777" w:rsidR="000C216F" w:rsidRDefault="00000000">
      <w:pPr>
        <w:widowControl w:val="0"/>
        <w:pBdr>
          <w:top w:val="nil"/>
          <w:left w:val="nil"/>
          <w:bottom w:val="nil"/>
          <w:right w:val="nil"/>
          <w:between w:val="nil"/>
        </w:pBdr>
        <w:spacing w:line="228" w:lineRule="auto"/>
        <w:ind w:left="526" w:right="12" w:firstLine="11"/>
        <w:rPr>
          <w:color w:val="000000"/>
          <w:sz w:val="28"/>
          <w:szCs w:val="28"/>
        </w:rPr>
      </w:pPr>
      <w:r>
        <w:rPr>
          <w:color w:val="000000"/>
          <w:sz w:val="28"/>
          <w:szCs w:val="28"/>
        </w:rPr>
        <w:t xml:space="preserve">il Comitato regionale Umbria dell’Anmig (Associazione Nazionale Mutilati e Invalidi  di Guerra e Fondazione) ripropone il concorso per le scuole “Esploratori della  Memoria” nell’ambito del progetto nazionale “Pietre della Memoria”. Tale progetto,  nato in Umbria nel 2012 e diffusosi presto in campo nazionale, consiste nel censire,  catalogare, fotografare e pubblicare sul web accurate schede di monumenti, lapidi,  lastre commemorative, steli, cippi e memoriali presenti nel territorio nazionale a  ricordo di eventi, date e nomi della Prima e Seconda guerra mondiale e guerra di  Liberazione.  </w:t>
      </w:r>
    </w:p>
    <w:p w14:paraId="4DE2EDDB" w14:textId="77777777" w:rsidR="000C216F" w:rsidRDefault="00000000">
      <w:pPr>
        <w:widowControl w:val="0"/>
        <w:pBdr>
          <w:top w:val="nil"/>
          <w:left w:val="nil"/>
          <w:bottom w:val="nil"/>
          <w:right w:val="nil"/>
          <w:between w:val="nil"/>
        </w:pBdr>
        <w:spacing w:before="11" w:line="228" w:lineRule="auto"/>
        <w:ind w:left="526" w:right="19" w:firstLine="6"/>
        <w:rPr>
          <w:color w:val="000000"/>
          <w:sz w:val="28"/>
          <w:szCs w:val="28"/>
        </w:rPr>
      </w:pPr>
      <w:r>
        <w:rPr>
          <w:color w:val="000000"/>
          <w:sz w:val="28"/>
          <w:szCs w:val="28"/>
        </w:rPr>
        <w:t xml:space="preserve">Questo progetto, finalizzato a far conoscere alle nuove generazioni le vicende  inerenti alla storia contemporanea dell’Italia, è di particolare interesse per il mondo  della scuola cui ci rivolgiamo con grande attenzione attraverso, appunto, il  concorso Esploratori della Memoria al quale hanno già partecipato nelle edizioni  svoltesi in Umbria 150 scuole con oltre 4.200 alunni. Il progetto è, di fatto, un modo  nuovo di avvicinare gli studenti allo studio della storia stimolandone la curiosità e  un ausilio didattico ad alta connotazione informatica, quindi molto vicino agli  interessi dei ragazzi.  </w:t>
      </w:r>
    </w:p>
    <w:p w14:paraId="15CBB664" w14:textId="77777777" w:rsidR="000C216F" w:rsidRDefault="00000000">
      <w:pPr>
        <w:widowControl w:val="0"/>
        <w:pBdr>
          <w:top w:val="nil"/>
          <w:left w:val="nil"/>
          <w:bottom w:val="nil"/>
          <w:right w:val="nil"/>
          <w:between w:val="nil"/>
        </w:pBdr>
        <w:spacing w:before="11" w:line="228" w:lineRule="auto"/>
        <w:ind w:left="525" w:right="68" w:firstLine="16"/>
        <w:rPr>
          <w:color w:val="000000"/>
          <w:sz w:val="28"/>
          <w:szCs w:val="28"/>
        </w:rPr>
      </w:pPr>
      <w:r>
        <w:rPr>
          <w:color w:val="000000"/>
          <w:sz w:val="28"/>
          <w:szCs w:val="28"/>
        </w:rPr>
        <w:t xml:space="preserve">I risultati del progetto, pubblicati sul web </w:t>
      </w:r>
      <w:r>
        <w:rPr>
          <w:color w:val="0000FF"/>
          <w:sz w:val="28"/>
          <w:szCs w:val="28"/>
          <w:u w:val="single"/>
        </w:rPr>
        <w:t xml:space="preserve">www.pietredellamemoria.it </w:t>
      </w:r>
      <w:r>
        <w:rPr>
          <w:color w:val="000000"/>
          <w:sz w:val="28"/>
          <w:szCs w:val="28"/>
        </w:rPr>
        <w:t xml:space="preserve">sono da anni  liberamente a disposizione di studenti, ricercatori, appassionati di storia e più in  generale dell’intera comunità che viene sensibilizzata, insieme agli enti pubblici e  associazioni private, alla promozione d’iniziative finalizzate alla conservazione e, se  necessario, al restauro delle “pietre” censite.  </w:t>
      </w:r>
    </w:p>
    <w:p w14:paraId="4320C6E9" w14:textId="77777777" w:rsidR="000C216F" w:rsidRDefault="00000000">
      <w:pPr>
        <w:widowControl w:val="0"/>
        <w:pBdr>
          <w:top w:val="nil"/>
          <w:left w:val="nil"/>
          <w:bottom w:val="nil"/>
          <w:right w:val="nil"/>
          <w:between w:val="nil"/>
        </w:pBdr>
        <w:spacing w:before="12" w:line="228" w:lineRule="auto"/>
        <w:ind w:left="523" w:right="250" w:firstLine="18"/>
        <w:rPr>
          <w:color w:val="000000"/>
          <w:sz w:val="28"/>
          <w:szCs w:val="28"/>
        </w:rPr>
      </w:pPr>
      <w:r>
        <w:rPr>
          <w:color w:val="000000"/>
          <w:sz w:val="28"/>
          <w:szCs w:val="28"/>
        </w:rPr>
        <w:t xml:space="preserve">In questo contesto, dunque, il mondo della Scuola, con la sua capillare presenza  sul territorio e con la sua “vocazione” all’insegnamento della storia, anche quella  locale, della </w:t>
      </w:r>
      <w:r>
        <w:rPr>
          <w:sz w:val="28"/>
          <w:szCs w:val="28"/>
        </w:rPr>
        <w:t>E</w:t>
      </w:r>
      <w:r>
        <w:rPr>
          <w:color w:val="000000"/>
          <w:sz w:val="28"/>
          <w:szCs w:val="28"/>
        </w:rPr>
        <w:t xml:space="preserve">ducazione </w:t>
      </w:r>
      <w:r>
        <w:rPr>
          <w:sz w:val="28"/>
          <w:szCs w:val="28"/>
        </w:rPr>
        <w:t>C</w:t>
      </w:r>
      <w:r>
        <w:rPr>
          <w:color w:val="000000"/>
          <w:sz w:val="28"/>
          <w:szCs w:val="28"/>
        </w:rPr>
        <w:t xml:space="preserve">ivica e alla promozione delle conoscenze digitali, è  partner privilegiato. La ricerca promossa nelle classi solleciterà relazioni a sfondo  storico, collaborazione fra generazioni nelle famiglie (figli, genitori, nonni e  bisnonni), mettendo inoltre a contatto l’Istituzione scolastica con gli altri soggetti  coinvolti nel progetto. Di grande interesse sul collegato canale </w:t>
      </w:r>
      <w:proofErr w:type="spellStart"/>
      <w:r>
        <w:rPr>
          <w:color w:val="000000"/>
          <w:sz w:val="28"/>
          <w:szCs w:val="28"/>
        </w:rPr>
        <w:t>YuoTube</w:t>
      </w:r>
      <w:proofErr w:type="spellEnd"/>
      <w:r>
        <w:rPr>
          <w:color w:val="000000"/>
          <w:sz w:val="28"/>
          <w:szCs w:val="28"/>
        </w:rPr>
        <w:t xml:space="preserve"> Pietre  della Memoria le </w:t>
      </w:r>
    </w:p>
    <w:p w14:paraId="5B7BB568" w14:textId="77777777" w:rsidR="000C216F" w:rsidRDefault="00000000">
      <w:pPr>
        <w:widowControl w:val="0"/>
        <w:pBdr>
          <w:top w:val="nil"/>
          <w:left w:val="nil"/>
          <w:bottom w:val="nil"/>
          <w:right w:val="nil"/>
          <w:between w:val="nil"/>
        </w:pBdr>
        <w:spacing w:line="227" w:lineRule="auto"/>
        <w:ind w:left="537" w:right="1951" w:firstLine="1"/>
        <w:rPr>
          <w:color w:val="000000"/>
          <w:sz w:val="28"/>
          <w:szCs w:val="28"/>
        </w:rPr>
      </w:pPr>
      <w:r>
        <w:rPr>
          <w:color w:val="000000"/>
          <w:sz w:val="28"/>
          <w:szCs w:val="28"/>
        </w:rPr>
        <w:t>schede filmate realizzate dagli alunni con interviste,</w:t>
      </w:r>
      <w:r>
        <w:rPr>
          <w:sz w:val="28"/>
          <w:szCs w:val="28"/>
        </w:rPr>
        <w:t xml:space="preserve"> </w:t>
      </w:r>
      <w:r>
        <w:rPr>
          <w:sz w:val="28"/>
          <w:szCs w:val="28"/>
        </w:rPr>
        <w:lastRenderedPageBreak/>
        <w:t>r</w:t>
      </w:r>
      <w:r>
        <w:rPr>
          <w:color w:val="000000"/>
          <w:sz w:val="28"/>
          <w:szCs w:val="28"/>
        </w:rPr>
        <w:t xml:space="preserve">icostruzioni e  approfondimenti sugli eventi storici del </w:t>
      </w:r>
      <w:r>
        <w:rPr>
          <w:sz w:val="28"/>
          <w:szCs w:val="28"/>
        </w:rPr>
        <w:t>t</w:t>
      </w:r>
      <w:r>
        <w:rPr>
          <w:color w:val="000000"/>
          <w:sz w:val="28"/>
          <w:szCs w:val="28"/>
        </w:rPr>
        <w:t xml:space="preserve">erritorio.  </w:t>
      </w:r>
    </w:p>
    <w:p w14:paraId="33EB2BAD" w14:textId="77777777" w:rsidR="000C216F" w:rsidRDefault="00000000">
      <w:pPr>
        <w:widowControl w:val="0"/>
        <w:pBdr>
          <w:top w:val="nil"/>
          <w:left w:val="nil"/>
          <w:bottom w:val="nil"/>
          <w:right w:val="nil"/>
          <w:between w:val="nil"/>
        </w:pBdr>
        <w:spacing w:before="13" w:line="228" w:lineRule="auto"/>
        <w:ind w:left="524" w:right="562" w:firstLine="17"/>
        <w:rPr>
          <w:color w:val="000000"/>
          <w:sz w:val="28"/>
          <w:szCs w:val="28"/>
        </w:rPr>
      </w:pPr>
      <w:r>
        <w:rPr>
          <w:color w:val="000000"/>
          <w:sz w:val="28"/>
          <w:szCs w:val="28"/>
        </w:rPr>
        <w:t>I dirigenti e gli insegnanti che hanno già partecipato al concorso in tutta Italia  (1.423</w:t>
      </w:r>
      <w:r>
        <w:rPr>
          <w:sz w:val="28"/>
          <w:szCs w:val="28"/>
        </w:rPr>
        <w:t xml:space="preserve"> </w:t>
      </w:r>
      <w:r>
        <w:rPr>
          <w:color w:val="000000"/>
          <w:sz w:val="28"/>
          <w:szCs w:val="28"/>
        </w:rPr>
        <w:t>scuole di 18 regioni con il coinvolgimento di 40.989 studenti) ritengono  questo progetto eccellente ausilio didattico, originale, innovativo per lo studio</w:t>
      </w:r>
      <w:r>
        <w:rPr>
          <w:sz w:val="28"/>
          <w:szCs w:val="28"/>
        </w:rPr>
        <w:t xml:space="preserve"> </w:t>
      </w:r>
      <w:r>
        <w:rPr>
          <w:color w:val="000000"/>
          <w:sz w:val="28"/>
          <w:szCs w:val="28"/>
        </w:rPr>
        <w:t xml:space="preserve">della storia e molto gradito dai ragazzi. Pensando alle scuole che hanno già  partecipato ad altre edizioni del concorso e che quindi hanno censito quasi tutte  le pietre della loro zona, è stata inserita la sezione PERCORSI DELLA MEMORIA che  consente ricostruzione di eventi e di storie personali partendo anche, ma non  necessariamente, dalle pietre già censite nel territorio.  </w:t>
      </w:r>
    </w:p>
    <w:p w14:paraId="5FF75DF8" w14:textId="77777777" w:rsidR="000C216F" w:rsidRDefault="00000000">
      <w:pPr>
        <w:widowControl w:val="0"/>
        <w:pBdr>
          <w:top w:val="nil"/>
          <w:left w:val="nil"/>
          <w:bottom w:val="nil"/>
          <w:right w:val="nil"/>
          <w:between w:val="nil"/>
        </w:pBdr>
        <w:spacing w:before="12" w:line="228" w:lineRule="auto"/>
        <w:ind w:left="533" w:right="-6" w:firstLine="11"/>
        <w:rPr>
          <w:color w:val="000000"/>
          <w:sz w:val="28"/>
          <w:szCs w:val="28"/>
        </w:rPr>
      </w:pPr>
      <w:r>
        <w:rPr>
          <w:color w:val="000000"/>
          <w:sz w:val="28"/>
          <w:szCs w:val="28"/>
        </w:rPr>
        <w:t xml:space="preserve">Da qualche edizione nel bando è stata inserita una ulteriore sezione: la  progettazione e costruzione in scala, (con resina o altro materiale) attraverso  l’utilizzo di stampante 3D, di modellino di una Pietra della Memoria (monumento,  cippo, stele…) a beneficio di studenti ipovedenti o non vedenti che così potranno  apprezzare forma e collocazione dei monumenti nel contesto sociale e storico della  recente storia locale e agli altri di utilizzare anche il senso del tatto per apprezzare  le caratteristiche del monumento.  </w:t>
      </w:r>
    </w:p>
    <w:p w14:paraId="2FDCCFEE" w14:textId="77777777" w:rsidR="000C216F" w:rsidRDefault="00000000">
      <w:pPr>
        <w:widowControl w:val="0"/>
        <w:pBdr>
          <w:top w:val="nil"/>
          <w:left w:val="nil"/>
          <w:bottom w:val="nil"/>
          <w:right w:val="nil"/>
          <w:between w:val="nil"/>
        </w:pBdr>
        <w:spacing w:before="16" w:line="228" w:lineRule="auto"/>
        <w:ind w:left="533" w:right="319" w:firstLine="6"/>
        <w:rPr>
          <w:color w:val="000000"/>
          <w:sz w:val="28"/>
          <w:szCs w:val="28"/>
        </w:rPr>
      </w:pPr>
      <w:r>
        <w:rPr>
          <w:color w:val="000000"/>
          <w:sz w:val="28"/>
          <w:szCs w:val="28"/>
        </w:rPr>
        <w:t xml:space="preserve">Nelle scuole superiori la partecipazione al concorso è riconosciuta dal rilascio dei  diplomi personalizzati di Esploratore della Memoria da parte di ANMIG, è stata  ritenuta attività valida per punteggi di crediti formativi da inserire nel curricolo  degli studenti.  </w:t>
      </w:r>
    </w:p>
    <w:p w14:paraId="4521B953" w14:textId="77777777" w:rsidR="000C216F" w:rsidRDefault="00000000">
      <w:pPr>
        <w:widowControl w:val="0"/>
        <w:pBdr>
          <w:top w:val="nil"/>
          <w:left w:val="nil"/>
          <w:bottom w:val="nil"/>
          <w:right w:val="nil"/>
          <w:between w:val="nil"/>
        </w:pBdr>
        <w:spacing w:before="9" w:line="229" w:lineRule="auto"/>
        <w:ind w:left="533" w:right="522" w:firstLine="6"/>
        <w:rPr>
          <w:color w:val="000000"/>
          <w:sz w:val="28"/>
          <w:szCs w:val="28"/>
        </w:rPr>
      </w:pPr>
      <w:r>
        <w:rPr>
          <w:color w:val="000000"/>
          <w:sz w:val="28"/>
          <w:szCs w:val="28"/>
        </w:rPr>
        <w:t xml:space="preserve">Le ricordiamo che il concorso riservato alle scuole dell’Umbria, come troverà  spiegato in dettaglio nell’apposito bando, prevede riconoscimenti economici  per le scuole e diplomi per gli alunni partecipanti. Infine, ricordiamo che il  progetto riceve ogni anno la Medaglia di Rappresentanza del Presidente  della Repubblica che comparirà nei diplomi che saranno destinati a tutti gli  alunni.  </w:t>
      </w:r>
    </w:p>
    <w:p w14:paraId="39CF7327" w14:textId="77777777" w:rsidR="000C216F" w:rsidRDefault="00000000">
      <w:pPr>
        <w:widowControl w:val="0"/>
        <w:pBdr>
          <w:top w:val="nil"/>
          <w:left w:val="nil"/>
          <w:bottom w:val="nil"/>
          <w:right w:val="nil"/>
          <w:between w:val="nil"/>
        </w:pBdr>
        <w:spacing w:before="6" w:line="228" w:lineRule="auto"/>
        <w:ind w:left="528" w:right="823" w:firstLine="9"/>
        <w:rPr>
          <w:color w:val="000000"/>
          <w:sz w:val="28"/>
          <w:szCs w:val="28"/>
        </w:rPr>
      </w:pPr>
      <w:r>
        <w:rPr>
          <w:color w:val="000000"/>
          <w:sz w:val="28"/>
          <w:szCs w:val="28"/>
        </w:rPr>
        <w:t xml:space="preserve">Fidando nella partecipazione della sua scuola (sensibilizzi in merito i docenti  di Storia i referenti di Educazione Civica e gli Animatori Digitali) la invitiamo  ad indicare un referente del progetto che coordinerà l’attività di ricerca e  documentazione nella Sua scuola.  </w:t>
      </w:r>
    </w:p>
    <w:p w14:paraId="66817C60" w14:textId="77777777" w:rsidR="000C216F" w:rsidRDefault="00000000">
      <w:pPr>
        <w:widowControl w:val="0"/>
        <w:pBdr>
          <w:top w:val="nil"/>
          <w:left w:val="nil"/>
          <w:bottom w:val="nil"/>
          <w:right w:val="nil"/>
          <w:between w:val="nil"/>
        </w:pBdr>
        <w:spacing w:before="12" w:line="227" w:lineRule="auto"/>
        <w:ind w:left="542" w:right="494"/>
        <w:rPr>
          <w:color w:val="000000"/>
          <w:sz w:val="28"/>
          <w:szCs w:val="28"/>
        </w:rPr>
      </w:pPr>
      <w:r>
        <w:rPr>
          <w:color w:val="000000"/>
          <w:sz w:val="28"/>
          <w:szCs w:val="28"/>
        </w:rPr>
        <w:t xml:space="preserve">In attesa di un Suo riscontro, e disponibili a qualsiasi chiarimento, le porgiamo i  più distinti saluti.  </w:t>
      </w:r>
    </w:p>
    <w:p w14:paraId="108D6D95" w14:textId="77777777" w:rsidR="000C216F" w:rsidRDefault="00000000">
      <w:pPr>
        <w:widowControl w:val="0"/>
        <w:pBdr>
          <w:top w:val="nil"/>
          <w:left w:val="nil"/>
          <w:bottom w:val="nil"/>
          <w:right w:val="nil"/>
          <w:between w:val="nil"/>
        </w:pBdr>
        <w:spacing w:before="349" w:line="240" w:lineRule="auto"/>
        <w:ind w:left="539"/>
        <w:rPr>
          <w:color w:val="000000"/>
          <w:sz w:val="28"/>
          <w:szCs w:val="28"/>
        </w:rPr>
      </w:pPr>
      <w:r>
        <w:rPr>
          <w:color w:val="000000"/>
          <w:sz w:val="28"/>
          <w:szCs w:val="28"/>
        </w:rPr>
        <w:t>Perugia, 2 settembre 202</w:t>
      </w:r>
      <w:r>
        <w:rPr>
          <w:sz w:val="28"/>
          <w:szCs w:val="28"/>
        </w:rPr>
        <w:t>6</w:t>
      </w:r>
      <w:r>
        <w:rPr>
          <w:color w:val="000000"/>
          <w:sz w:val="28"/>
          <w:szCs w:val="28"/>
        </w:rPr>
        <w:t xml:space="preserve">  </w:t>
      </w:r>
    </w:p>
    <w:p w14:paraId="1CB1A687" w14:textId="77777777" w:rsidR="000C216F" w:rsidRDefault="00000000">
      <w:pPr>
        <w:widowControl w:val="0"/>
        <w:pBdr>
          <w:top w:val="nil"/>
          <w:left w:val="nil"/>
          <w:bottom w:val="nil"/>
          <w:right w:val="nil"/>
          <w:between w:val="nil"/>
        </w:pBdr>
        <w:spacing w:before="310" w:line="240" w:lineRule="auto"/>
        <w:ind w:left="513"/>
        <w:rPr>
          <w:color w:val="000000"/>
          <w:sz w:val="28"/>
          <w:szCs w:val="28"/>
        </w:rPr>
      </w:pPr>
      <w:r>
        <w:rPr>
          <w:color w:val="000000"/>
          <w:sz w:val="28"/>
          <w:szCs w:val="28"/>
        </w:rPr>
        <w:t xml:space="preserve"> Il referente regionale Rita Bacoccoli  </w:t>
      </w:r>
    </w:p>
    <w:p w14:paraId="664E41C3" w14:textId="77777777" w:rsidR="000C216F" w:rsidRDefault="00000000">
      <w:pPr>
        <w:widowControl w:val="0"/>
        <w:pBdr>
          <w:top w:val="nil"/>
          <w:left w:val="nil"/>
          <w:bottom w:val="nil"/>
          <w:right w:val="nil"/>
          <w:between w:val="nil"/>
        </w:pBdr>
        <w:spacing w:line="240" w:lineRule="auto"/>
        <w:ind w:left="534"/>
        <w:rPr>
          <w:color w:val="000000"/>
          <w:sz w:val="28"/>
          <w:szCs w:val="28"/>
        </w:rPr>
      </w:pPr>
      <w:r>
        <w:rPr>
          <w:color w:val="000000"/>
          <w:sz w:val="28"/>
          <w:szCs w:val="28"/>
        </w:rPr>
        <w:t xml:space="preserve">Il Presidente regionale Anmig Umbria Remo Gasperini  </w:t>
      </w:r>
    </w:p>
    <w:p w14:paraId="633DC2EF" w14:textId="77777777" w:rsidR="000C216F" w:rsidRDefault="00000000">
      <w:pPr>
        <w:widowControl w:val="0"/>
        <w:pBdr>
          <w:top w:val="nil"/>
          <w:left w:val="nil"/>
          <w:bottom w:val="nil"/>
          <w:right w:val="nil"/>
          <w:between w:val="nil"/>
        </w:pBdr>
        <w:spacing w:before="334" w:line="240" w:lineRule="auto"/>
        <w:ind w:left="533"/>
        <w:rPr>
          <w:color w:val="000000"/>
          <w:sz w:val="28"/>
          <w:szCs w:val="28"/>
        </w:rPr>
      </w:pPr>
      <w:r>
        <w:rPr>
          <w:color w:val="000000"/>
          <w:sz w:val="28"/>
          <w:szCs w:val="28"/>
        </w:rPr>
        <w:t xml:space="preserve">Contatti:  </w:t>
      </w:r>
    </w:p>
    <w:p w14:paraId="536C36A5" w14:textId="77777777" w:rsidR="000C216F" w:rsidRDefault="00000000">
      <w:pPr>
        <w:widowControl w:val="0"/>
        <w:pBdr>
          <w:top w:val="nil"/>
          <w:left w:val="nil"/>
          <w:bottom w:val="nil"/>
          <w:right w:val="nil"/>
          <w:between w:val="nil"/>
        </w:pBdr>
        <w:spacing w:before="8" w:line="240" w:lineRule="auto"/>
        <w:ind w:left="538"/>
        <w:rPr>
          <w:color w:val="0000FF"/>
          <w:sz w:val="28"/>
          <w:szCs w:val="28"/>
        </w:rPr>
      </w:pPr>
      <w:r>
        <w:rPr>
          <w:color w:val="000000"/>
          <w:sz w:val="28"/>
          <w:szCs w:val="28"/>
        </w:rPr>
        <w:t xml:space="preserve">indirizzo mail: </w:t>
      </w:r>
      <w:r>
        <w:rPr>
          <w:color w:val="0000FF"/>
          <w:sz w:val="28"/>
          <w:szCs w:val="28"/>
        </w:rPr>
        <w:t xml:space="preserve">anmig.umbria@gmail.com  </w:t>
      </w:r>
    </w:p>
    <w:p w14:paraId="79794063" w14:textId="77777777" w:rsidR="000C216F" w:rsidRDefault="00000000">
      <w:pPr>
        <w:widowControl w:val="0"/>
        <w:pBdr>
          <w:top w:val="nil"/>
          <w:left w:val="nil"/>
          <w:bottom w:val="nil"/>
          <w:right w:val="nil"/>
          <w:between w:val="nil"/>
        </w:pBdr>
        <w:spacing w:before="10" w:line="240" w:lineRule="auto"/>
        <w:ind w:left="535"/>
        <w:rPr>
          <w:color w:val="000000"/>
          <w:sz w:val="28"/>
          <w:szCs w:val="28"/>
        </w:rPr>
      </w:pPr>
      <w:r>
        <w:rPr>
          <w:color w:val="000000"/>
          <w:sz w:val="28"/>
          <w:szCs w:val="28"/>
        </w:rPr>
        <w:t xml:space="preserve">mobile 349-6900750  </w:t>
      </w:r>
    </w:p>
    <w:p w14:paraId="3BA81E1C" w14:textId="77777777" w:rsidR="000C216F" w:rsidRDefault="00000000">
      <w:pPr>
        <w:widowControl w:val="0"/>
        <w:pBdr>
          <w:top w:val="nil"/>
          <w:left w:val="nil"/>
          <w:bottom w:val="nil"/>
          <w:right w:val="nil"/>
          <w:between w:val="nil"/>
        </w:pBdr>
        <w:spacing w:before="8" w:line="240" w:lineRule="auto"/>
        <w:ind w:left="542"/>
        <w:rPr>
          <w:color w:val="000000"/>
          <w:sz w:val="28"/>
          <w:szCs w:val="28"/>
        </w:rPr>
      </w:pPr>
      <w:r>
        <w:rPr>
          <w:color w:val="000000"/>
          <w:sz w:val="28"/>
          <w:szCs w:val="28"/>
        </w:rPr>
        <w:t xml:space="preserve">Sito web: www.pietredellamemoria.it  </w:t>
      </w:r>
    </w:p>
    <w:p w14:paraId="1A3F321F" w14:textId="29F445B2" w:rsidR="000C216F" w:rsidRDefault="00000000" w:rsidP="006A26F0">
      <w:pPr>
        <w:widowControl w:val="0"/>
        <w:pBdr>
          <w:top w:val="nil"/>
          <w:left w:val="nil"/>
          <w:bottom w:val="nil"/>
          <w:right w:val="nil"/>
          <w:between w:val="nil"/>
        </w:pBdr>
        <w:spacing w:before="8" w:line="240" w:lineRule="auto"/>
        <w:ind w:left="523"/>
        <w:rPr>
          <w:color w:val="000000"/>
          <w:sz w:val="28"/>
          <w:szCs w:val="28"/>
        </w:rPr>
      </w:pPr>
      <w:r>
        <w:rPr>
          <w:color w:val="000000"/>
          <w:sz w:val="28"/>
          <w:szCs w:val="28"/>
        </w:rPr>
        <w:t xml:space="preserve">Allegati: </w:t>
      </w:r>
      <w:r w:rsidR="006A26F0">
        <w:rPr>
          <w:color w:val="000000"/>
          <w:sz w:val="28"/>
          <w:szCs w:val="28"/>
        </w:rPr>
        <w:t xml:space="preserve"> </w:t>
      </w:r>
      <w:r>
        <w:rPr>
          <w:color w:val="000000"/>
          <w:sz w:val="28"/>
          <w:szCs w:val="28"/>
        </w:rPr>
        <w:t xml:space="preserve">Report progetto  </w:t>
      </w:r>
      <w:r w:rsidR="006A26F0">
        <w:rPr>
          <w:color w:val="000000"/>
          <w:sz w:val="28"/>
          <w:szCs w:val="28"/>
        </w:rPr>
        <w:t xml:space="preserve">/ </w:t>
      </w:r>
      <w:r>
        <w:rPr>
          <w:color w:val="000000"/>
          <w:sz w:val="28"/>
          <w:szCs w:val="28"/>
        </w:rPr>
        <w:t xml:space="preserve">Bando di concorso  </w:t>
      </w:r>
      <w:r w:rsidR="006A26F0">
        <w:rPr>
          <w:color w:val="000000"/>
          <w:sz w:val="28"/>
          <w:szCs w:val="28"/>
        </w:rPr>
        <w:t>/</w:t>
      </w:r>
      <w:r>
        <w:rPr>
          <w:color w:val="000000"/>
          <w:sz w:val="28"/>
          <w:szCs w:val="28"/>
        </w:rPr>
        <w:t xml:space="preserve">Scheda di iscrizione </w:t>
      </w:r>
    </w:p>
    <w:sectPr w:rsidR="000C216F">
      <w:pgSz w:w="11900" w:h="16820"/>
      <w:pgMar w:top="842" w:right="1012" w:bottom="1756" w:left="619"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1120EFCE-E2B8-40F3-85DC-A1107B11682B}"/>
  </w:font>
  <w:font w:name="Calibri">
    <w:panose1 w:val="020F0502020204030204"/>
    <w:charset w:val="00"/>
    <w:family w:val="swiss"/>
    <w:pitch w:val="variable"/>
    <w:sig w:usb0="E4002EFF" w:usb1="C200247B" w:usb2="00000009" w:usb3="00000000" w:csb0="000001FF" w:csb1="00000000"/>
    <w:embedRegular r:id="rId2" w:fontKey="{171EFC9C-A7C3-4A6F-BBE1-6DCD7A2C5E91}"/>
  </w:font>
  <w:font w:name="Cambria">
    <w:panose1 w:val="02040503050406030204"/>
    <w:charset w:val="00"/>
    <w:family w:val="roman"/>
    <w:pitch w:val="variable"/>
    <w:sig w:usb0="E00006FF" w:usb1="420024FF" w:usb2="02000000" w:usb3="00000000" w:csb0="0000019F" w:csb1="00000000"/>
    <w:embedRegular r:id="rId3" w:fontKey="{1CD56098-E1F1-4936-8FE2-7D16DBE52FF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16F"/>
    <w:rsid w:val="000C216F"/>
    <w:rsid w:val="006A26F0"/>
    <w:rsid w:val="009F5B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0303E"/>
  <w15:docId w15:val="{4A29DA9A-83D5-4681-AD18-4E377D81E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4384</Characters>
  <Application>Microsoft Office Word</Application>
  <DocSecurity>0</DocSecurity>
  <Lines>84</Lines>
  <Paragraphs>31</Paragraphs>
  <ScaleCrop>false</ScaleCrop>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remo gasperini</cp:lastModifiedBy>
  <cp:revision>2</cp:revision>
  <dcterms:created xsi:type="dcterms:W3CDTF">2026-09-03T17:25:00Z</dcterms:created>
  <dcterms:modified xsi:type="dcterms:W3CDTF">2026-09-03T17:25:00Z</dcterms:modified>
</cp:coreProperties>
</file>