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463CC" w:rsidRDefault="00D302E0">
      <w:pPr>
        <w:spacing w:before="240" w:after="240"/>
        <w:jc w:val="center"/>
        <w:rPr>
          <w:b/>
          <w:sz w:val="56"/>
          <w:szCs w:val="56"/>
        </w:rPr>
      </w:pPr>
      <w:bookmarkStart w:id="0" w:name="_GoBack"/>
      <w:bookmarkEnd w:id="0"/>
      <w:r>
        <w:rPr>
          <w:b/>
          <w:noProof/>
          <w:sz w:val="56"/>
          <w:szCs w:val="56"/>
          <w:lang w:val="it-IT"/>
        </w:rPr>
        <w:drawing>
          <wp:inline distT="114300" distB="114300" distL="114300" distR="114300">
            <wp:extent cx="1559564" cy="175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59564" cy="1757363"/>
                    </a:xfrm>
                    <a:prstGeom prst="rect">
                      <a:avLst/>
                    </a:prstGeom>
                    <a:ln/>
                  </pic:spPr>
                </pic:pic>
              </a:graphicData>
            </a:graphic>
          </wp:inline>
        </w:drawing>
      </w:r>
    </w:p>
    <w:p w:rsidR="002463CC" w:rsidRDefault="00D302E0">
      <w:pPr>
        <w:spacing w:before="240" w:after="240"/>
        <w:jc w:val="center"/>
        <w:rPr>
          <w:b/>
          <w:sz w:val="56"/>
          <w:szCs w:val="56"/>
        </w:rPr>
      </w:pPr>
      <w:r>
        <w:rPr>
          <w:b/>
          <w:sz w:val="56"/>
          <w:szCs w:val="56"/>
        </w:rPr>
        <w:t>Ministero dell’Istruzione,</w:t>
      </w:r>
    </w:p>
    <w:p w:rsidR="002463CC" w:rsidRDefault="00D302E0">
      <w:pPr>
        <w:spacing w:before="240" w:after="240"/>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ISTITUTO COMPRENSIVO ASSISI 2</w:t>
      </w:r>
    </w:p>
    <w:p w:rsidR="002463CC" w:rsidRDefault="00D302E0">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2463CC" w:rsidRDefault="00D302E0">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Allegati al</w:t>
      </w:r>
    </w:p>
    <w:p w:rsidR="002463CC" w:rsidRDefault="00D302E0">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Manuale di Gestione</w:t>
      </w:r>
    </w:p>
    <w:p w:rsidR="002463CC" w:rsidRDefault="00D302E0">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Del Protocollo Informatico</w:t>
      </w: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2463CC">
      <w:pPr>
        <w:spacing w:before="240" w:after="240"/>
        <w:jc w:val="center"/>
        <w:rPr>
          <w:rFonts w:ascii="Times New Roman" w:eastAsia="Times New Roman" w:hAnsi="Times New Roman" w:cs="Times New Roman"/>
          <w:sz w:val="32"/>
          <w:szCs w:val="32"/>
        </w:rPr>
      </w:pPr>
    </w:p>
    <w:p w:rsidR="002463CC" w:rsidRDefault="00D302E0">
      <w:pPr>
        <w:spacing w:before="240" w:after="240"/>
        <w:rPr>
          <w:rFonts w:ascii="Times New Roman" w:eastAsia="Times New Roman" w:hAnsi="Times New Roman" w:cs="Times New Roman"/>
          <w:b/>
          <w:color w:val="0066B3"/>
          <w:sz w:val="36"/>
          <w:szCs w:val="36"/>
        </w:rPr>
      </w:pPr>
      <w:r>
        <w:br w:type="page"/>
      </w:r>
      <w:r>
        <w:rPr>
          <w:rFonts w:ascii="Times New Roman" w:eastAsia="Times New Roman" w:hAnsi="Times New Roman" w:cs="Times New Roman"/>
          <w:b/>
          <w:color w:val="0066B3"/>
          <w:sz w:val="36"/>
          <w:szCs w:val="36"/>
        </w:rPr>
        <w:lastRenderedPageBreak/>
        <w:t>7.1 Articolazioni delle AOO e delle eventuali UOR</w:t>
      </w:r>
    </w:p>
    <w:p w:rsidR="002463CC" w:rsidRDefault="002463CC">
      <w:pPr>
        <w:ind w:right="-20"/>
        <w:jc w:val="both"/>
        <w:rPr>
          <w:rFonts w:ascii="Times New Roman" w:eastAsia="Times New Roman" w:hAnsi="Times New Roman" w:cs="Times New Roman"/>
          <w:color w:val="231F20"/>
          <w:sz w:val="18"/>
          <w:szCs w:val="18"/>
        </w:rPr>
      </w:pPr>
    </w:p>
    <w:tbl>
      <w:tblPr>
        <w:tblStyle w:val="a"/>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2463CC">
        <w:trPr>
          <w:trHeight w:val="701"/>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Denominazione dell’Amministrazione</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ISTITUTO COMPRENSIVO ASSISI 2</w:t>
            </w:r>
          </w:p>
        </w:tc>
      </w:tr>
      <w:tr w:rsidR="002463CC">
        <w:trPr>
          <w:trHeight w:val="75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Codice identificativo assegnato all’Amministrazione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 xml:space="preserve"> AOOA5128AB</w:t>
            </w:r>
          </w:p>
        </w:tc>
      </w:tr>
      <w:tr w:rsidR="002463CC">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Indirizzo completo della sede principale dell’Amministrazione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P.ZZA M.L.KING</w:t>
            </w:r>
          </w:p>
          <w:p w:rsidR="002463CC" w:rsidRDefault="00D302E0">
            <w:pPr>
              <w:rPr>
                <w:rFonts w:ascii="Times New Roman" w:eastAsia="Times New Roman" w:hAnsi="Times New Roman" w:cs="Times New Roman"/>
              </w:rPr>
            </w:pPr>
            <w:r>
              <w:rPr>
                <w:rFonts w:ascii="Times New Roman" w:eastAsia="Times New Roman" w:hAnsi="Times New Roman" w:cs="Times New Roman"/>
              </w:rPr>
              <w:t>ASSISI (PG)</w:t>
            </w:r>
          </w:p>
        </w:tc>
      </w:tr>
      <w:tr w:rsidR="002463CC">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Nominativo del Responsabile del Servizio di Protocollo informatico, gestione documentale e archivistica</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CHIARA GRASSI</w:t>
            </w:r>
          </w:p>
        </w:tc>
      </w:tr>
      <w:tr w:rsidR="002463CC">
        <w:trPr>
          <w:trHeight w:val="806"/>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Casella di posta elettronica istituzionale dell’AOO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pgic834002@pec.istruzione.it</w:t>
            </w:r>
          </w:p>
        </w:tc>
      </w:tr>
      <w:tr w:rsidR="002463CC">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Data di 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01/09/2011</w:t>
            </w:r>
          </w:p>
        </w:tc>
      </w:tr>
    </w:tbl>
    <w:p w:rsidR="002463CC" w:rsidRDefault="00D302E0">
      <w:pPr>
        <w:spacing w:before="240" w:after="240"/>
        <w:jc w:val="center"/>
        <w:rPr>
          <w:rFonts w:ascii="Times New Roman" w:eastAsia="Times New Roman" w:hAnsi="Times New Roman" w:cs="Times New Roman"/>
          <w:color w:val="231F20"/>
          <w:sz w:val="14"/>
          <w:szCs w:val="14"/>
        </w:rPr>
      </w:pPr>
      <w:r>
        <w:rPr>
          <w:rFonts w:ascii="Times New Roman" w:eastAsia="Times New Roman" w:hAnsi="Times New Roman" w:cs="Times New Roman"/>
          <w:i/>
          <w:sz w:val="28"/>
          <w:szCs w:val="28"/>
        </w:rPr>
        <w:t>Da compilare secondo necessità per ogni UOR</w:t>
      </w:r>
    </w:p>
    <w:tbl>
      <w:tblPr>
        <w:tblStyle w:val="a0"/>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2463CC">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 xml:space="preserve"> --</w:t>
            </w:r>
          </w:p>
        </w:tc>
      </w:tr>
      <w:tr w:rsidR="002463CC">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 xml:space="preserve">Indirizzo completo della sede principale </w:t>
            </w:r>
            <w:proofErr w:type="gramStart"/>
            <w:r>
              <w:rPr>
                <w:rFonts w:ascii="Times New Roman" w:eastAsia="Times New Roman" w:hAnsi="Times New Roman" w:cs="Times New Roman"/>
              </w:rPr>
              <w:t>dell’UOR  a</w:t>
            </w:r>
            <w:proofErr w:type="gramEnd"/>
            <w:r>
              <w:rPr>
                <w:rFonts w:ascii="Times New Roman" w:eastAsia="Times New Roman" w:hAnsi="Times New Roman" w:cs="Times New Roman"/>
              </w:rPr>
              <w:t xml:space="preserve">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 xml:space="preserve">Nominativo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r w:rsidR="002463CC">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Data di 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2463CC" w:rsidRDefault="00D302E0">
            <w:pPr>
              <w:rPr>
                <w:rFonts w:ascii="Times New Roman" w:eastAsia="Times New Roman" w:hAnsi="Times New Roman" w:cs="Times New Roman"/>
              </w:rPr>
            </w:pPr>
            <w:r>
              <w:rPr>
                <w:rFonts w:ascii="Times New Roman" w:eastAsia="Times New Roman" w:hAnsi="Times New Roman" w:cs="Times New Roman"/>
              </w:rPr>
              <w:t>--</w:t>
            </w:r>
          </w:p>
        </w:tc>
      </w:tr>
    </w:tbl>
    <w:p w:rsidR="002463CC" w:rsidRDefault="00D302E0" w:rsidP="00D302E0">
      <w:pPr>
        <w:spacing w:before="240" w:after="240"/>
        <w:jc w:val="center"/>
        <w:rPr>
          <w:rFonts w:ascii="Times New Roman" w:eastAsia="Times New Roman" w:hAnsi="Times New Roman" w:cs="Times New Roman"/>
          <w:b/>
          <w:color w:val="0066B3"/>
          <w:sz w:val="36"/>
          <w:szCs w:val="36"/>
        </w:rPr>
      </w:pPr>
      <w:r>
        <w:br w:type="page"/>
      </w:r>
      <w:r>
        <w:rPr>
          <w:rFonts w:ascii="Times New Roman" w:eastAsia="Times New Roman" w:hAnsi="Times New Roman" w:cs="Times New Roman"/>
          <w:b/>
          <w:color w:val="0066B3"/>
          <w:sz w:val="36"/>
          <w:szCs w:val="36"/>
        </w:rPr>
        <w:lastRenderedPageBreak/>
        <w:t xml:space="preserve">7.2 </w:t>
      </w:r>
      <w:proofErr w:type="spellStart"/>
      <w:r>
        <w:rPr>
          <w:rFonts w:ascii="Times New Roman" w:eastAsia="Times New Roman" w:hAnsi="Times New Roman" w:cs="Times New Roman"/>
          <w:b/>
          <w:color w:val="0066B3"/>
          <w:sz w:val="36"/>
          <w:szCs w:val="36"/>
        </w:rPr>
        <w:t>Titolario</w:t>
      </w:r>
      <w:proofErr w:type="spellEnd"/>
      <w:r>
        <w:rPr>
          <w:rFonts w:ascii="Times New Roman" w:eastAsia="Times New Roman" w:hAnsi="Times New Roman" w:cs="Times New Roman"/>
          <w:b/>
          <w:color w:val="0066B3"/>
          <w:sz w:val="36"/>
          <w:szCs w:val="36"/>
        </w:rPr>
        <w:t xml:space="preserve"> unico di classificazione</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 AMMINISTRAZIONE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I.1 Normativa e disposizioni attuative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I.2 Organigramma e </w:t>
      </w:r>
      <w:proofErr w:type="spellStart"/>
      <w:r>
        <w:rPr>
          <w:rFonts w:ascii="Times New Roman" w:eastAsia="Times New Roman" w:hAnsi="Times New Roman" w:cs="Times New Roman"/>
          <w:color w:val="231F20"/>
        </w:rPr>
        <w:t>funzionigramma</w:t>
      </w:r>
      <w:proofErr w:type="spellEnd"/>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I.3 Statistica e sicurezza di dati e informazioni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I.4 Archivio, accesso, privacy, trasparenza e relazioni con il pubblico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I.5 Registri e repertori di carattere generale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I.6 Audit, qualità, carta dei servizi, valutazione e autovalutazione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I.7 Elezioni e nomine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I.8 Eventi, cerimoniale, patrocini, concorsi, editoria e stampa</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 ORGANI E ORGANISMI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 Consiglio di istituto, Consiglio di circolo e Consiglio di Amministrazione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II.2 Consiglio di classe e di interclasse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II.3 Collegio dei docenti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II.4 Giunta esecutiva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II.5 Dirigente scolastico DS</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II.6 Direttore dei servizi generali e amministrativi DSGA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II.7 Comitato di valutazione del servizio dei docenti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II.8 Comitato dei genitori, Comitato studentesco e rapporti scuola-famiglia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II.9 Reti scolastiche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II.10 Rapporti sindacali, contrattazione e Rappresentanza sindacale unitaria (RSU)</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II.11 Commissioni e gruppi di lavoro</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III ATTIVITÀ GIURIDICO-LEGALE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III.1 Contenzioso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III.2 Violazioni amministrative e reati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III.3 Responsabilità civile, penale e amm.va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III.4 Pareri e consulenze</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IV DIDATTICA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 Piano triennale dell’offerta formativa PTOF</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IV.2 Attività extracurricolari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IV.3 Registro di classe, dei docenti e dei profili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IV.4 Libri di testo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IV.5 Progetti e materiali didattici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IV.6 Viaggi di istruzione, scambi, stage e tirocini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IV.7 Biblioteca, emeroteca, videoteca e sussidi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IV.8 Salute e prevenzione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IV.9 Attività sportivo‐ricreative e rapporti con il Centro Scolastico Sportivo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IV.10 Elaborati e prospetti scrutini</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 STUDENTI E DIPLOMATI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 Orientamento e placement</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V.2 Ammissioni e iscrizioni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V.3 Anagrafe studenti e formazione delle classi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V.4 Cursus studiorum</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V.5 Procedimenti disciplinari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V.6 Diritto allo studio e servizi agli studenti (trasporti, mensa, buoni libro, etc.)</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V.7 Tutela della salute e farmaci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V.8 Esoneri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V.9 </w:t>
      </w:r>
      <w:proofErr w:type="spellStart"/>
      <w:r>
        <w:rPr>
          <w:rFonts w:ascii="Times New Roman" w:eastAsia="Times New Roman" w:hAnsi="Times New Roman" w:cs="Times New Roman"/>
          <w:color w:val="231F20"/>
        </w:rPr>
        <w:t>Prescuola</w:t>
      </w:r>
      <w:proofErr w:type="spellEnd"/>
      <w:r>
        <w:rPr>
          <w:rFonts w:ascii="Times New Roman" w:eastAsia="Times New Roman" w:hAnsi="Times New Roman" w:cs="Times New Roman"/>
          <w:color w:val="231F20"/>
        </w:rPr>
        <w:t xml:space="preserve"> e attività parascolastiche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V.10 Disagio e diverse abilità – DSA</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 FINANZA E PATRIMONIO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 Entrate e finanziamenti del progetto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VI.2 Uscite e piani di spesa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VI.3 Bilancio, tesoreria, cassa, istituti di credito e verifiche contabili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VI.4 Imposte, tasse, ritenute previdenziali e assistenziali, denunce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VI.5 Assicurazioni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VI.6 Utilizzo beni terzi, comodato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VI.7 Inventario e rendiconto patrimoniale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VI.8 Infrastrutture e logistica (plessi, succursali)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VI.9 DVR e sicurezza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VI.10 Beni mobili e servizi</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VI.11 Sistemi informatici, telematici e fonia</w:t>
      </w:r>
    </w:p>
    <w:p w:rsidR="002463CC" w:rsidRDefault="00D302E0">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VII PERSONALE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VII.1 Organici, lavoratori socialmente utili, graduatorie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VII.2 Carriera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VII.3 Trattamento giuridico‐economico</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VII.4 Assenze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VII.5 Formazione, aggiornamento e sviluppo professionale</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VII.6 Obiettivi, incarichi, valutazione e disciplina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VII.7 Sorveglianza sanitaria</w:t>
      </w:r>
    </w:p>
    <w:p w:rsidR="002463CC" w:rsidRDefault="00D302E0">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VII.8 Collaboratori esterni</w:t>
      </w:r>
    </w:p>
    <w:p w:rsidR="002463CC" w:rsidRDefault="002463CC">
      <w:pPr>
        <w:spacing w:before="240" w:after="240"/>
        <w:rPr>
          <w:rFonts w:ascii="Times New Roman" w:eastAsia="Times New Roman" w:hAnsi="Times New Roman" w:cs="Times New Roman"/>
          <w:b/>
          <w:color w:val="0066B3"/>
          <w:sz w:val="36"/>
          <w:szCs w:val="36"/>
        </w:rPr>
      </w:pPr>
    </w:p>
    <w:p w:rsidR="002463CC" w:rsidRDefault="002463CC">
      <w:pPr>
        <w:spacing w:before="240" w:after="240"/>
        <w:rPr>
          <w:rFonts w:ascii="Times New Roman" w:eastAsia="Times New Roman" w:hAnsi="Times New Roman" w:cs="Times New Roman"/>
          <w:b/>
          <w:color w:val="0066B3"/>
          <w:sz w:val="36"/>
          <w:szCs w:val="36"/>
        </w:rPr>
      </w:pPr>
    </w:p>
    <w:p w:rsidR="002463CC" w:rsidRDefault="002463CC">
      <w:pPr>
        <w:spacing w:before="240" w:after="240"/>
        <w:rPr>
          <w:rFonts w:ascii="Times New Roman" w:eastAsia="Times New Roman" w:hAnsi="Times New Roman" w:cs="Times New Roman"/>
          <w:b/>
          <w:color w:val="0066B3"/>
          <w:sz w:val="36"/>
          <w:szCs w:val="36"/>
        </w:rPr>
      </w:pPr>
    </w:p>
    <w:p w:rsidR="002463CC" w:rsidRDefault="00D302E0">
      <w:pPr>
        <w:spacing w:before="240" w:after="240"/>
        <w:rPr>
          <w:rFonts w:ascii="Times New Roman" w:eastAsia="Times New Roman" w:hAnsi="Times New Roman" w:cs="Times New Roman"/>
          <w:b/>
          <w:color w:val="0066B3"/>
          <w:sz w:val="36"/>
          <w:szCs w:val="36"/>
        </w:rPr>
      </w:pPr>
      <w:r>
        <w:br w:type="page"/>
      </w:r>
    </w:p>
    <w:p w:rsidR="002463CC" w:rsidRDefault="002463CC">
      <w:pPr>
        <w:spacing w:before="240" w:after="240"/>
        <w:rPr>
          <w:rFonts w:ascii="Times New Roman" w:eastAsia="Times New Roman" w:hAnsi="Times New Roman" w:cs="Times New Roman"/>
          <w:b/>
          <w:color w:val="0066B3"/>
          <w:sz w:val="36"/>
          <w:szCs w:val="36"/>
        </w:rPr>
      </w:pPr>
    </w:p>
    <w:p w:rsidR="002463CC" w:rsidRDefault="00D302E0">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rsidR="002463CC" w:rsidRDefault="00D302E0">
      <w:pPr>
        <w:spacing w:after="360" w:line="259" w:lineRule="auto"/>
        <w:rPr>
          <w:rFonts w:ascii="Times New Roman" w:eastAsia="Times New Roman" w:hAnsi="Times New Roman" w:cs="Times New Roman"/>
          <w:b/>
          <w:smallCaps/>
          <w:color w:val="002060"/>
          <w:sz w:val="24"/>
          <w:szCs w:val="24"/>
        </w:rPr>
      </w:pPr>
      <w:bookmarkStart w:id="1" w:name="_gjdgxs" w:colFirst="0" w:colLast="0"/>
      <w:bookmarkEnd w:id="1"/>
      <w:r>
        <w:rPr>
          <w:rFonts w:ascii="Times New Roman" w:eastAsia="Times New Roman" w:hAnsi="Times New Roman" w:cs="Times New Roman"/>
          <w:b/>
          <w:smallCaps/>
          <w:color w:val="002060"/>
          <w:sz w:val="24"/>
          <w:szCs w:val="24"/>
        </w:rPr>
        <w:t>MASSIMARIO DI CONSERVAZIONE E SCARTO PER LE ISTITUZIONI SCOLASTICHE</w:t>
      </w:r>
    </w:p>
    <w:p w:rsidR="002463CC" w:rsidRDefault="00D302E0">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rsidR="002463CC" w:rsidRDefault="00D302E0">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rsidR="002463CC" w:rsidRDefault="00D302E0">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rsidR="002463CC" w:rsidRDefault="00D302E0">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IV.7</w:t>
      </w:r>
      <w:r>
        <w:rPr>
          <w:rFonts w:ascii="Times New Roman" w:eastAsia="Times New Roman" w:hAnsi="Times New Roman" w:cs="Times New Roman"/>
          <w:sz w:val="18"/>
          <w:szCs w:val="18"/>
        </w:rPr>
        <w:tab/>
        <w:t>Biblioteca, emeroteca, videoteca e sussidi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IV.9</w:t>
      </w:r>
      <w:r>
        <w:rPr>
          <w:rFonts w:ascii="Times New Roman" w:eastAsia="Times New Roman" w:hAnsi="Times New Roman" w:cs="Times New Roman"/>
          <w:sz w:val="18"/>
          <w:szCs w:val="18"/>
        </w:rPr>
        <w:tab/>
        <w:t>Attività sportivo‐ricreative e rapporti con il Centro Scolastico Sportivo</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Cursus studiorum</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rsidR="002463CC" w:rsidRDefault="00D302E0">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rsidR="002463CC" w:rsidRDefault="00D302E0">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rsidR="002463CC" w:rsidRDefault="00D302E0">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rsidR="002463CC" w:rsidRDefault="002463CC">
      <w:pPr>
        <w:spacing w:line="259" w:lineRule="auto"/>
        <w:rPr>
          <w:rFonts w:ascii="Times New Roman" w:eastAsia="Times New Roman" w:hAnsi="Times New Roman" w:cs="Times New Roman"/>
          <w:sz w:val="18"/>
          <w:szCs w:val="18"/>
        </w:rPr>
        <w:sectPr w:rsidR="002463CC">
          <w:pgSz w:w="11906" w:h="16838" w:code="9"/>
          <w:pgMar w:top="1417" w:right="1701" w:bottom="1417" w:left="1701" w:header="708" w:footer="708" w:gutter="0"/>
          <w:pgNumType w:start="1"/>
          <w:cols w:space="720"/>
        </w:sectPr>
      </w:pPr>
    </w:p>
    <w:p w:rsidR="002463CC" w:rsidRDefault="00D302E0">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2463CC">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bookmarkStart w:id="2" w:name="_30j0zll" w:colFirst="0" w:colLast="0"/>
            <w:bookmarkEnd w:id="2"/>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2463CC">
        <w:trPr>
          <w:trHeight w:val="283"/>
          <w:jc w:val="center"/>
        </w:trPr>
        <w:tc>
          <w:tcPr>
            <w:tcW w:w="360" w:type="dxa"/>
            <w:vMerge w:val="restart"/>
            <w:tcBorders>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di 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454"/>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454"/>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w:t>
            </w:r>
            <w:proofErr w:type="spellStart"/>
            <w:r>
              <w:rPr>
                <w:rFonts w:ascii="Times New Roman" w:eastAsia="Times New Roman" w:hAnsi="Times New Roman" w:cs="Times New Roman"/>
                <w:sz w:val="16"/>
                <w:szCs w:val="16"/>
              </w:rPr>
              <w:t>Mod</w:t>
            </w:r>
            <w:proofErr w:type="spellEnd"/>
            <w:r>
              <w:rPr>
                <w:rFonts w:ascii="Times New Roman" w:eastAsia="Times New Roman" w:hAnsi="Times New Roman" w:cs="Times New Roman"/>
                <w:sz w:val="16"/>
                <w:szCs w:val="16"/>
              </w:rPr>
              <w:t>. AT)</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27"/>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2463CC">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2463CC">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435"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435"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435"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435"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rsidR="002463CC" w:rsidRDefault="002463CC">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rsidR="002463CC" w:rsidRDefault="002463CC">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rsidR="002463CC" w:rsidRDefault="002463CC">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298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val="restart"/>
            <w:tcBorders>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2463CC">
        <w:trPr>
          <w:trHeight w:val="283"/>
          <w:jc w:val="center"/>
        </w:trPr>
        <w:tc>
          <w:tcPr>
            <w:tcW w:w="38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2463CC">
        <w:trPr>
          <w:trHeight w:val="283"/>
          <w:jc w:val="center"/>
        </w:trPr>
        <w:tc>
          <w:tcPr>
            <w:tcW w:w="38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2463CC">
        <w:trPr>
          <w:trHeight w:val="283"/>
          <w:jc w:val="center"/>
        </w:trPr>
        <w:tc>
          <w:tcPr>
            <w:tcW w:w="38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2463CC">
        <w:trPr>
          <w:trHeight w:val="283"/>
          <w:jc w:val="center"/>
        </w:trPr>
        <w:tc>
          <w:tcPr>
            <w:tcW w:w="38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2463CC">
        <w:trPr>
          <w:trHeight w:val="283"/>
          <w:jc w:val="center"/>
        </w:trPr>
        <w:tc>
          <w:tcPr>
            <w:tcW w:w="360" w:type="dxa"/>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tcBorders>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Cursus studiorum</w:t>
            </w:r>
          </w:p>
          <w:p w:rsidR="002463CC" w:rsidRDefault="002463CC">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2463CC">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2463CC">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60" w:type="dxa"/>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2463CC">
        <w:trPr>
          <w:trHeight w:val="283"/>
          <w:jc w:val="center"/>
        </w:trPr>
        <w:tc>
          <w:tcPr>
            <w:tcW w:w="36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2463CC">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2463CC">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Copie di delibere e/o di </w:t>
            </w:r>
            <w:proofErr w:type="spellStart"/>
            <w:r>
              <w:rPr>
                <w:rFonts w:ascii="Times New Roman" w:eastAsia="Times New Roman" w:hAnsi="Times New Roman" w:cs="Times New Roman"/>
                <w:sz w:val="16"/>
                <w:szCs w:val="16"/>
              </w:rPr>
              <w:t>determine</w:t>
            </w:r>
            <w:proofErr w:type="spellEnd"/>
            <w:r>
              <w:rPr>
                <w:rFonts w:ascii="Times New Roman" w:eastAsia="Times New Roman" w:hAnsi="Times New Roman" w:cs="Times New Roman"/>
                <w:sz w:val="16"/>
                <w:szCs w:val="16"/>
              </w:rPr>
              <w:t xml:space="preserv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relativi a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38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2463CC">
        <w:trPr>
          <w:trHeight w:val="283"/>
          <w:jc w:val="center"/>
        </w:trPr>
        <w:tc>
          <w:tcPr>
            <w:tcW w:w="38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rsidR="002463CC" w:rsidRDefault="002463CC">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2463CC">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57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2463CC">
        <w:trPr>
          <w:trHeight w:val="283"/>
          <w:jc w:val="center"/>
        </w:trPr>
        <w:tc>
          <w:tcPr>
            <w:tcW w:w="57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2463CC">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2463CC">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sz w:val="28"/>
          <w:szCs w:val="28"/>
        </w:rPr>
      </w:pPr>
    </w:p>
    <w:p w:rsidR="002463CC" w:rsidRDefault="00D302E0">
      <w:pPr>
        <w:spacing w:after="160" w:line="259" w:lineRule="auto"/>
        <w:rPr>
          <w:rFonts w:ascii="Times New Roman" w:eastAsia="Times New Roman" w:hAnsi="Times New Roman" w:cs="Times New Roman"/>
          <w:sz w:val="28"/>
          <w:szCs w:val="28"/>
        </w:rPr>
      </w:pPr>
      <w:r>
        <w:br w:type="page"/>
      </w:r>
    </w:p>
    <w:p w:rsidR="002463CC" w:rsidRDefault="00D302E0">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2463CC">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60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D302E0">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2463CC">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60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2463CC">
        <w:trPr>
          <w:trHeight w:val="283"/>
          <w:jc w:val="center"/>
        </w:trPr>
        <w:tc>
          <w:tcPr>
            <w:tcW w:w="60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2463CC">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2463CC">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2463CC">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bookmarkStart w:id="3" w:name="_1fob9te" w:colFirst="0" w:colLast="0"/>
            <w:bookmarkEnd w:id="3"/>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2463CC">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2463CC" w:rsidRDefault="00D302E0">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2463CC">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2463CC" w:rsidRDefault="00D302E0">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2463CC">
        <w:trPr>
          <w:trHeight w:val="283"/>
          <w:jc w:val="center"/>
        </w:trPr>
        <w:tc>
          <w:tcPr>
            <w:tcW w:w="600" w:type="dxa"/>
            <w:vMerge w:val="restart"/>
            <w:tcBorders>
              <w:top w:val="single" w:sz="4" w:space="0" w:color="002060"/>
              <w:lef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2463CC">
        <w:trPr>
          <w:trHeight w:val="283"/>
          <w:jc w:val="center"/>
        </w:trPr>
        <w:tc>
          <w:tcPr>
            <w:tcW w:w="600" w:type="dxa"/>
            <w:vMerge/>
            <w:tcBorders>
              <w:top w:val="single" w:sz="4" w:space="0" w:color="002060"/>
              <w:left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2463CC" w:rsidRDefault="002463CC">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rsidR="002463CC" w:rsidRDefault="00D302E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rsidR="002463CC" w:rsidRDefault="00D302E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rsidR="002463CC" w:rsidRDefault="002463CC">
      <w:pPr>
        <w:spacing w:after="160" w:line="259" w:lineRule="auto"/>
        <w:rPr>
          <w:rFonts w:ascii="Times New Roman" w:eastAsia="Times New Roman" w:hAnsi="Times New Roman" w:cs="Times New Roman"/>
        </w:rPr>
      </w:pPr>
    </w:p>
    <w:p w:rsidR="002463CC" w:rsidRDefault="00D302E0">
      <w:pPr>
        <w:spacing w:before="240" w:after="240"/>
        <w:rPr>
          <w:rFonts w:ascii="Times New Roman" w:eastAsia="Times New Roman" w:hAnsi="Times New Roman" w:cs="Times New Roman"/>
          <w:b/>
          <w:color w:val="0066B3"/>
          <w:sz w:val="36"/>
          <w:szCs w:val="36"/>
        </w:rPr>
      </w:pPr>
      <w:r>
        <w:br w:type="page"/>
      </w:r>
    </w:p>
    <w:p w:rsidR="002463CC" w:rsidRDefault="002463CC">
      <w:pPr>
        <w:spacing w:before="240" w:after="240"/>
        <w:rPr>
          <w:rFonts w:ascii="Times New Roman" w:eastAsia="Times New Roman" w:hAnsi="Times New Roman" w:cs="Times New Roman"/>
          <w:b/>
          <w:color w:val="0066B3"/>
          <w:sz w:val="36"/>
          <w:szCs w:val="36"/>
        </w:rPr>
      </w:pPr>
    </w:p>
    <w:p w:rsidR="002463CC" w:rsidRDefault="00D302E0">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rsidR="002463CC" w:rsidRDefault="00D302E0">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rsidR="002463CC" w:rsidRDefault="002463CC">
      <w:pPr>
        <w:spacing w:before="240" w:after="240"/>
        <w:rPr>
          <w:rFonts w:ascii="Times New Roman" w:eastAsia="Times New Roman" w:hAnsi="Times New Roman" w:cs="Times New Roman"/>
          <w:b/>
          <w:color w:val="0066B3"/>
          <w:sz w:val="36"/>
          <w:szCs w:val="36"/>
        </w:rPr>
      </w:pPr>
    </w:p>
    <w:p w:rsidR="002463CC" w:rsidRDefault="00D302E0">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rsidR="002463CC" w:rsidRDefault="00D302E0">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rsidR="002463CC" w:rsidRDefault="002463CC">
      <w:pPr>
        <w:pBdr>
          <w:top w:val="nil"/>
          <w:left w:val="nil"/>
          <w:bottom w:val="nil"/>
          <w:right w:val="nil"/>
          <w:between w:val="nil"/>
        </w:pBdr>
        <w:ind w:right="-20"/>
        <w:jc w:val="both"/>
        <w:rPr>
          <w:rFonts w:ascii="Times New Roman" w:eastAsia="Times New Roman" w:hAnsi="Times New Roman" w:cs="Times New Roman"/>
          <w:color w:val="231F20"/>
        </w:rPr>
      </w:pPr>
    </w:p>
    <w:p w:rsidR="002463CC" w:rsidRDefault="00D302E0">
      <w:pPr>
        <w:pBdr>
          <w:top w:val="nil"/>
          <w:left w:val="nil"/>
          <w:bottom w:val="nil"/>
          <w:right w:val="nil"/>
          <w:between w:val="nil"/>
        </w:pBdr>
        <w:ind w:right="-20"/>
        <w:jc w:val="both"/>
        <w:rPr>
          <w:rFonts w:ascii="Times New Roman" w:eastAsia="Times New Roman" w:hAnsi="Times New Roman" w:cs="Times New Roman"/>
          <w:color w:val="231F20"/>
        </w:rPr>
      </w:pPr>
      <w:r>
        <w:br w:type="page"/>
      </w:r>
    </w:p>
    <w:p w:rsidR="002463CC" w:rsidRDefault="002463CC">
      <w:pPr>
        <w:pBdr>
          <w:top w:val="nil"/>
          <w:left w:val="nil"/>
          <w:bottom w:val="nil"/>
          <w:right w:val="nil"/>
          <w:between w:val="nil"/>
        </w:pBdr>
        <w:ind w:right="-20"/>
        <w:jc w:val="both"/>
        <w:rPr>
          <w:rFonts w:ascii="Times New Roman" w:eastAsia="Times New Roman" w:hAnsi="Times New Roman" w:cs="Times New Roman"/>
          <w:color w:val="231F20"/>
        </w:rPr>
      </w:pPr>
    </w:p>
    <w:p w:rsidR="002463CC" w:rsidRDefault="00D302E0">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rsidR="002463CC" w:rsidRDefault="00D302E0">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rsidR="002463CC" w:rsidRDefault="00D302E0">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rsidR="002463CC" w:rsidRDefault="00D302E0">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rsidR="002463CC" w:rsidRDefault="00D302E0">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rsidR="002463CC" w:rsidRDefault="00D302E0">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rsidR="002463CC" w:rsidRDefault="00D302E0">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rsidR="002463CC" w:rsidRDefault="00D302E0">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rsidR="002463CC" w:rsidRDefault="00D302E0">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proofErr w:type="gramStart"/>
      <w:r>
        <w:rPr>
          <w:rFonts w:ascii="Times New Roman" w:eastAsia="Times New Roman" w:hAnsi="Times New Roman" w:cs="Times New Roman"/>
          <w:color w:val="231F20"/>
        </w:rPr>
        <w:t>&gt; ,</w:t>
      </w:r>
      <w:proofErr w:type="gramEnd"/>
      <w:r>
        <w:rPr>
          <w:rFonts w:ascii="Times New Roman" w:eastAsia="Times New Roman" w:hAnsi="Times New Roman" w:cs="Times New Roman"/>
          <w:color w:val="231F20"/>
        </w:rPr>
        <w:t xml:space="preserve"> includendo tutto il personale affiliato con terze parti.</w:t>
      </w:r>
    </w:p>
    <w:p w:rsidR="002463CC" w:rsidRDefault="00D302E0">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rsidR="002463CC" w:rsidRDefault="00D302E0">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rsidR="002463CC" w:rsidRDefault="00D302E0">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w:t>
      </w:r>
      <w:r>
        <w:rPr>
          <w:rFonts w:ascii="Times New Roman" w:eastAsia="Times New Roman" w:hAnsi="Times New Roman" w:cs="Times New Roman"/>
          <w:color w:val="231F20"/>
        </w:rPr>
        <w:lastRenderedPageBreak/>
        <w:t xml:space="preserve">dell’informazione memorizzata su ciascun </w:t>
      </w:r>
      <w:proofErr w:type="gramStart"/>
      <w:r>
        <w:rPr>
          <w:rFonts w:ascii="Times New Roman" w:eastAsia="Times New Roman" w:hAnsi="Times New Roman" w:cs="Times New Roman"/>
          <w:color w:val="231F20"/>
        </w:rPr>
        <w:t>componente ”personale</w:t>
      </w:r>
      <w:proofErr w:type="gramEnd"/>
      <w:r>
        <w:rPr>
          <w:rFonts w:ascii="Times New Roman" w:eastAsia="Times New Roman" w:hAnsi="Times New Roman" w:cs="Times New Roman"/>
          <w:color w:val="231F20"/>
        </w:rPr>
        <w:t>” della rete dato che l’amministratore della rete ha solo il compito di fornire prestazioni elevate e un ragionevole livello di confidenzialità e integrità dei dati in transito.</w:t>
      </w:r>
    </w:p>
    <w:p w:rsidR="002463CC" w:rsidRDefault="00D302E0">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rsidR="002463CC" w:rsidRDefault="00D302E0">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rsidR="002463CC" w:rsidRDefault="00D302E0">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rsidR="002463CC" w:rsidRDefault="00D302E0">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rsidR="002463CC" w:rsidRDefault="00D302E0">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rsidR="002463CC" w:rsidRDefault="00D302E0">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lastRenderedPageBreak/>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rsidR="002463CC" w:rsidRDefault="00D302E0">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rsidR="002463CC" w:rsidRDefault="00D302E0">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rsidR="002463CC" w:rsidRDefault="00D302E0">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rsidR="002463CC" w:rsidRDefault="00D302E0">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rsidR="002463CC" w:rsidRDefault="00D302E0">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rsidR="002463CC" w:rsidRDefault="00D302E0">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rsidR="002463CC" w:rsidRDefault="00D302E0">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2463CC" w:rsidRDefault="00D302E0">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rsidR="002463CC" w:rsidRDefault="00D302E0">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rsidR="002463CC" w:rsidRDefault="00D302E0">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rsidR="002463CC" w:rsidRDefault="00D302E0">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rsidR="002463CC" w:rsidRDefault="00D302E0">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lastRenderedPageBreak/>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rsidR="002463CC" w:rsidRDefault="00D302E0">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rsidR="002463CC" w:rsidRDefault="00D302E0">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Di seguito vengono riportati ulteriori criteri da seguire per ridurre al minimo la possibilità di contrarre virus informatici e di prevenirne la diffusione, destinati a tutto il personale dell’Amministrazione ed, eventualmente, all’esterno.</w:t>
      </w:r>
    </w:p>
    <w:p w:rsidR="002463CC" w:rsidRDefault="00D302E0">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2463CC" w:rsidRDefault="00D302E0">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rsidR="002463CC" w:rsidRDefault="00D302E0">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rsidR="002463CC" w:rsidRDefault="00D302E0">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rsidR="002463CC" w:rsidRDefault="00D302E0">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rsidR="002463CC" w:rsidRDefault="00D302E0">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rsidR="002463CC" w:rsidRDefault="00D302E0">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rsidR="002463CC" w:rsidRDefault="00D302E0">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rsidR="002463CC" w:rsidRDefault="00D302E0">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rsidR="002463CC" w:rsidRDefault="00D302E0">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rsidR="002463CC" w:rsidRDefault="00D302E0">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rsidR="002463CC" w:rsidRDefault="00D302E0">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rsidR="002463CC" w:rsidRDefault="00D302E0">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rsidR="002463CC" w:rsidRDefault="00D302E0">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rsidR="002463CC" w:rsidRDefault="00D302E0">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rsidR="002463CC" w:rsidRDefault="00D302E0">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rsidR="002463CC" w:rsidRDefault="00D302E0">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rsidR="002463CC" w:rsidRDefault="00D302E0">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rsidR="002463CC" w:rsidRDefault="00D302E0">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2463CC" w:rsidRDefault="00D302E0">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2463CC" w:rsidRDefault="00D302E0">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È rigorosamente proibita l’esportazione di software, informazioni tecniche, tecnologia o software di cifratura, in violazione delle leggi nazionali ed internazionali.</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rsidR="002463CC" w:rsidRDefault="00D302E0">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rsidR="002463CC" w:rsidRDefault="00D302E0">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rsidR="002463CC" w:rsidRDefault="00D302E0">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10. Eseguire qualsiasi forma di monitor di rete per intercettare i dati in transito.</w:t>
      </w:r>
    </w:p>
    <w:p w:rsidR="002463CC" w:rsidRDefault="00D302E0">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2463CC" w:rsidRDefault="00D302E0">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rsidR="002463CC" w:rsidRDefault="00D302E0">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2463CC" w:rsidRDefault="00D302E0">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rsidR="002463CC" w:rsidRDefault="00D302E0">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2463CC" w:rsidRDefault="00D302E0">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2463CC" w:rsidRDefault="00D302E0">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rsidR="002463CC" w:rsidRDefault="00D302E0">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rsidR="002463CC" w:rsidRDefault="00D302E0">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2463CC" w:rsidRDefault="00D302E0">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rsidR="002463CC" w:rsidRDefault="00D302E0">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rsidR="002463CC" w:rsidRDefault="00D302E0">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rsidR="002463CC" w:rsidRDefault="00D302E0">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rsidR="002463CC" w:rsidRDefault="00D302E0">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2463CC" w:rsidRDefault="00D302E0">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rsidR="002463CC" w:rsidRDefault="00D302E0">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rsidR="002463CC" w:rsidRDefault="00D302E0">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rsidR="002463CC" w:rsidRDefault="00D302E0">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2463CC" w:rsidRDefault="00D302E0">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rsidR="002463CC" w:rsidRDefault="00D302E0">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 xml:space="preserve">è quello di un attaccante esterno che chiama un gruppo di numeri telefonici nella speranza di accedere alle risorse elaborative che hanno un modem collegato. Se il modem è </w:t>
      </w:r>
      <w:r>
        <w:rPr>
          <w:rFonts w:ascii="Times New Roman" w:eastAsia="Times New Roman" w:hAnsi="Times New Roman" w:cs="Times New Roman"/>
          <w:color w:val="231F20"/>
        </w:rPr>
        <w:lastRenderedPageBreak/>
        <w:t>predisposto per la risposta automatica, allora ci sono buone probabilità di accesso illecito al sistema informativo attraverso un server non monitorato. In questo scenario, al minimo possono essere compromesse solo le informazioni contenute sul server.</w:t>
      </w:r>
    </w:p>
    <w:p w:rsidR="002463CC" w:rsidRDefault="00D302E0">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rsidR="002463CC" w:rsidRDefault="00D302E0">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rsidR="002463CC" w:rsidRDefault="00D302E0">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rsidR="002463CC" w:rsidRDefault="00D302E0">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rsidR="002463CC" w:rsidRDefault="00D302E0">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rsidR="002463CC" w:rsidRDefault="00D302E0">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rsidR="002463CC" w:rsidRDefault="00D302E0">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2463CC" w:rsidRDefault="00D302E0">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rsidR="002463CC" w:rsidRDefault="00D302E0">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rsidR="002463CC" w:rsidRDefault="00D302E0">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2463CC" w:rsidRDefault="00D302E0">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rsidR="002463CC" w:rsidRDefault="00D302E0">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rsidR="002463CC" w:rsidRDefault="00D302E0">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rsidR="002463CC" w:rsidRDefault="00D302E0">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rsidR="002463CC" w:rsidRDefault="00D302E0">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Queste politiche riguardano l’inoltro automatico di messaggi e quindi la possibile trasmissione involontaria di informazioni confidenziali o sensitive a tutti gli impiegati o soggetti terzi.</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rsidR="002463CC" w:rsidRDefault="00D302E0">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rsidR="002463CC" w:rsidRDefault="00D302E0">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rsidR="002463CC" w:rsidRDefault="00D302E0">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2463CC" w:rsidRDefault="00D302E0">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rsidR="002463CC" w:rsidRDefault="00D302E0">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rsidR="002463CC" w:rsidRDefault="00D302E0">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rsidR="002463CC" w:rsidRDefault="00D302E0">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rsidR="002463CC" w:rsidRDefault="00D302E0">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rsidR="002463CC" w:rsidRDefault="00D302E0">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rsidR="002463CC" w:rsidRDefault="00D302E0">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Evitare l’offuscamento dell’immagine dell’Amministrazione. Quando un messaggio di posta esce dall’Amministrazione il pubblico tenderà a vedere ed interpretare il messaggio come una affermazione ufficiale dell’Amministrazione.</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rsidR="002463CC" w:rsidRDefault="00D302E0">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rsidR="002463CC" w:rsidRDefault="00D302E0">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rsidR="002463CC" w:rsidRDefault="00D302E0">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rsidR="002463CC" w:rsidRDefault="00D302E0">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rsidR="002463CC" w:rsidRDefault="00D302E0">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rsidR="002463CC" w:rsidRDefault="00D302E0">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rsidR="002463CC" w:rsidRDefault="00D302E0">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463CC" w:rsidRDefault="00D302E0">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rsidR="002463CC" w:rsidRDefault="00D302E0">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rsidR="002463CC" w:rsidRDefault="00D302E0">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rsidR="002463CC" w:rsidRDefault="00D302E0">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2463CC" w:rsidRDefault="00D302E0">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rsidR="002463CC" w:rsidRDefault="00D302E0">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rsidR="002463CC" w:rsidRDefault="00D302E0">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rsidR="002463CC" w:rsidRDefault="00D302E0">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rsidR="002463CC" w:rsidRDefault="00D302E0">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riguarda tutti i dispositivi di comunicazione dati senza fili collegati (PC e cellulari telefonici) alla Intranet dell’Amministrazione, ovvero qualunque dispositivo di comunicazione wireless capace di trasmettere “pacchetti” di dati.</w:t>
      </w:r>
    </w:p>
    <w:p w:rsidR="002463CC" w:rsidRDefault="00D302E0">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rsidR="002463CC" w:rsidRDefault="00D302E0">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rsidR="002463CC" w:rsidRDefault="00D302E0">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Tutti i “punti di accesso” o le “stazioni base” collegati alla Intranet devono essere registrati e approvati dal responsabile della sicurezza.</w:t>
      </w:r>
    </w:p>
    <w:p w:rsidR="002463CC" w:rsidRDefault="00D302E0">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rsidR="002463CC" w:rsidRDefault="00D302E0">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2463CC" w:rsidRDefault="00D302E0">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rsidR="002463CC" w:rsidRDefault="00D302E0">
      <w:pPr>
        <w:spacing w:before="40"/>
        <w:ind w:left="280" w:right="-20"/>
        <w:jc w:val="both"/>
        <w:rPr>
          <w:rFonts w:ascii="Times New Roman" w:eastAsia="Times New Roman" w:hAnsi="Times New Roman" w:cs="Times New Roman"/>
          <w:b/>
          <w:color w:val="0066B3"/>
          <w:sz w:val="36"/>
          <w:szCs w:val="36"/>
        </w:rPr>
        <w:sectPr w:rsidR="002463CC">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rsidR="002463CC" w:rsidRDefault="00D302E0">
      <w:r>
        <w:t xml:space="preserve"> </w:t>
      </w:r>
    </w:p>
    <w:sectPr w:rsidR="002463CC">
      <w:type w:val="continuous"/>
      <w:pgSz w:w="11906" w:h="16838" w:code="9"/>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E43"/>
    <w:multiLevelType w:val="hybridMultilevel"/>
    <w:tmpl w:val="0868C82E"/>
    <w:lvl w:ilvl="0" w:tplc="66914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A82968"/>
    <w:multiLevelType w:val="hybridMultilevel"/>
    <w:tmpl w:val="54107B7E"/>
    <w:lvl w:ilvl="0" w:tplc="20227873">
      <w:start w:val="1"/>
      <w:numFmt w:val="decimal"/>
      <w:lvlText w:val="%1."/>
      <w:lvlJc w:val="left"/>
      <w:pPr>
        <w:ind w:left="720" w:hanging="360"/>
      </w:pPr>
    </w:lvl>
    <w:lvl w:ilvl="1" w:tplc="20227873" w:tentative="1">
      <w:start w:val="1"/>
      <w:numFmt w:val="lowerLetter"/>
      <w:lvlText w:val="%2."/>
      <w:lvlJc w:val="left"/>
      <w:pPr>
        <w:ind w:left="1440" w:hanging="360"/>
      </w:pPr>
    </w:lvl>
    <w:lvl w:ilvl="2" w:tplc="20227873" w:tentative="1">
      <w:start w:val="1"/>
      <w:numFmt w:val="lowerRoman"/>
      <w:lvlText w:val="%3."/>
      <w:lvlJc w:val="right"/>
      <w:pPr>
        <w:ind w:left="2160" w:hanging="180"/>
      </w:pPr>
    </w:lvl>
    <w:lvl w:ilvl="3" w:tplc="20227873" w:tentative="1">
      <w:start w:val="1"/>
      <w:numFmt w:val="decimal"/>
      <w:lvlText w:val="%4."/>
      <w:lvlJc w:val="left"/>
      <w:pPr>
        <w:ind w:left="2880" w:hanging="360"/>
      </w:pPr>
    </w:lvl>
    <w:lvl w:ilvl="4" w:tplc="20227873" w:tentative="1">
      <w:start w:val="1"/>
      <w:numFmt w:val="lowerLetter"/>
      <w:lvlText w:val="%5."/>
      <w:lvlJc w:val="left"/>
      <w:pPr>
        <w:ind w:left="3600" w:hanging="360"/>
      </w:pPr>
    </w:lvl>
    <w:lvl w:ilvl="5" w:tplc="20227873" w:tentative="1">
      <w:start w:val="1"/>
      <w:numFmt w:val="lowerRoman"/>
      <w:lvlText w:val="%6."/>
      <w:lvlJc w:val="right"/>
      <w:pPr>
        <w:ind w:left="4320" w:hanging="180"/>
      </w:pPr>
    </w:lvl>
    <w:lvl w:ilvl="6" w:tplc="20227873" w:tentative="1">
      <w:start w:val="1"/>
      <w:numFmt w:val="decimal"/>
      <w:lvlText w:val="%7."/>
      <w:lvlJc w:val="left"/>
      <w:pPr>
        <w:ind w:left="5040" w:hanging="360"/>
      </w:pPr>
    </w:lvl>
    <w:lvl w:ilvl="7" w:tplc="20227873" w:tentative="1">
      <w:start w:val="1"/>
      <w:numFmt w:val="lowerLetter"/>
      <w:lvlText w:val="%8."/>
      <w:lvlJc w:val="left"/>
      <w:pPr>
        <w:ind w:left="5760" w:hanging="360"/>
      </w:pPr>
    </w:lvl>
    <w:lvl w:ilvl="8" w:tplc="20227873"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CC"/>
    <w:rsid w:val="002463CC"/>
    <w:rsid w:val="00CA0E90"/>
    <w:rsid w:val="00D30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163C5-0828-49FD-A567-F522EFDF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e"/>
    <w:uiPriority w:val="34"/>
    <w:qFormat/>
    <w:rsid w:val="00DF064E"/>
    <w:pPr>
      <w:ind w:left="720"/>
      <w:contextualSpacing/>
    </w:p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9729</Words>
  <Characters>55460</Characters>
  <Application>Microsoft Office Word</Application>
  <DocSecurity>0</DocSecurity>
  <Lines>462</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Lolita</cp:lastModifiedBy>
  <cp:revision>2</cp:revision>
  <dcterms:created xsi:type="dcterms:W3CDTF">2025-06-11T07:59:00Z</dcterms:created>
  <dcterms:modified xsi:type="dcterms:W3CDTF">2025-06-11T07:59:00Z</dcterms:modified>
</cp:coreProperties>
</file>