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1" w:rsidRDefault="003E6FC8" w:rsidP="003E6FC8">
      <w:pPr>
        <w:jc w:val="center"/>
      </w:pPr>
      <w:r>
        <w:t>CRITERI/GRIGLIA PER LA VALUTAZIONE DE</w:t>
      </w:r>
      <w:r w:rsidR="00251E0F">
        <w:t>GLIESPERTI</w:t>
      </w:r>
    </w:p>
    <w:p w:rsidR="00257208" w:rsidRDefault="00257208" w:rsidP="003E6FC8">
      <w:pPr>
        <w:jc w:val="center"/>
      </w:pPr>
    </w:p>
    <w:p w:rsidR="00257208" w:rsidRDefault="00257208" w:rsidP="003E6FC8">
      <w:pPr>
        <w:jc w:val="center"/>
      </w:pPr>
    </w:p>
    <w:tbl>
      <w:tblPr>
        <w:tblStyle w:val="Grigliatabella"/>
        <w:tblpPr w:leftFromText="141" w:rightFromText="141" w:vertAnchor="text" w:horzAnchor="margin" w:tblpY="250"/>
        <w:tblW w:w="0" w:type="auto"/>
        <w:tblLook w:val="04A0"/>
      </w:tblPr>
      <w:tblGrid>
        <w:gridCol w:w="7483"/>
        <w:gridCol w:w="1134"/>
        <w:gridCol w:w="1087"/>
      </w:tblGrid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 xml:space="preserve">Valutazione titoli di studio e professionali </w:t>
            </w: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C836FC" w:rsidRPr="002D3D56" w:rsidRDefault="00C836FC" w:rsidP="00C836FC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Tot. Punti</w:t>
            </w:r>
          </w:p>
          <w:p w:rsidR="00043CD6" w:rsidRDefault="00C836FC" w:rsidP="00C836FC">
            <w:pPr>
              <w:jc w:val="both"/>
            </w:pPr>
            <w:r w:rsidRPr="002D3D56">
              <w:rPr>
                <w:sz w:val="20"/>
                <w:szCs w:val="20"/>
              </w:rPr>
              <w:t>(a cura del candidato)</w:t>
            </w:r>
          </w:p>
        </w:tc>
        <w:tc>
          <w:tcPr>
            <w:tcW w:w="1011" w:type="dxa"/>
          </w:tcPr>
          <w:p w:rsidR="00043CD6" w:rsidRDefault="00C836FC" w:rsidP="00043CD6">
            <w:pPr>
              <w:jc w:val="both"/>
            </w:pPr>
            <w:r>
              <w:t>Tot.Punti (riscontro a cura della scuola)</w:t>
            </w:r>
          </w:p>
        </w:tc>
      </w:tr>
      <w:tr w:rsidR="00043CD6" w:rsidTr="00043CD6">
        <w:tc>
          <w:tcPr>
            <w:tcW w:w="7483" w:type="dxa"/>
          </w:tcPr>
          <w:p w:rsidR="00043CD6" w:rsidRPr="002D3D56" w:rsidRDefault="00043CD6" w:rsidP="00043CD6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Laurea magistrale/specialistica o vecchio ordinamento Voto di laurea 110e lode: punti 5; voto di laurea da 100 a 110: punti 4; voto di laurea inferiore a 100: punti 3</w:t>
            </w:r>
          </w:p>
          <w:p w:rsidR="00043CD6" w:rsidRDefault="00043CD6" w:rsidP="00043CD6">
            <w:pPr>
              <w:jc w:val="both"/>
              <w:rPr>
                <w:sz w:val="20"/>
                <w:szCs w:val="20"/>
              </w:rPr>
            </w:pPr>
          </w:p>
          <w:p w:rsidR="00043CD6" w:rsidRPr="002D3D56" w:rsidRDefault="00043CD6" w:rsidP="00043CD6">
            <w:pPr>
              <w:jc w:val="both"/>
              <w:rPr>
                <w:sz w:val="20"/>
                <w:szCs w:val="20"/>
              </w:rPr>
            </w:pPr>
            <w:r w:rsidRPr="002D3D56">
              <w:rPr>
                <w:sz w:val="20"/>
                <w:szCs w:val="20"/>
              </w:rPr>
              <w:t>Ulteriore laurea</w:t>
            </w:r>
            <w:r>
              <w:rPr>
                <w:sz w:val="20"/>
                <w:szCs w:val="20"/>
              </w:rPr>
              <w:t>:</w:t>
            </w:r>
            <w:r w:rsidRPr="002D3D56">
              <w:rPr>
                <w:sz w:val="20"/>
                <w:szCs w:val="20"/>
              </w:rPr>
              <w:t xml:space="preserve"> punti 2 per ciascuna   </w:t>
            </w:r>
          </w:p>
        </w:tc>
        <w:tc>
          <w:tcPr>
            <w:tcW w:w="1134" w:type="dxa"/>
          </w:tcPr>
          <w:p w:rsidR="00043CD6" w:rsidRPr="002D3D56" w:rsidRDefault="00043CD6" w:rsidP="00043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43CD6" w:rsidRPr="002D3D56" w:rsidRDefault="00043CD6" w:rsidP="00043CD6">
            <w:pPr>
              <w:jc w:val="both"/>
              <w:rPr>
                <w:sz w:val="20"/>
                <w:szCs w:val="20"/>
              </w:rPr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Master e specializzazioni</w:t>
            </w:r>
          </w:p>
          <w:p w:rsidR="00043CD6" w:rsidRDefault="00043CD6" w:rsidP="00043CD6">
            <w:pPr>
              <w:jc w:val="both"/>
            </w:pPr>
          </w:p>
          <w:p w:rsidR="00043CD6" w:rsidRDefault="00043CD6" w:rsidP="00043CD6">
            <w:pPr>
              <w:jc w:val="both"/>
            </w:pPr>
            <w:r>
              <w:t>Punti 1 per ogni titolo</w:t>
            </w: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Docenze Esperienza universitaria/collaborazione con Università, Enti di Ricerca, Enti accreditati di formazione, afferente la tipologia di intervento fino a punti 5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Vincitore di concorso a cattedra nella classe di concorso della disciplina oggetto dell’incarico Punti 2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Esperienza di insegnamento nell’ambito del settore specifico in cui si concorre (ultimo quinquennio) Fino a punti 5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Esperienza in qualità di tutor o esperto in progetti PON o Erasmus plus (e pregresse azioni similari con finanziamento UE)Punt</w:t>
            </w:r>
            <w:r w:rsidR="00AC6FFF">
              <w:t>i 3 per ogni incarico espletato nel grado scolastico di riferimento</w:t>
            </w:r>
            <w:r>
              <w:t>, Punti 1 per ogni incarico espletato a favore di alunni di altro ordine di scuola.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Pubblicazioni relative al settore di riferimento Punti 0,5 per ogni pubblicazione fino ad un massimo di 2 punti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c>
          <w:tcPr>
            <w:tcW w:w="7483" w:type="dxa"/>
          </w:tcPr>
          <w:p w:rsidR="00043CD6" w:rsidRDefault="00043CD6" w:rsidP="00043CD6">
            <w:pPr>
              <w:jc w:val="both"/>
            </w:pPr>
            <w:r>
              <w:t>Altre Competenze/esperienze documentate nello specifico settore in cui si concorre Fino a punti 5</w:t>
            </w:r>
          </w:p>
          <w:p w:rsidR="00257208" w:rsidRDefault="00257208" w:rsidP="00043CD6">
            <w:pPr>
              <w:jc w:val="both"/>
            </w:pPr>
          </w:p>
          <w:p w:rsidR="00257208" w:rsidRDefault="00257208" w:rsidP="00043CD6">
            <w:pPr>
              <w:jc w:val="both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  <w:tr w:rsidR="00043CD6" w:rsidTr="00043CD6">
        <w:trPr>
          <w:trHeight w:val="357"/>
        </w:trPr>
        <w:tc>
          <w:tcPr>
            <w:tcW w:w="7483" w:type="dxa"/>
          </w:tcPr>
          <w:p w:rsidR="00043CD6" w:rsidRDefault="00043CD6" w:rsidP="00043CD6">
            <w:pPr>
              <w:jc w:val="right"/>
            </w:pPr>
            <w:r>
              <w:t>Totale</w:t>
            </w:r>
          </w:p>
          <w:p w:rsidR="00257208" w:rsidRDefault="00257208" w:rsidP="00043CD6">
            <w:pPr>
              <w:jc w:val="right"/>
            </w:pPr>
          </w:p>
          <w:p w:rsidR="00257208" w:rsidRDefault="00257208" w:rsidP="00043CD6">
            <w:pPr>
              <w:jc w:val="right"/>
            </w:pPr>
          </w:p>
          <w:p w:rsidR="00257208" w:rsidRDefault="00257208" w:rsidP="00043CD6">
            <w:pPr>
              <w:jc w:val="right"/>
            </w:pPr>
          </w:p>
        </w:tc>
        <w:tc>
          <w:tcPr>
            <w:tcW w:w="1134" w:type="dxa"/>
          </w:tcPr>
          <w:p w:rsidR="00043CD6" w:rsidRDefault="00043CD6" w:rsidP="00043CD6">
            <w:pPr>
              <w:jc w:val="both"/>
            </w:pPr>
          </w:p>
        </w:tc>
        <w:tc>
          <w:tcPr>
            <w:tcW w:w="1011" w:type="dxa"/>
          </w:tcPr>
          <w:p w:rsidR="00043CD6" w:rsidRDefault="00043CD6" w:rsidP="00043CD6">
            <w:pPr>
              <w:jc w:val="both"/>
            </w:pPr>
          </w:p>
        </w:tc>
      </w:tr>
    </w:tbl>
    <w:p w:rsidR="003E6FC8" w:rsidRDefault="003E6FC8" w:rsidP="003E6FC8"/>
    <w:p w:rsidR="003E6FC8" w:rsidRDefault="003E6FC8" w:rsidP="003E6FC8">
      <w:pPr>
        <w:jc w:val="center"/>
      </w:pPr>
      <w:bookmarkStart w:id="0" w:name="_GoBack"/>
      <w:bookmarkEnd w:id="0"/>
    </w:p>
    <w:sectPr w:rsidR="003E6FC8" w:rsidSect="001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9698F"/>
    <w:rsid w:val="00043CD6"/>
    <w:rsid w:val="000C54B1"/>
    <w:rsid w:val="00196F42"/>
    <w:rsid w:val="00251E0F"/>
    <w:rsid w:val="00257208"/>
    <w:rsid w:val="003E6FC8"/>
    <w:rsid w:val="007640EF"/>
    <w:rsid w:val="0090345B"/>
    <w:rsid w:val="009448BD"/>
    <w:rsid w:val="00AC6FFF"/>
    <w:rsid w:val="00B9698F"/>
    <w:rsid w:val="00BD0C07"/>
    <w:rsid w:val="00C64615"/>
    <w:rsid w:val="00C8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gzuccarini</dc:creator>
  <cp:lastModifiedBy>ENZA</cp:lastModifiedBy>
  <cp:revision>2</cp:revision>
  <dcterms:created xsi:type="dcterms:W3CDTF">2018-03-17T11:18:00Z</dcterms:created>
  <dcterms:modified xsi:type="dcterms:W3CDTF">2018-03-17T11:18:00Z</dcterms:modified>
</cp:coreProperties>
</file>