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90" w:rsidRDefault="00DE049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E0490" w:rsidRDefault="003D35EC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DISSEMINAZIONE INIZIALE</w:t>
      </w:r>
    </w:p>
    <w:p w:rsidR="00DE0490" w:rsidRDefault="00DE0490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6F797D" w:rsidRPr="006F797D" w:rsidRDefault="006F797D" w:rsidP="006F797D">
      <w:pPr>
        <w:spacing w:before="240" w:after="240"/>
        <w:ind w:left="-142" w:right="-140"/>
        <w:jc w:val="both"/>
        <w:rPr>
          <w:sz w:val="24"/>
          <w:szCs w:val="24"/>
        </w:rPr>
      </w:pPr>
      <w:r w:rsidRPr="006F797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- Azioni di potenziamento delle competenze STEM e multilinguistiche (D.M. 65/2023) </w:t>
      </w:r>
    </w:p>
    <w:p w:rsidR="006F797D" w:rsidRPr="006F797D" w:rsidRDefault="006F797D" w:rsidP="006F797D">
      <w:pPr>
        <w:ind w:left="-142"/>
        <w:jc w:val="both"/>
        <w:rPr>
          <w:sz w:val="24"/>
          <w:szCs w:val="24"/>
        </w:rPr>
      </w:pPr>
      <w:r w:rsidRPr="006F797D">
        <w:rPr>
          <w:rFonts w:ascii="Calibri" w:hAnsi="Calibri" w:cs="Calibri"/>
          <w:i/>
          <w:iCs/>
          <w:color w:val="000000"/>
          <w:sz w:val="24"/>
          <w:szCs w:val="24"/>
        </w:rPr>
        <w:t>CNP:</w:t>
      </w:r>
      <w:r w:rsidRPr="006F797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M4C1I3.1-2023-1143-P-27611 </w:t>
      </w:r>
    </w:p>
    <w:p w:rsidR="006F797D" w:rsidRDefault="006F797D" w:rsidP="006F797D">
      <w:pPr>
        <w:ind w:left="-142"/>
        <w:jc w:val="both"/>
        <w:rPr>
          <w:sz w:val="24"/>
          <w:szCs w:val="24"/>
        </w:rPr>
      </w:pPr>
      <w:r w:rsidRPr="006F797D">
        <w:rPr>
          <w:rFonts w:ascii="Calibri" w:hAnsi="Calibri" w:cs="Calibri"/>
          <w:i/>
          <w:iCs/>
          <w:color w:val="000000"/>
          <w:sz w:val="24"/>
          <w:szCs w:val="24"/>
        </w:rPr>
        <w:t>CUP:</w:t>
      </w:r>
      <w:r w:rsidRPr="006F797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C14D23001020006</w:t>
      </w:r>
    </w:p>
    <w:p w:rsidR="00DE0490" w:rsidRPr="006F797D" w:rsidRDefault="006F797D" w:rsidP="006F797D">
      <w:pPr>
        <w:ind w:left="-142"/>
        <w:jc w:val="both"/>
        <w:rPr>
          <w:sz w:val="24"/>
          <w:szCs w:val="24"/>
        </w:rPr>
      </w:pPr>
      <w:r w:rsidRPr="006F797D">
        <w:rPr>
          <w:rFonts w:ascii="Calibri" w:hAnsi="Calibri" w:cs="Calibri"/>
          <w:i/>
          <w:iCs/>
          <w:color w:val="000000"/>
          <w:sz w:val="24"/>
          <w:szCs w:val="24"/>
        </w:rPr>
        <w:t>TITOLO PROGETTO:</w:t>
      </w:r>
      <w:r w:rsidRPr="006F797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PROGETTARE PER ORIENTARSI</w:t>
      </w:r>
    </w:p>
    <w:p w:rsidR="006F797D" w:rsidRDefault="006F797D" w:rsidP="006F797D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6F797D" w:rsidRDefault="006F797D" w:rsidP="006F797D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DE0490" w:rsidRDefault="003D35EC">
      <w:pPr>
        <w:keepNext/>
        <w:keepLines/>
        <w:widowControl w:val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DIRIGENTE SCOLASTICO</w:t>
      </w:r>
    </w:p>
    <w:p w:rsidR="00DE0490" w:rsidRDefault="00DE049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</w:t>
      </w:r>
      <w:r>
        <w:rPr>
          <w:rFonts w:ascii="Calibri" w:eastAsia="Calibri" w:hAnsi="Calibri" w:cs="Calibri"/>
          <w:sz w:val="22"/>
          <w:szCs w:val="22"/>
        </w:rPr>
        <w:t>l Segretariato generale del Consiglio con nota LT161/21, del 14 luglio 2021 e, in particolare, la Missione 4 – Istruzione e Ricerca – Componente 1 – Potenziamento dell’offerta dei servizi di istruzione: dagli asili nido alle Università – Investimento 1.3 “</w:t>
      </w:r>
      <w:r>
        <w:rPr>
          <w:rFonts w:ascii="Calibri" w:eastAsia="Calibri" w:hAnsi="Calibri" w:cs="Calibri"/>
          <w:sz w:val="22"/>
          <w:szCs w:val="22"/>
        </w:rPr>
        <w:t>Piano per le infrastrutture per lo sport nelle scuole”;</w:t>
      </w:r>
    </w:p>
    <w:p w:rsidR="00DE0490" w:rsidRDefault="00DE0490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 xml:space="preserve">il decreto del Ministro dell’istruzione 12 aprile 2023 prot.  n° </w:t>
      </w:r>
      <w:r>
        <w:rPr>
          <w:rFonts w:ascii="Calibri" w:eastAsia="Calibri" w:hAnsi="Calibri" w:cs="Calibri"/>
          <w:b/>
          <w:i/>
          <w:sz w:val="22"/>
          <w:szCs w:val="22"/>
        </w:rPr>
        <w:t>m_pi. AOOGAMBI. Registro Decreti. R. 000065,</w:t>
      </w:r>
      <w:r>
        <w:rPr>
          <w:rFonts w:ascii="Calibri" w:eastAsia="Calibri" w:hAnsi="Calibri" w:cs="Calibri"/>
          <w:sz w:val="22"/>
          <w:szCs w:val="22"/>
        </w:rPr>
        <w:t xml:space="preserve"> recante “Riparto delle risorse per l’investimento 3.1 “Nuove competenze e nuovi lin</w:t>
      </w:r>
      <w:r>
        <w:rPr>
          <w:rFonts w:ascii="Calibri" w:eastAsia="Calibri" w:hAnsi="Calibri" w:cs="Calibri"/>
          <w:sz w:val="22"/>
          <w:szCs w:val="22"/>
        </w:rPr>
        <w:t xml:space="preserve">guaggi” “Intervento straordinario finalizzato realizzazione di percorsi didattici, formativi e di orientamento per alunni e studenti finalizzati a promuovere l’integrazione, all’interno dei curricula di tutti i cicli scolastici, di attività, metodologie e </w:t>
      </w:r>
      <w:r>
        <w:rPr>
          <w:rFonts w:ascii="Calibri" w:eastAsia="Calibri" w:hAnsi="Calibri" w:cs="Calibri"/>
          <w:sz w:val="22"/>
          <w:szCs w:val="22"/>
        </w:rPr>
        <w:t>contenuti volti a sviluppare le competenze STEM, digitali e di</w:t>
      </w:r>
    </w:p>
    <w:p w:rsidR="00DE0490" w:rsidRDefault="003D35EC">
      <w:pPr>
        <w:spacing w:line="276" w:lineRule="auto"/>
        <w:ind w:left="7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innovazione, nonché quelle linguistiche, garantendo pari opportunità e parità di genere in termini</w:t>
      </w:r>
    </w:p>
    <w:p w:rsidR="00DE0490" w:rsidRDefault="003D35EC">
      <w:pPr>
        <w:spacing w:line="276" w:lineRule="auto"/>
        <w:ind w:left="7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Ministero dell’Istruzione e del Merito di approccio metodologico e di attività di orientamento STEM”;</w:t>
      </w:r>
    </w:p>
    <w:p w:rsidR="00DE0490" w:rsidRDefault="00DE049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L’Allegato 1 colonna Quota A - Riparto delle risorse alle istituzioni scolastiche in attuazione della linea di investimento 3.1 “Nuove competenze e</w:t>
      </w:r>
      <w:r>
        <w:rPr>
          <w:rFonts w:ascii="Calibri" w:eastAsia="Calibri" w:hAnsi="Calibri" w:cs="Calibri"/>
          <w:sz w:val="22"/>
          <w:szCs w:val="22"/>
        </w:rPr>
        <w:t xml:space="preserve"> nuovi linguaggi” nell’ambito della Missione 4 – Componente 1 – del PNRR</w:t>
      </w:r>
    </w:p>
    <w:p w:rsidR="00DE0490" w:rsidRDefault="00DE0490">
      <w:pPr>
        <w:spacing w:line="276" w:lineRule="auto"/>
        <w:ind w:left="705" w:hanging="705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>L’Allegato 1 colonna Quota B - Riparto delle risorse alle istituzioni scolastiche in attuazione della linea di investimento 3.1 “Nuove competenze e nuovi linguaggi” nell’ambito</w:t>
      </w:r>
      <w:r>
        <w:rPr>
          <w:rFonts w:ascii="Calibri" w:eastAsia="Calibri" w:hAnsi="Calibri" w:cs="Calibri"/>
          <w:sz w:val="22"/>
          <w:szCs w:val="22"/>
        </w:rPr>
        <w:t xml:space="preserve"> della Missione 4 – Componente 1 – del PNRR</w:t>
      </w:r>
    </w:p>
    <w:p w:rsidR="00DE0490" w:rsidRDefault="00DE049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VISTO</w:t>
      </w:r>
      <w:r>
        <w:rPr>
          <w:rFonts w:ascii="Calibri" w:eastAsia="Calibri" w:hAnsi="Calibri" w:cs="Calibri"/>
          <w:sz w:val="22"/>
          <w:szCs w:val="22"/>
        </w:rPr>
        <w:tab/>
        <w:t xml:space="preserve">la nota prot. n. </w:t>
      </w:r>
      <w:r>
        <w:rPr>
          <w:rFonts w:ascii="Calibri" w:eastAsia="Calibri" w:hAnsi="Calibri" w:cs="Calibri"/>
          <w:b/>
          <w:i/>
          <w:sz w:val="22"/>
          <w:szCs w:val="22"/>
        </w:rPr>
        <w:t>m_pi. AOOGAMBI. Registro Decreti. u. 0132935,</w:t>
      </w:r>
      <w:r>
        <w:rPr>
          <w:rFonts w:ascii="Calibri" w:eastAsia="Calibri" w:hAnsi="Calibri" w:cs="Calibri"/>
          <w:sz w:val="22"/>
          <w:szCs w:val="22"/>
        </w:rPr>
        <w:t xml:space="preserve"> del 15 novembre 2023 con la quale il Ministro dell’istruzione ha diramato le istruzioni operative per le “Azioni di potenziamento delle compet</w:t>
      </w:r>
      <w:r>
        <w:rPr>
          <w:rFonts w:ascii="Calibri" w:eastAsia="Calibri" w:hAnsi="Calibri" w:cs="Calibri"/>
          <w:sz w:val="22"/>
          <w:szCs w:val="22"/>
        </w:rPr>
        <w:t>enze STEM e multilinguistiche”</w:t>
      </w:r>
    </w:p>
    <w:p w:rsidR="00DE0490" w:rsidRDefault="00DE0490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</w:p>
    <w:p w:rsidR="00DE0490" w:rsidRDefault="00DE0490">
      <w:pPr>
        <w:spacing w:line="276" w:lineRule="auto"/>
        <w:ind w:left="703" w:hanging="703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1410" w:hanging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CONSIDERATO</w:t>
      </w:r>
      <w:r>
        <w:rPr>
          <w:rFonts w:ascii="Calibri" w:eastAsia="Calibri" w:hAnsi="Calibri" w:cs="Calibri"/>
          <w:sz w:val="22"/>
          <w:szCs w:val="22"/>
        </w:rPr>
        <w:tab/>
        <w:t>l’attuazione del PNRR prevede, per l’attuazione della Missione 4 – Componente 1 – Investimento 3.1</w:t>
      </w: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>“Azioni di potenziamento delle competenze STEM e multilinguistiche” l’individuazione del Ministero dell’istruzio</w:t>
      </w:r>
      <w:r>
        <w:rPr>
          <w:rFonts w:ascii="Calibri" w:eastAsia="Calibri" w:hAnsi="Calibri" w:cs="Calibri"/>
          <w:sz w:val="22"/>
          <w:szCs w:val="22"/>
        </w:rPr>
        <w:t xml:space="preserve">ne e del merito quale Amministrazione titolare  </w:t>
      </w:r>
    </w:p>
    <w:p w:rsidR="00DE0490" w:rsidRDefault="00DE049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E0490" w:rsidRDefault="00DE049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ind w:left="705" w:hanging="7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VISTO </w:t>
      </w:r>
      <w:r>
        <w:rPr>
          <w:rFonts w:ascii="Calibri" w:eastAsia="Calibri" w:hAnsi="Calibri" w:cs="Calibri"/>
          <w:sz w:val="22"/>
          <w:szCs w:val="22"/>
        </w:rPr>
        <w:t xml:space="preserve">  l’atto di concessione prot. n°22520 del  18-02-2024 che costituisce formale autorizzazione all’avvio del progetto e contestuale autorizzazione alla spesa</w:t>
      </w:r>
    </w:p>
    <w:p w:rsidR="00DE0490" w:rsidRDefault="00DE0490">
      <w:pPr>
        <w:spacing w:line="276" w:lineRule="auto"/>
        <w:ind w:left="705" w:hanging="705"/>
        <w:rPr>
          <w:rFonts w:ascii="Calibri" w:eastAsia="Calibri" w:hAnsi="Calibri" w:cs="Calibri"/>
          <w:sz w:val="22"/>
          <w:szCs w:val="22"/>
        </w:rPr>
      </w:pPr>
    </w:p>
    <w:p w:rsidR="00DE0490" w:rsidRDefault="003D35E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COMUNICA</w:t>
      </w:r>
    </w:p>
    <w:p w:rsidR="00DE0490" w:rsidRDefault="00DE0490">
      <w:pPr>
        <w:widowControl w:val="0"/>
        <w:numPr>
          <w:ilvl w:val="0"/>
          <w:numId w:val="1"/>
        </w:numPr>
        <w:tabs>
          <w:tab w:val="left" w:pos="472"/>
        </w:tabs>
        <w:spacing w:line="276" w:lineRule="auto"/>
        <w:ind w:left="0" w:hanging="103"/>
        <w:jc w:val="center"/>
        <w:rPr>
          <w:b/>
          <w:i/>
          <w:sz w:val="24"/>
          <w:szCs w:val="24"/>
        </w:rPr>
      </w:pPr>
    </w:p>
    <w:p w:rsidR="00DE0490" w:rsidRDefault="003D35EC">
      <w:pPr>
        <w:widowControl w:val="0"/>
        <w:numPr>
          <w:ilvl w:val="0"/>
          <w:numId w:val="1"/>
        </w:numPr>
        <w:tabs>
          <w:tab w:val="left" w:pos="472"/>
        </w:tabs>
        <w:spacing w:line="276" w:lineRule="auto"/>
        <w:ind w:left="0" w:hanging="10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Che la scrivente istituzione sco</w:t>
      </w:r>
      <w:r>
        <w:rPr>
          <w:b/>
          <w:i/>
          <w:sz w:val="24"/>
          <w:szCs w:val="24"/>
        </w:rPr>
        <w:t>lastica è destinataria dei fondi rientranti nell’ambito delle azioni finanziate con il Piano PNRR:</w:t>
      </w:r>
    </w:p>
    <w:p w:rsidR="00DE0490" w:rsidRDefault="00DE0490">
      <w:pPr>
        <w:widowControl w:val="0"/>
        <w:tabs>
          <w:tab w:val="left" w:pos="472"/>
        </w:tabs>
      </w:pPr>
    </w:p>
    <w:tbl>
      <w:tblPr>
        <w:tblStyle w:val="a0"/>
        <w:tblW w:w="109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1276"/>
        <w:gridCol w:w="1276"/>
        <w:gridCol w:w="1417"/>
        <w:gridCol w:w="1277"/>
      </w:tblGrid>
      <w:tr w:rsidR="00DE0490">
        <w:trPr>
          <w:trHeight w:val="4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0490" w:rsidRDefault="003D35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Nazionale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0490" w:rsidRDefault="003D35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Tipologia dell’Intervento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0490" w:rsidRDefault="003D35EC">
            <w:pPr>
              <w:jc w:val="center"/>
            </w:pPr>
            <w:r>
              <w:t>Quota intervento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0490" w:rsidRDefault="003D35EC">
            <w:pPr>
              <w:jc w:val="center"/>
            </w:pPr>
            <w:r>
              <w:t>Quota intervento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0490" w:rsidRDefault="003D35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Totale autorizzato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0490" w:rsidRDefault="003D35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CUP</w:t>
            </w:r>
          </w:p>
        </w:tc>
      </w:tr>
      <w:tr w:rsidR="00DE0490">
        <w:trPr>
          <w:trHeight w:val="8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90" w:rsidRDefault="003D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investimento 3.1 “Nuove competenze e nuovi linguaggi nell’ambito della Missione 4 – Istruzione e Ricerca – Componente 1 – “Potenziamento dell’offerta dei servizi all’istruzione: dagli asili nido all’Università” del Piano nazionale di ripresa e resilienza f</w:t>
            </w:r>
            <w:r>
              <w:rPr>
                <w:i/>
                <w:color w:val="000000"/>
                <w:sz w:val="24"/>
                <w:szCs w:val="24"/>
              </w:rPr>
              <w:t>inanziato dall’Unione europea – Next Generation EU”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</w:pPr>
          </w:p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</w:pPr>
          </w:p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Kanit" w:eastAsia="Kanit" w:hAnsi="Kanit" w:cs="Kanit"/>
                <w:b/>
                <w:color w:val="212529"/>
                <w:sz w:val="20"/>
                <w:szCs w:val="20"/>
                <w:highlight w:val="white"/>
              </w:rPr>
            </w:pPr>
          </w:p>
          <w:p w:rsidR="00DE0490" w:rsidRDefault="003D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Kanit" w:eastAsia="Kanit" w:hAnsi="Kanit" w:cs="Kani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Kanit" w:eastAsia="Kanit" w:hAnsi="Kanit" w:cs="Kanit"/>
                <w:b/>
                <w:color w:val="212529"/>
                <w:sz w:val="20"/>
                <w:szCs w:val="20"/>
                <w:highlight w:val="white"/>
              </w:rPr>
              <w:t>87.681,70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</w:pPr>
          </w:p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</w:pPr>
          </w:p>
          <w:p w:rsidR="00DE0490" w:rsidRDefault="00DE04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Kanit" w:eastAsia="Kanit" w:hAnsi="Kanit" w:cs="Kanit"/>
                <w:b/>
                <w:color w:val="212529"/>
                <w:sz w:val="20"/>
                <w:szCs w:val="20"/>
                <w:highlight w:val="white"/>
              </w:rPr>
            </w:pPr>
          </w:p>
          <w:p w:rsidR="00DE0490" w:rsidRDefault="003D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Kanit" w:eastAsia="Kanit" w:hAnsi="Kanit" w:cs="Kani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Kanit" w:eastAsia="Kanit" w:hAnsi="Kanit" w:cs="Kanit"/>
                <w:b/>
                <w:color w:val="212529"/>
                <w:sz w:val="20"/>
                <w:szCs w:val="20"/>
                <w:highlight w:val="white"/>
              </w:rPr>
              <w:t>26.446,49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90" w:rsidRDefault="003D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rFonts w:ascii="Kanit" w:eastAsia="Kanit" w:hAnsi="Kanit" w:cs="Kanit"/>
                <w:b/>
                <w:smallCaps/>
                <w:color w:val="000000"/>
                <w:sz w:val="20"/>
                <w:szCs w:val="20"/>
                <w:highlight w:val="white"/>
              </w:rPr>
              <w:t>114.128,19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490" w:rsidRDefault="003D35EC">
            <w:pPr>
              <w:jc w:val="center"/>
              <w:rPr>
                <w:b/>
                <w:i/>
              </w:rPr>
            </w:pPr>
            <w:r>
              <w:rPr>
                <w:b/>
                <w:sz w:val="24"/>
                <w:szCs w:val="24"/>
              </w:rPr>
              <w:t>14D23001020006</w:t>
            </w:r>
          </w:p>
        </w:tc>
      </w:tr>
    </w:tbl>
    <w:p w:rsidR="00DE0490" w:rsidRDefault="00DE0490">
      <w:pPr>
        <w:widowControl w:val="0"/>
        <w:tabs>
          <w:tab w:val="left" w:pos="407"/>
        </w:tabs>
        <w:jc w:val="both"/>
      </w:pPr>
    </w:p>
    <w:p w:rsidR="00DE0490" w:rsidRDefault="003D35EC">
      <w:pPr>
        <w:spacing w:after="200"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Per l’obbligo della trasparenza e della massima divulgazione, tutti i documenti di interesse comunitario relativi allo sviluppo dei progetti saranno resi visibili sul sito e all’ Albo di questa Istituzione Scolastica</w:t>
      </w:r>
    </w:p>
    <w:p w:rsidR="00DE0490" w:rsidRDefault="00DE0490">
      <w:pPr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DE0490" w:rsidRDefault="003D35EC">
      <w:pPr>
        <w:tabs>
          <w:tab w:val="left" w:pos="0"/>
        </w:tabs>
        <w:spacing w:after="200" w:line="276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Il Dirigente Scolastico</w:t>
      </w:r>
    </w:p>
    <w:p w:rsidR="00DE0490" w:rsidRDefault="003D35EC">
      <w:pPr>
        <w:tabs>
          <w:tab w:val="left" w:pos="0"/>
        </w:tabs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    </w:t>
      </w:r>
      <w:r>
        <w:rPr>
          <w:rFonts w:ascii="Calibri" w:eastAsia="Calibri" w:hAnsi="Calibri" w:cs="Calibri"/>
          <w:i/>
          <w:sz w:val="24"/>
          <w:szCs w:val="24"/>
        </w:rPr>
        <w:t xml:space="preserve">                                                                                                                Dott.ssa Sandra Fornai</w:t>
      </w:r>
    </w:p>
    <w:p w:rsidR="00DE0490" w:rsidRDefault="00DE0490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:rsidR="00DE0490" w:rsidRDefault="00DE0490">
      <w:pPr>
        <w:rPr>
          <w:rFonts w:ascii="Calibri" w:eastAsia="Calibri" w:hAnsi="Calibri" w:cs="Calibri"/>
          <w:sz w:val="22"/>
          <w:szCs w:val="22"/>
        </w:rPr>
      </w:pPr>
    </w:p>
    <w:sectPr w:rsidR="00DE0490" w:rsidSect="006F797D">
      <w:headerReference w:type="default" r:id="rId9"/>
      <w:footerReference w:type="even" r:id="rId10"/>
      <w:footerReference w:type="default" r:id="rId11"/>
      <w:pgSz w:w="11907" w:h="16839"/>
      <w:pgMar w:top="851" w:right="1134" w:bottom="1134" w:left="1134" w:header="8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EC" w:rsidRDefault="003D35EC">
      <w:r>
        <w:separator/>
      </w:r>
    </w:p>
  </w:endnote>
  <w:endnote w:type="continuationSeparator" w:id="0">
    <w:p w:rsidR="003D35EC" w:rsidRDefault="003D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i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90" w:rsidRDefault="003D35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E0490" w:rsidRDefault="00DE04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E0490" w:rsidRDefault="00DE0490"/>
  <w:p w:rsidR="00DE0490" w:rsidRDefault="00DE04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90" w:rsidRDefault="003D35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F797D">
      <w:rPr>
        <w:color w:val="000000"/>
      </w:rPr>
      <w:fldChar w:fldCharType="separate"/>
    </w:r>
    <w:r w:rsidR="006F797D">
      <w:rPr>
        <w:noProof/>
        <w:color w:val="000000"/>
      </w:rPr>
      <w:t>2</w:t>
    </w:r>
    <w:r>
      <w:rPr>
        <w:color w:val="000000"/>
      </w:rPr>
      <w:fldChar w:fldCharType="end"/>
    </w:r>
  </w:p>
  <w:p w:rsidR="00DE0490" w:rsidRDefault="00DE04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E0490" w:rsidRDefault="00DE0490"/>
  <w:p w:rsidR="00DE0490" w:rsidRDefault="00DE04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EC" w:rsidRDefault="003D35EC">
      <w:r>
        <w:separator/>
      </w:r>
    </w:p>
  </w:footnote>
  <w:footnote w:type="continuationSeparator" w:id="0">
    <w:p w:rsidR="003D35EC" w:rsidRDefault="003D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7D" w:rsidRDefault="006F797D" w:rsidP="006F797D">
    <w:pPr>
      <w:jc w:val="both"/>
      <w:rPr>
        <w:rFonts w:ascii="Calibri" w:eastAsia="Calibri" w:hAnsi="Calibri" w:cs="Calibri"/>
        <w:b/>
        <w:sz w:val="22"/>
        <w:szCs w:val="22"/>
      </w:rPr>
    </w:pPr>
    <w:r>
      <w:rPr>
        <w:noProof/>
        <w:sz w:val="16"/>
        <w:szCs w:val="16"/>
      </w:rPr>
      <w:drawing>
        <wp:inline distT="0" distB="0" distL="0" distR="0" wp14:anchorId="65FA6A0B" wp14:editId="52C3061B">
          <wp:extent cx="6120130" cy="1206389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06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</w:t>
    </w:r>
  </w:p>
  <w:tbl>
    <w:tblPr>
      <w:tblStyle w:val="a"/>
      <w:tblW w:w="10487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26"/>
      <w:gridCol w:w="6662"/>
      <w:gridCol w:w="2299"/>
    </w:tblGrid>
    <w:tr w:rsidR="006F797D" w:rsidTr="001E5E34">
      <w:tc>
        <w:tcPr>
          <w:tcW w:w="1526" w:type="dxa"/>
        </w:tcPr>
        <w:p w:rsid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1ECE190B" wp14:editId="63A38FAA">
                <wp:extent cx="905538" cy="1012313"/>
                <wp:effectExtent l="0" t="0" r="0" b="0"/>
                <wp:docPr id="6" name="image2.jpg" descr="C:\Users\utente1\AppData\Local\Microsoft\Windows\INetCache\Content.Word\stemma-della-repubblica-italiana-colori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tente1\AppData\Local\Microsoft\Windows\INetCache\Content.Word\stemma-della-repubblica-italiana-colori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5538" cy="10123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6F797D" w:rsidRP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-108"/>
            <w:jc w:val="center"/>
            <w:rPr>
              <w:rFonts w:asciiTheme="minorHAnsi" w:eastAsia="Arial" w:hAnsiTheme="minorHAnsi" w:cstheme="minorHAnsi"/>
              <w:b/>
              <w:color w:val="000000"/>
              <w:sz w:val="18"/>
              <w:szCs w:val="18"/>
            </w:rPr>
          </w:pPr>
          <w:r w:rsidRPr="006F797D">
            <w:rPr>
              <w:rFonts w:asciiTheme="minorHAnsi" w:eastAsia="Arial" w:hAnsiTheme="minorHAnsi" w:cstheme="minorHAnsi"/>
              <w:b/>
              <w:color w:val="000000"/>
              <w:sz w:val="18"/>
              <w:szCs w:val="18"/>
            </w:rPr>
            <w:t>ISTITUTO COMPRENSIVO STATALE LIVIA GERESCHI</w:t>
          </w:r>
        </w:p>
        <w:p w:rsidR="006F797D" w:rsidRP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64"/>
            <w:jc w:val="center"/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</w:pPr>
          <w:r w:rsidRPr="006F797D"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  <w:t>Via Sant’Antonio, 3 – 56010 PONTASSERCHIO</w:t>
          </w:r>
        </w:p>
        <w:p w:rsidR="006F797D" w:rsidRP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64"/>
            <w:jc w:val="center"/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</w:pPr>
          <w:r w:rsidRPr="006F797D"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  <w:t>Tel. 050859311 – Fax 050859333</w:t>
          </w:r>
        </w:p>
        <w:p w:rsidR="006F797D" w:rsidRP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ind w:right="64"/>
            <w:jc w:val="center"/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</w:pPr>
          <w:r w:rsidRPr="006F797D"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  <w:t xml:space="preserve">e.mail: </w:t>
          </w:r>
          <w:hyperlink r:id="rId3">
            <w:r w:rsidRPr="006F797D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piic83500e@istruzione.it</w:t>
            </w:r>
          </w:hyperlink>
          <w:r w:rsidRPr="006F797D">
            <w:rPr>
              <w:rFonts w:asciiTheme="minorHAnsi" w:eastAsia="Arial" w:hAnsiTheme="minorHAnsi" w:cstheme="minorHAnsi"/>
              <w:color w:val="000000"/>
              <w:sz w:val="18"/>
              <w:szCs w:val="18"/>
            </w:rPr>
            <w:t xml:space="preserve"> pec: </w:t>
          </w:r>
          <w:hyperlink r:id="rId4">
            <w:r w:rsidRPr="006F797D">
              <w:rPr>
                <w:rFonts w:asciiTheme="minorHAnsi" w:eastAsia="Arial" w:hAnsiTheme="minorHAnsi" w:cstheme="minorHAnsi"/>
                <w:color w:val="0000FF"/>
                <w:sz w:val="18"/>
                <w:szCs w:val="18"/>
                <w:u w:val="single"/>
              </w:rPr>
              <w:t>piic83500e@pec.istruzione.it</w:t>
            </w:r>
          </w:hyperlink>
        </w:p>
        <w:p w:rsidR="006F797D" w:rsidRPr="006F797D" w:rsidRDefault="006F797D" w:rsidP="001E5E34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6F797D">
            <w:rPr>
              <w:rFonts w:asciiTheme="minorHAnsi" w:hAnsiTheme="minorHAnsi" w:cstheme="minorHAnsi"/>
              <w:sz w:val="18"/>
              <w:szCs w:val="18"/>
            </w:rPr>
            <w:t>CODICE FISCALE 93049600500</w:t>
          </w:r>
        </w:p>
        <w:p w:rsidR="006F797D" w:rsidRPr="006F797D" w:rsidRDefault="006F797D" w:rsidP="001E5E34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6F797D">
            <w:rPr>
              <w:rFonts w:asciiTheme="minorHAnsi" w:hAnsiTheme="minorHAnsi" w:cstheme="minorHAnsi"/>
              <w:sz w:val="18"/>
              <w:szCs w:val="18"/>
            </w:rPr>
            <w:t xml:space="preserve">sito web: </w:t>
          </w:r>
          <w:hyperlink r:id="rId5">
            <w:r w:rsidRPr="006F797D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  <w:t>www.comprensivogereschi.edu.it</w:t>
            </w:r>
          </w:hyperlink>
        </w:p>
        <w:p w:rsidR="006F797D" w:rsidRDefault="006F797D" w:rsidP="001E5E34">
          <w:pPr>
            <w:jc w:val="right"/>
            <w:rPr>
              <w:sz w:val="18"/>
              <w:szCs w:val="18"/>
            </w:rPr>
          </w:pPr>
        </w:p>
      </w:tc>
      <w:tc>
        <w:tcPr>
          <w:tcW w:w="2299" w:type="dxa"/>
        </w:tcPr>
        <w:p w:rsidR="006F797D" w:rsidRDefault="006F797D" w:rsidP="001E5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14CB5057" wp14:editId="56D5DC71">
                <wp:extent cx="1080701" cy="1088066"/>
                <wp:effectExtent l="0" t="0" r="0" b="0"/>
                <wp:docPr id="5" name="image1.jpg" descr="IMG-054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G-0547.jpg"/>
                        <pic:cNvPicPr preferRelativeResize="0"/>
                      </pic:nvPicPr>
                      <pic:blipFill>
                        <a:blip r:embed="rId6"/>
                        <a:srcRect l="4377" t="15231" r="4192" b="150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701" cy="10880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F797D" w:rsidRDefault="006F797D" w:rsidP="006F79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28E"/>
    <w:multiLevelType w:val="multilevel"/>
    <w:tmpl w:val="1458F6FC"/>
    <w:lvl w:ilvl="0">
      <w:numFmt w:val="bullet"/>
      <w:lvlText w:val="-"/>
      <w:lvlJc w:val="left"/>
      <w:pPr>
        <w:ind w:left="456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432" w:hanging="118"/>
      </w:pPr>
    </w:lvl>
    <w:lvl w:ilvl="2">
      <w:numFmt w:val="bullet"/>
      <w:lvlText w:val="•"/>
      <w:lvlJc w:val="left"/>
      <w:pPr>
        <w:ind w:left="2404" w:hanging="118"/>
      </w:pPr>
    </w:lvl>
    <w:lvl w:ilvl="3">
      <w:numFmt w:val="bullet"/>
      <w:lvlText w:val="•"/>
      <w:lvlJc w:val="left"/>
      <w:pPr>
        <w:ind w:left="3376" w:hanging="118"/>
      </w:pPr>
    </w:lvl>
    <w:lvl w:ilvl="4">
      <w:numFmt w:val="bullet"/>
      <w:lvlText w:val="•"/>
      <w:lvlJc w:val="left"/>
      <w:pPr>
        <w:ind w:left="4348" w:hanging="118"/>
      </w:pPr>
    </w:lvl>
    <w:lvl w:ilvl="5">
      <w:numFmt w:val="bullet"/>
      <w:lvlText w:val="•"/>
      <w:lvlJc w:val="left"/>
      <w:pPr>
        <w:ind w:left="5320" w:hanging="118"/>
      </w:pPr>
    </w:lvl>
    <w:lvl w:ilvl="6">
      <w:numFmt w:val="bullet"/>
      <w:lvlText w:val="•"/>
      <w:lvlJc w:val="left"/>
      <w:pPr>
        <w:ind w:left="6292" w:hanging="117"/>
      </w:pPr>
    </w:lvl>
    <w:lvl w:ilvl="7">
      <w:numFmt w:val="bullet"/>
      <w:lvlText w:val="•"/>
      <w:lvlJc w:val="left"/>
      <w:pPr>
        <w:ind w:left="7264" w:hanging="118"/>
      </w:pPr>
    </w:lvl>
    <w:lvl w:ilvl="8">
      <w:numFmt w:val="bullet"/>
      <w:lvlText w:val="•"/>
      <w:lvlJc w:val="left"/>
      <w:pPr>
        <w:ind w:left="8236" w:hanging="1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0490"/>
    <w:rsid w:val="003D35EC"/>
    <w:rsid w:val="006F797D"/>
    <w:rsid w:val="00D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AA7A1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A7A1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A7A1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AA7A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A7A12"/>
  </w:style>
  <w:style w:type="character" w:styleId="Collegamentoipertestuale">
    <w:name w:val="Hyperlink"/>
    <w:rsid w:val="00AA7A12"/>
    <w:rPr>
      <w:color w:val="0000FF"/>
      <w:u w:val="single"/>
    </w:rPr>
  </w:style>
  <w:style w:type="paragraph" w:customStyle="1" w:styleId="Corpodeltesto1">
    <w:name w:val="Corpo del testo1"/>
    <w:basedOn w:val="Normale"/>
    <w:rsid w:val="00AA7A1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A7A12"/>
  </w:style>
  <w:style w:type="character" w:styleId="Rimandonotaapidipagina">
    <w:name w:val="footnote reference"/>
    <w:semiHidden/>
    <w:rsid w:val="00AA7A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A7A1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C47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</w:tcPr>
  </w:style>
  <w:style w:type="table" w:customStyle="1" w:styleId="a0">
    <w:basedOn w:val="TableNormal0"/>
    <w:rPr>
      <w:rFonts w:cs="Calibri"/>
    </w:rPr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6F79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AA7A1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A7A1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A7A1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A7A1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AA7A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A7A12"/>
  </w:style>
  <w:style w:type="character" w:styleId="Collegamentoipertestuale">
    <w:name w:val="Hyperlink"/>
    <w:rsid w:val="00AA7A12"/>
    <w:rPr>
      <w:color w:val="0000FF"/>
      <w:u w:val="single"/>
    </w:rPr>
  </w:style>
  <w:style w:type="paragraph" w:customStyle="1" w:styleId="Corpodeltesto1">
    <w:name w:val="Corpo del testo1"/>
    <w:basedOn w:val="Normale"/>
    <w:rsid w:val="00AA7A1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A7A12"/>
  </w:style>
  <w:style w:type="character" w:styleId="Rimandonotaapidipagina">
    <w:name w:val="footnote reference"/>
    <w:semiHidden/>
    <w:rsid w:val="00AA7A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A7A1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C47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</w:tcPr>
  </w:style>
  <w:style w:type="table" w:customStyle="1" w:styleId="a0">
    <w:basedOn w:val="TableNormal0"/>
    <w:rPr>
      <w:rFonts w:cs="Calibri"/>
    </w:rPr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6F79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500e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comprensivogereschi.edu.it" TargetMode="External"/><Relationship Id="rId4" Type="http://schemas.openxmlformats.org/officeDocument/2006/relationships/hyperlink" Target="mailto:piic83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Q6Xe22nxrz7Cmx/Ftghtkpyng==">CgMxLjAyCGguZ2pkZ3hzMgloLjMwajB6bGw4AHIhMUJqVkRKZTlNZWoyTjJSRzVYSFhhZllpYnk1ei1WMXFY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utente20</cp:lastModifiedBy>
  <cp:revision>2</cp:revision>
  <dcterms:created xsi:type="dcterms:W3CDTF">2024-02-21T10:45:00Z</dcterms:created>
  <dcterms:modified xsi:type="dcterms:W3CDTF">2024-05-09T10:02:00Z</dcterms:modified>
</cp:coreProperties>
</file>