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68E" w:rsidRDefault="00AB668E">
      <w:pPr>
        <w:rPr>
          <w:rStyle w:val="Enfasicorsivo"/>
        </w:rPr>
      </w:pPr>
    </w:p>
    <w:p w:rsidR="00973391" w:rsidRDefault="00973391" w:rsidP="00973391">
      <w:pPr>
        <w:jc w:val="center"/>
        <w:rPr>
          <w:rStyle w:val="Enfasicorsivo"/>
        </w:rPr>
      </w:pPr>
    </w:p>
    <w:p w:rsidR="00973391" w:rsidRPr="00A24637" w:rsidRDefault="00973391" w:rsidP="00973391">
      <w:pPr>
        <w:jc w:val="center"/>
        <w:rPr>
          <w:rFonts w:ascii="Calibri Light" w:hAnsi="Calibri Light" w:cs="Tahoma"/>
          <w:b/>
          <w:sz w:val="20"/>
          <w:szCs w:val="20"/>
        </w:rPr>
      </w:pPr>
      <w:r w:rsidRPr="007B0A0A">
        <w:rPr>
          <w:rFonts w:ascii="Calibri Light" w:hAnsi="Calibri Light" w:cs="Tahoma"/>
          <w:b/>
          <w:sz w:val="20"/>
          <w:szCs w:val="20"/>
        </w:rPr>
        <w:t xml:space="preserve">DETERMINA </w:t>
      </w:r>
    </w:p>
    <w:p w:rsidR="00973391" w:rsidRPr="00A24637" w:rsidRDefault="00973391" w:rsidP="00973391">
      <w:pPr>
        <w:jc w:val="center"/>
        <w:rPr>
          <w:rFonts w:ascii="Calibri Light" w:hAnsi="Calibri Light" w:cs="Tahoma"/>
          <w:b/>
          <w:sz w:val="20"/>
          <w:szCs w:val="20"/>
        </w:rPr>
      </w:pPr>
    </w:p>
    <w:p w:rsidR="00973391" w:rsidRPr="00A24637" w:rsidRDefault="00973391" w:rsidP="00973391">
      <w:pPr>
        <w:jc w:val="center"/>
        <w:rPr>
          <w:rFonts w:ascii="Calibri Light" w:hAnsi="Calibri Light" w:cs="Tahoma"/>
          <w:b/>
          <w:sz w:val="20"/>
          <w:szCs w:val="20"/>
        </w:rPr>
      </w:pPr>
    </w:p>
    <w:p w:rsidR="00250852" w:rsidRPr="00E30BD2" w:rsidRDefault="00E47A01" w:rsidP="0045602F">
      <w:pPr>
        <w:spacing w:line="188" w:lineRule="atLeast"/>
        <w:rPr>
          <w:rFonts w:asciiTheme="minorHAnsi" w:hAnsiTheme="minorHAnsi" w:cstheme="minorHAnsi"/>
          <w:color w:val="000000"/>
          <w:sz w:val="20"/>
          <w:szCs w:val="20"/>
          <w:highlight w:val="yellow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OGGETTO : </w:t>
      </w:r>
      <w:r w:rsidR="004B3F47">
        <w:rPr>
          <w:rFonts w:asciiTheme="minorHAnsi" w:hAnsiTheme="minorHAnsi" w:cstheme="minorHAnsi"/>
          <w:b/>
          <w:sz w:val="20"/>
          <w:szCs w:val="20"/>
        </w:rPr>
        <w:t>Acquisto set percussi</w:t>
      </w:r>
      <w:r w:rsidR="00BA249F">
        <w:rPr>
          <w:rFonts w:asciiTheme="minorHAnsi" w:hAnsiTheme="minorHAnsi" w:cstheme="minorHAnsi"/>
          <w:b/>
          <w:sz w:val="20"/>
          <w:szCs w:val="20"/>
        </w:rPr>
        <w:t xml:space="preserve">oni orchestrali </w:t>
      </w:r>
      <w:r w:rsidR="004B3F47">
        <w:rPr>
          <w:rFonts w:asciiTheme="minorHAnsi" w:hAnsiTheme="minorHAnsi" w:cstheme="minorHAnsi"/>
          <w:b/>
          <w:sz w:val="20"/>
          <w:szCs w:val="20"/>
        </w:rPr>
        <w:t xml:space="preserve"> – Ditta </w:t>
      </w:r>
      <w:proofErr w:type="spellStart"/>
      <w:r w:rsidR="00BA249F">
        <w:rPr>
          <w:rFonts w:asciiTheme="minorHAnsi" w:hAnsiTheme="minorHAnsi" w:cstheme="minorHAnsi"/>
          <w:b/>
          <w:sz w:val="20"/>
          <w:szCs w:val="20"/>
        </w:rPr>
        <w:t>Borgione</w:t>
      </w:r>
      <w:proofErr w:type="spellEnd"/>
    </w:p>
    <w:p w:rsidR="00EA6BE3" w:rsidRPr="00EA6BE3" w:rsidRDefault="00813B30" w:rsidP="00EA6BE3">
      <w:pPr>
        <w:spacing w:before="12" w:after="12" w:line="180" w:lineRule="atLeast"/>
        <w:ind w:left="24" w:right="24"/>
        <w:rPr>
          <w:rFonts w:ascii="Geneva" w:hAnsi="Geneva"/>
          <w:color w:val="000000"/>
          <w:sz w:val="19"/>
          <w:szCs w:val="19"/>
        </w:rPr>
      </w:pPr>
      <w:r w:rsidRPr="00397FFE">
        <w:rPr>
          <w:rFonts w:ascii="Calibri Light" w:hAnsi="Calibri Light" w:cs="Tahoma"/>
          <w:b/>
          <w:sz w:val="20"/>
          <w:szCs w:val="20"/>
        </w:rPr>
        <w:t>CIG</w:t>
      </w:r>
      <w:r w:rsidR="006C2529">
        <w:rPr>
          <w:rFonts w:ascii="Calibri Light" w:hAnsi="Calibri Light" w:cs="Tahoma"/>
          <w:b/>
          <w:sz w:val="20"/>
          <w:szCs w:val="20"/>
        </w:rPr>
        <w:t xml:space="preserve">: </w:t>
      </w:r>
      <w:r w:rsidR="00D82279">
        <w:rPr>
          <w:rFonts w:ascii="Calibri Light" w:hAnsi="Calibri Light" w:cs="Tahoma"/>
          <w:b/>
          <w:sz w:val="20"/>
          <w:szCs w:val="20"/>
        </w:rPr>
        <w:t xml:space="preserve"> </w:t>
      </w:r>
      <w:r w:rsidR="00EA6BE3" w:rsidRPr="00EA6BE3">
        <w:rPr>
          <w:rFonts w:ascii="Geneva" w:hAnsi="Geneva"/>
          <w:b/>
          <w:bCs/>
          <w:color w:val="000000"/>
          <w:sz w:val="19"/>
        </w:rPr>
        <w:t>Z</w:t>
      </w:r>
      <w:r w:rsidR="004B3F47">
        <w:rPr>
          <w:rFonts w:ascii="Geneva" w:hAnsi="Geneva"/>
          <w:b/>
          <w:bCs/>
          <w:color w:val="000000"/>
          <w:sz w:val="19"/>
        </w:rPr>
        <w:t>BA3784C2B</w:t>
      </w:r>
    </w:p>
    <w:p w:rsidR="00A24637" w:rsidRPr="00397FFE" w:rsidRDefault="00A24637" w:rsidP="00397FFE">
      <w:pPr>
        <w:rPr>
          <w:rFonts w:asciiTheme="minorHAnsi" w:hAnsiTheme="minorHAnsi" w:cstheme="minorHAnsi"/>
          <w:b/>
          <w:sz w:val="20"/>
          <w:szCs w:val="20"/>
        </w:rPr>
      </w:pPr>
    </w:p>
    <w:p w:rsidR="00250852" w:rsidRPr="00D5348D" w:rsidRDefault="00250852" w:rsidP="00250852">
      <w:pPr>
        <w:jc w:val="center"/>
        <w:rPr>
          <w:rStyle w:val="Enfasicorsivo"/>
          <w:rFonts w:ascii="Calibri Light" w:hAnsi="Calibri Light" w:cs="Calibri Light"/>
          <w:b/>
          <w:sz w:val="20"/>
          <w:szCs w:val="20"/>
        </w:rPr>
      </w:pPr>
      <w:r w:rsidRPr="00A24637">
        <w:rPr>
          <w:rFonts w:ascii="Calibri Light" w:hAnsi="Calibri Light" w:cs="Tahoma"/>
          <w:b/>
          <w:sz w:val="20"/>
          <w:szCs w:val="20"/>
        </w:rPr>
        <w:t>IL DIRIGENTE SCOLASTICO</w:t>
      </w:r>
      <w:r w:rsidRPr="00973391">
        <w:rPr>
          <w:rStyle w:val="Enfasicorsivo"/>
          <w:rFonts w:ascii="Calibri Light" w:hAnsi="Calibri Light" w:cs="Calibri Light"/>
          <w:b/>
          <w:sz w:val="20"/>
          <w:szCs w:val="20"/>
        </w:rPr>
        <w:t xml:space="preserve"> </w:t>
      </w:r>
    </w:p>
    <w:p w:rsidR="00A24637" w:rsidRPr="00A24637" w:rsidRDefault="00A24637" w:rsidP="00A24637">
      <w:pPr>
        <w:rPr>
          <w:rFonts w:ascii="Calibri Light" w:hAnsi="Calibri Light" w:cs="Tahoma"/>
          <w:sz w:val="20"/>
          <w:szCs w:val="20"/>
        </w:rPr>
      </w:pPr>
    </w:p>
    <w:p w:rsidR="00A24637" w:rsidRPr="00A206A2" w:rsidRDefault="00A24637" w:rsidP="009703CD">
      <w:pPr>
        <w:pStyle w:val="NormaleWeb"/>
        <w:spacing w:before="0" w:after="0" w:line="276" w:lineRule="auto"/>
        <w:ind w:left="1276" w:hanging="1276"/>
        <w:jc w:val="both"/>
        <w:rPr>
          <w:rFonts w:ascii="Calibri Light" w:hAnsi="Calibri Light" w:cs="Tahoma"/>
          <w:b/>
          <w:bCs/>
          <w:sz w:val="20"/>
          <w:szCs w:val="20"/>
        </w:rPr>
      </w:pPr>
      <w:r w:rsidRPr="00A24637">
        <w:rPr>
          <w:rStyle w:val="Enfasigrassetto"/>
          <w:rFonts w:ascii="Calibri Light" w:hAnsi="Calibri Light" w:cs="Tahoma"/>
          <w:sz w:val="20"/>
          <w:szCs w:val="20"/>
        </w:rPr>
        <w:t>VISTO</w:t>
      </w:r>
      <w:r w:rsidR="009703CD">
        <w:rPr>
          <w:rStyle w:val="Enfasigrassetto"/>
          <w:rFonts w:ascii="Calibri Light" w:hAnsi="Calibri Light" w:cs="Tahoma"/>
          <w:sz w:val="20"/>
          <w:szCs w:val="20"/>
        </w:rPr>
        <w:tab/>
      </w:r>
      <w:r w:rsidR="009703CD">
        <w:rPr>
          <w:rStyle w:val="Enfasigrassetto"/>
          <w:rFonts w:ascii="Calibri Light" w:hAnsi="Calibri Light" w:cs="Tahoma"/>
          <w:b w:val="0"/>
          <w:sz w:val="20"/>
          <w:szCs w:val="20"/>
        </w:rPr>
        <w:t xml:space="preserve">il </w:t>
      </w:r>
      <w:r w:rsidRPr="00A206A2">
        <w:rPr>
          <w:rStyle w:val="Enfasigrassetto"/>
          <w:rFonts w:ascii="Calibri Light" w:hAnsi="Calibri Light" w:cs="Tahoma"/>
          <w:b w:val="0"/>
          <w:sz w:val="20"/>
          <w:szCs w:val="20"/>
        </w:rPr>
        <w:t xml:space="preserve">R.D. 18 novembre 1923, n. 2440, concernente l’amministrazione del Patrimonio e la Contabilità Generale dello Stato ed il relativo regolamento approvato con R.D. 23 maggio 1924, n. 827 e </w:t>
      </w:r>
      <w:proofErr w:type="spellStart"/>
      <w:r w:rsidRPr="00A206A2">
        <w:rPr>
          <w:rStyle w:val="Enfasigrassetto"/>
          <w:rFonts w:ascii="Calibri Light" w:hAnsi="Calibri Light" w:cs="Tahoma"/>
          <w:b w:val="0"/>
          <w:sz w:val="20"/>
          <w:szCs w:val="20"/>
        </w:rPr>
        <w:t>ss.mm.</w:t>
      </w:r>
      <w:proofErr w:type="spellEnd"/>
      <w:r w:rsidRPr="00A206A2">
        <w:rPr>
          <w:rStyle w:val="Enfasigrassetto"/>
          <w:rFonts w:ascii="Calibri Light" w:hAnsi="Calibri Light" w:cs="Tahoma"/>
          <w:b w:val="0"/>
          <w:sz w:val="20"/>
          <w:szCs w:val="20"/>
        </w:rPr>
        <w:t xml:space="preserve"> </w:t>
      </w:r>
      <w:proofErr w:type="spellStart"/>
      <w:r w:rsidRPr="00A206A2">
        <w:rPr>
          <w:rStyle w:val="Enfasigrassetto"/>
          <w:rFonts w:ascii="Calibri Light" w:hAnsi="Calibri Light" w:cs="Tahoma"/>
          <w:b w:val="0"/>
          <w:sz w:val="20"/>
          <w:szCs w:val="20"/>
        </w:rPr>
        <w:t>ii</w:t>
      </w:r>
      <w:proofErr w:type="spellEnd"/>
      <w:r w:rsidRPr="00A206A2">
        <w:rPr>
          <w:rStyle w:val="Enfasigrassetto"/>
          <w:rFonts w:ascii="Calibri Light" w:hAnsi="Calibri Light" w:cs="Tahoma"/>
          <w:b w:val="0"/>
          <w:sz w:val="20"/>
          <w:szCs w:val="20"/>
        </w:rPr>
        <w:t>.</w:t>
      </w:r>
      <w:r w:rsidRPr="00A206A2">
        <w:rPr>
          <w:rFonts w:ascii="Calibri Light" w:hAnsi="Calibri Light" w:cs="Tahoma"/>
          <w:b/>
          <w:bCs/>
          <w:sz w:val="20"/>
          <w:szCs w:val="20"/>
        </w:rPr>
        <w:t>;</w:t>
      </w:r>
    </w:p>
    <w:p w:rsidR="00A24637" w:rsidRPr="00A24637" w:rsidRDefault="00A24637" w:rsidP="009703CD">
      <w:pPr>
        <w:pStyle w:val="NormaleWeb"/>
        <w:spacing w:before="0" w:after="0" w:line="276" w:lineRule="auto"/>
        <w:ind w:left="1276" w:hanging="1276"/>
        <w:jc w:val="both"/>
        <w:rPr>
          <w:rFonts w:ascii="Calibri Light" w:eastAsia="Calibri" w:hAnsi="Calibri Light" w:cs="Tahoma"/>
          <w:sz w:val="20"/>
          <w:szCs w:val="20"/>
          <w:lang w:eastAsia="en-US"/>
        </w:rPr>
      </w:pPr>
      <w:r w:rsidRPr="00A24637">
        <w:rPr>
          <w:rFonts w:ascii="Calibri Light" w:hAnsi="Calibri Light" w:cs="Tahoma"/>
          <w:b/>
          <w:sz w:val="20"/>
          <w:szCs w:val="20"/>
        </w:rPr>
        <w:t>VISTA</w:t>
      </w:r>
      <w:r w:rsidR="009703CD">
        <w:rPr>
          <w:rFonts w:ascii="Calibri Light" w:hAnsi="Calibri Light" w:cs="Tahoma"/>
          <w:b/>
          <w:sz w:val="20"/>
          <w:szCs w:val="20"/>
        </w:rPr>
        <w:tab/>
      </w:r>
      <w:r w:rsidRPr="00A24637">
        <w:rPr>
          <w:rFonts w:ascii="Calibri Light" w:hAnsi="Calibri Light" w:cs="Tahoma"/>
          <w:sz w:val="20"/>
          <w:szCs w:val="20"/>
        </w:rPr>
        <w:t>la legge 7 agosto 1990, n. 241</w:t>
      </w:r>
      <w:r w:rsidRPr="00A24637">
        <w:rPr>
          <w:rFonts w:ascii="Calibri Light" w:hAnsi="Calibri Light" w:cs="Tahoma"/>
          <w:b/>
          <w:bCs/>
          <w:sz w:val="20"/>
          <w:szCs w:val="20"/>
        </w:rPr>
        <w:t xml:space="preserve"> “</w:t>
      </w:r>
      <w:r w:rsidRPr="00A24637">
        <w:rPr>
          <w:rFonts w:ascii="Calibri Light" w:eastAsia="Calibri" w:hAnsi="Calibri Light" w:cs="Tahoma"/>
          <w:sz w:val="20"/>
          <w:szCs w:val="20"/>
          <w:lang w:eastAsia="en-US"/>
        </w:rPr>
        <w:t xml:space="preserve">Nuove norme in materia di procedimento amministrativo e di diritto di accesso ai documenti amministrativi” e </w:t>
      </w:r>
      <w:proofErr w:type="spellStart"/>
      <w:r w:rsidRPr="00A24637">
        <w:rPr>
          <w:rFonts w:ascii="Calibri Light" w:eastAsia="Calibri" w:hAnsi="Calibri Light" w:cs="Tahoma"/>
          <w:sz w:val="20"/>
          <w:szCs w:val="20"/>
          <w:lang w:eastAsia="en-US"/>
        </w:rPr>
        <w:t>ss.mm.ii.</w:t>
      </w:r>
      <w:proofErr w:type="spellEnd"/>
      <w:r w:rsidRPr="00A24637">
        <w:rPr>
          <w:rFonts w:ascii="Calibri Light" w:eastAsia="Calibri" w:hAnsi="Calibri Light" w:cs="Tahoma"/>
          <w:sz w:val="20"/>
          <w:szCs w:val="20"/>
          <w:lang w:eastAsia="en-US"/>
        </w:rPr>
        <w:t>;</w:t>
      </w:r>
    </w:p>
    <w:p w:rsidR="00A24637" w:rsidRPr="00A206A2" w:rsidRDefault="00A24637" w:rsidP="009703CD">
      <w:pPr>
        <w:pStyle w:val="NormaleWeb"/>
        <w:spacing w:before="0" w:after="0" w:line="276" w:lineRule="auto"/>
        <w:ind w:left="1276" w:hanging="1276"/>
        <w:jc w:val="both"/>
        <w:rPr>
          <w:rFonts w:ascii="Calibri Light" w:eastAsia="Times New Roman" w:hAnsi="Calibri Light" w:cs="Tahoma"/>
          <w:b/>
          <w:bCs/>
          <w:sz w:val="20"/>
          <w:szCs w:val="20"/>
        </w:rPr>
      </w:pPr>
      <w:r w:rsidRPr="00A24637">
        <w:rPr>
          <w:rStyle w:val="Enfasigrassetto"/>
          <w:rFonts w:ascii="Calibri Light" w:hAnsi="Calibri Light" w:cs="Tahoma"/>
          <w:sz w:val="20"/>
          <w:szCs w:val="20"/>
        </w:rPr>
        <w:t>VISTO</w:t>
      </w:r>
      <w:r w:rsidR="009703CD">
        <w:rPr>
          <w:rStyle w:val="Enfasigrassetto"/>
          <w:rFonts w:ascii="Calibri Light" w:hAnsi="Calibri Light" w:cs="Tahoma"/>
          <w:sz w:val="20"/>
          <w:szCs w:val="20"/>
        </w:rPr>
        <w:tab/>
      </w:r>
      <w:r w:rsidRPr="00A206A2">
        <w:rPr>
          <w:rStyle w:val="Enfasigrassetto"/>
          <w:rFonts w:ascii="Calibri Light" w:hAnsi="Calibri Light" w:cs="Tahoma"/>
          <w:b w:val="0"/>
          <w:sz w:val="20"/>
          <w:szCs w:val="20"/>
        </w:rPr>
        <w:t>il Decreto del Presidente della Repubblica 8 marzo 1999, n. 275, concernente il Regolamento recante norme in materia di autonomia delle Istituzioni Scolastiche, ai sensi della legge 15 marzo 1997, n. 59</w:t>
      </w:r>
      <w:r w:rsidRPr="00A206A2">
        <w:rPr>
          <w:rFonts w:ascii="Calibri Light" w:hAnsi="Calibri Light" w:cs="Tahoma"/>
          <w:b/>
          <w:bCs/>
          <w:sz w:val="20"/>
          <w:szCs w:val="20"/>
        </w:rPr>
        <w:t>;</w:t>
      </w:r>
    </w:p>
    <w:p w:rsidR="00A24637" w:rsidRPr="00A24637" w:rsidRDefault="00A24637" w:rsidP="009703CD">
      <w:pPr>
        <w:pStyle w:val="NormaleWeb"/>
        <w:spacing w:before="0" w:after="0" w:line="276" w:lineRule="auto"/>
        <w:ind w:left="1276" w:hanging="1276"/>
        <w:jc w:val="both"/>
        <w:rPr>
          <w:rFonts w:ascii="Calibri Light" w:hAnsi="Calibri Light" w:cs="Tahoma"/>
          <w:bCs/>
          <w:sz w:val="20"/>
          <w:szCs w:val="20"/>
        </w:rPr>
      </w:pPr>
      <w:r w:rsidRPr="00A24637">
        <w:rPr>
          <w:rFonts w:ascii="Calibri Light" w:hAnsi="Calibri Light" w:cs="Tahoma"/>
          <w:b/>
          <w:sz w:val="20"/>
          <w:szCs w:val="20"/>
        </w:rPr>
        <w:t>VISTA</w:t>
      </w:r>
      <w:r w:rsidR="009703CD">
        <w:rPr>
          <w:rFonts w:ascii="Calibri Light" w:hAnsi="Calibri Light" w:cs="Tahoma"/>
          <w:bCs/>
          <w:sz w:val="20"/>
          <w:szCs w:val="20"/>
        </w:rPr>
        <w:tab/>
      </w:r>
      <w:r w:rsidRPr="00A24637">
        <w:rPr>
          <w:rFonts w:ascii="Calibri Light" w:hAnsi="Calibri Light" w:cs="Tahoma"/>
          <w:bCs/>
          <w:sz w:val="20"/>
          <w:szCs w:val="20"/>
        </w:rPr>
        <w:t>la legge 15 marzo 1997 n. 59, concernente “</w:t>
      </w:r>
      <w:r w:rsidRPr="00A24637">
        <w:rPr>
          <w:rFonts w:ascii="Calibri Light" w:hAnsi="Calibri Light" w:cs="Tahoma"/>
          <w:bCs/>
          <w:color w:val="000000"/>
          <w:kern w:val="36"/>
          <w:sz w:val="20"/>
          <w:szCs w:val="20"/>
        </w:rPr>
        <w:t xml:space="preserve">Delega al Governo per il conferimento di funzioni e compiti alle regioni ed enti locali, per la riforma della Pubblica </w:t>
      </w:r>
      <w:r w:rsidRPr="00A24637">
        <w:rPr>
          <w:rFonts w:ascii="Calibri Light" w:hAnsi="Calibri Light" w:cs="Tahoma"/>
          <w:sz w:val="20"/>
          <w:szCs w:val="20"/>
        </w:rPr>
        <w:t>Amministrazione e per la semplificazione amministrativa";</w:t>
      </w:r>
    </w:p>
    <w:p w:rsidR="00A24637" w:rsidRPr="00A24637" w:rsidRDefault="00A24637" w:rsidP="009703CD">
      <w:pPr>
        <w:ind w:left="1276" w:hanging="1276"/>
        <w:jc w:val="both"/>
        <w:rPr>
          <w:rFonts w:ascii="Calibri Light" w:eastAsia="Calibri" w:hAnsi="Calibri Light" w:cs="Calibri"/>
          <w:sz w:val="20"/>
          <w:szCs w:val="20"/>
          <w:lang w:eastAsia="en-US"/>
        </w:rPr>
      </w:pPr>
      <w:r w:rsidRPr="00A24637">
        <w:rPr>
          <w:rFonts w:ascii="Calibri Light" w:eastAsia="Calibri" w:hAnsi="Calibri Light" w:cs="Calibri"/>
          <w:b/>
          <w:sz w:val="20"/>
          <w:szCs w:val="20"/>
          <w:lang w:eastAsia="en-US"/>
        </w:rPr>
        <w:t>VISTE</w:t>
      </w:r>
      <w:r w:rsidR="009703CD">
        <w:rPr>
          <w:rFonts w:ascii="Calibri Light" w:eastAsia="Calibri" w:hAnsi="Calibri Light" w:cs="Calibri"/>
          <w:b/>
          <w:sz w:val="20"/>
          <w:szCs w:val="20"/>
          <w:lang w:eastAsia="en-US"/>
        </w:rPr>
        <w:tab/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>le funzioni ed i poteri del Dirigente Scolastico in materia negoziale, come  defini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 xml:space="preserve">ti dall'articolo 25, 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comma 2, del decreto legislativo 30 marzo 2001, n. 165, dall’articolo 1, comma 78, della legge n. 107 del 2015 e dagli articoli 3 e 44 del succitato D.I. 129/2018;    </w:t>
      </w:r>
    </w:p>
    <w:p w:rsidR="00A24637" w:rsidRPr="00A24637" w:rsidRDefault="00A24637" w:rsidP="009703CD">
      <w:pPr>
        <w:jc w:val="both"/>
        <w:rPr>
          <w:rFonts w:ascii="Calibri Light" w:eastAsia="Calibri" w:hAnsi="Calibri Light" w:cs="Calibri"/>
          <w:sz w:val="20"/>
          <w:szCs w:val="20"/>
          <w:lang w:eastAsia="en-US"/>
        </w:rPr>
      </w:pPr>
      <w:r w:rsidRPr="00A24637">
        <w:rPr>
          <w:rFonts w:ascii="Calibri Light" w:eastAsia="Calibri" w:hAnsi="Calibri Light" w:cs="Calibri"/>
          <w:b/>
          <w:sz w:val="20"/>
          <w:szCs w:val="20"/>
          <w:lang w:eastAsia="en-US"/>
        </w:rPr>
        <w:t>VISTA</w:t>
      </w:r>
      <w:r w:rsidR="009703CD">
        <w:rPr>
          <w:rFonts w:ascii="Calibri Light" w:eastAsia="Calibri" w:hAnsi="Calibri Light" w:cs="Calibri"/>
          <w:b/>
          <w:sz w:val="20"/>
          <w:szCs w:val="20"/>
          <w:lang w:eastAsia="en-US"/>
        </w:rPr>
        <w:tab/>
        <w:t xml:space="preserve">         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>l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>a L. 241 del 7 agosto 1990, recante «Nuove norme sul procedimento amministrativo»;</w:t>
      </w:r>
    </w:p>
    <w:p w:rsidR="00A24637" w:rsidRPr="00A24637" w:rsidRDefault="00A24637" w:rsidP="009703CD">
      <w:pPr>
        <w:ind w:left="1276" w:hanging="1276"/>
        <w:jc w:val="both"/>
        <w:rPr>
          <w:rFonts w:ascii="Calibri Light" w:eastAsia="Calibri" w:hAnsi="Calibri Light" w:cs="Calibri"/>
          <w:sz w:val="20"/>
          <w:szCs w:val="20"/>
          <w:lang w:eastAsia="en-US"/>
        </w:rPr>
      </w:pPr>
      <w:r w:rsidRPr="00A24637">
        <w:rPr>
          <w:rFonts w:ascii="Calibri Light" w:eastAsia="Calibri" w:hAnsi="Calibri Light" w:cs="Calibri"/>
          <w:b/>
          <w:sz w:val="20"/>
          <w:szCs w:val="20"/>
          <w:lang w:eastAsia="en-US"/>
        </w:rPr>
        <w:t>VISTO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ab/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il </w:t>
      </w:r>
      <w:proofErr w:type="spellStart"/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>D.Lgs.</w:t>
      </w:r>
      <w:proofErr w:type="spellEnd"/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 18 aprile 2016, n. 50, recante «Codice dei contratti pubblici», come modi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 xml:space="preserve">ficato dal </w:t>
      </w:r>
      <w:proofErr w:type="spellStart"/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>D.Lgs.</w:t>
      </w:r>
      <w:proofErr w:type="spellEnd"/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 xml:space="preserve"> 19 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aprile 2017, n. 56 (cd. Correttivo); </w:t>
      </w:r>
    </w:p>
    <w:p w:rsidR="00A24637" w:rsidRDefault="00A24637" w:rsidP="009703CD">
      <w:pPr>
        <w:ind w:left="1276" w:hanging="1276"/>
        <w:jc w:val="both"/>
        <w:rPr>
          <w:rFonts w:ascii="Calibri Light" w:eastAsia="Calibri" w:hAnsi="Calibri Light" w:cs="Calibri"/>
          <w:sz w:val="20"/>
          <w:szCs w:val="20"/>
          <w:lang w:eastAsia="en-US"/>
        </w:rPr>
      </w:pPr>
      <w:r w:rsidRPr="00A24637">
        <w:rPr>
          <w:rFonts w:ascii="Calibri Light" w:eastAsia="Calibri" w:hAnsi="Calibri Light" w:cs="Calibri"/>
          <w:b/>
          <w:sz w:val="20"/>
          <w:szCs w:val="20"/>
          <w:lang w:eastAsia="en-US"/>
        </w:rPr>
        <w:t>VISTO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ab/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in particolare l’art. 32, comma 2, del </w:t>
      </w:r>
      <w:proofErr w:type="spellStart"/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>D.Lgs.</w:t>
      </w:r>
      <w:proofErr w:type="spellEnd"/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 50/2016, il quale prevede che, pri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 xml:space="preserve">ma  dell’avvio delle 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>procedure di affidamento dei contratti pubblici, le stazioni appaltanti, in confo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 xml:space="preserve">rmità ai propri 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>ordinamenti, decretano o determinano di contrarre, individuando gli  elementi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 xml:space="preserve"> essenziali del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 contratto  e i criteri di selezione degli operatori economici e delle offerte e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 xml:space="preserve"> che, per gli</w:t>
      </w:r>
      <w:r w:rsidR="00D70563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>affidamenti ex art. 36, comma 2, lett. a) del Codice «[…] la stazione appaltante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 xml:space="preserve"> può procedere ad</w:t>
      </w:r>
      <w:r w:rsidR="00D70563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affidamento diretto tramite determina a contrarre, o atto equivalente, che 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>contenga, in modo</w:t>
      </w:r>
      <w:r w:rsidR="00D70563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>semplificato, l’oggetto dell’affidamento, l’importo, il fornitore, le ragioni della sce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 xml:space="preserve">lta del fornitore, 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>il possesso da parte sua dei requisiti di carattere generale, nonché il possesso de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>i requisiti tecnico-</w:t>
      </w:r>
      <w:r w:rsidR="009703CD">
        <w:rPr>
          <w:rFonts w:ascii="Calibri Light" w:eastAsia="Calibri" w:hAnsi="Calibri Light" w:cs="Calibri"/>
          <w:sz w:val="20"/>
          <w:szCs w:val="20"/>
          <w:lang w:eastAsia="en-US"/>
        </w:rPr>
        <w:tab/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>professionali, ove richiesti»;</w:t>
      </w:r>
    </w:p>
    <w:p w:rsidR="00D3274A" w:rsidRPr="00D3274A" w:rsidRDefault="00D3274A" w:rsidP="00A24BD2">
      <w:pPr>
        <w:ind w:left="1276" w:hanging="1276"/>
        <w:jc w:val="both"/>
        <w:rPr>
          <w:rFonts w:ascii="Calibri Light" w:eastAsia="Calibri" w:hAnsi="Calibri Light" w:cs="Calibri"/>
          <w:sz w:val="20"/>
          <w:szCs w:val="20"/>
          <w:lang w:eastAsia="en-US"/>
        </w:rPr>
      </w:pPr>
      <w:r w:rsidRPr="00D3274A">
        <w:rPr>
          <w:rFonts w:ascii="Calibri Light" w:eastAsia="Calibri" w:hAnsi="Calibri Light" w:cs="Calibri"/>
          <w:b/>
          <w:sz w:val="20"/>
          <w:szCs w:val="20"/>
          <w:lang w:eastAsia="en-US"/>
        </w:rPr>
        <w:t>VISTO</w:t>
      </w:r>
      <w:r w:rsidRPr="00D3274A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r w:rsidRPr="00D3274A">
        <w:rPr>
          <w:rFonts w:ascii="Calibri Light" w:eastAsia="Calibri" w:hAnsi="Calibri Light" w:cs="Calibri"/>
          <w:sz w:val="20"/>
          <w:szCs w:val="20"/>
          <w:lang w:eastAsia="en-US"/>
        </w:rPr>
        <w:tab/>
        <w:t>Il Regolamento dell’attività negoziale approvato con delibera n°58/2019 d</w:t>
      </w:r>
      <w:r w:rsidR="00A24BD2">
        <w:rPr>
          <w:rFonts w:ascii="Calibri Light" w:eastAsia="Calibri" w:hAnsi="Calibri Light" w:cs="Calibri"/>
          <w:sz w:val="20"/>
          <w:szCs w:val="20"/>
          <w:lang w:eastAsia="en-US"/>
        </w:rPr>
        <w:t xml:space="preserve">el 7 marzo 2019, che disciplina </w:t>
      </w:r>
      <w:r w:rsidRPr="00D3274A">
        <w:rPr>
          <w:rFonts w:ascii="Calibri Light" w:eastAsia="Calibri" w:hAnsi="Calibri Light" w:cs="Calibri"/>
          <w:sz w:val="20"/>
          <w:szCs w:val="20"/>
          <w:lang w:eastAsia="en-US"/>
        </w:rPr>
        <w:t xml:space="preserve">le modalità di attuazione delle procedure di acquisto di lavori, servizi e forniture;    </w:t>
      </w:r>
    </w:p>
    <w:p w:rsidR="007D1FA5" w:rsidRPr="005B74B3" w:rsidRDefault="007D1FA5" w:rsidP="009703CD">
      <w:pPr>
        <w:jc w:val="both"/>
        <w:rPr>
          <w:rFonts w:ascii="Calibri Light" w:eastAsia="Calibri" w:hAnsi="Calibri Light" w:cs="Calibri Light"/>
          <w:sz w:val="20"/>
          <w:szCs w:val="20"/>
          <w:lang w:eastAsia="en-US"/>
        </w:rPr>
      </w:pPr>
      <w:r w:rsidRPr="005B74B3">
        <w:rPr>
          <w:rFonts w:ascii="Calibri Light" w:eastAsia="Calibri" w:hAnsi="Calibri Light" w:cs="Calibri Light"/>
          <w:b/>
          <w:sz w:val="20"/>
          <w:szCs w:val="20"/>
          <w:lang w:eastAsia="en-US"/>
        </w:rPr>
        <w:t>VISTO</w:t>
      </w:r>
      <w:r w:rsidRPr="005B74B3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 </w:t>
      </w:r>
      <w:r w:rsidRPr="005B74B3">
        <w:rPr>
          <w:rFonts w:ascii="Calibri Light" w:eastAsia="Calibri" w:hAnsi="Calibri Light" w:cs="Calibri Light"/>
          <w:sz w:val="20"/>
          <w:szCs w:val="20"/>
          <w:lang w:eastAsia="en-US"/>
        </w:rPr>
        <w:tab/>
        <w:t xml:space="preserve">           Il Programma Annuale 202</w:t>
      </w:r>
      <w:r w:rsidR="00320D96" w:rsidRPr="005B74B3">
        <w:rPr>
          <w:rFonts w:ascii="Calibri Light" w:eastAsia="Calibri" w:hAnsi="Calibri Light" w:cs="Calibri Light"/>
          <w:sz w:val="20"/>
          <w:szCs w:val="20"/>
          <w:lang w:eastAsia="en-US"/>
        </w:rPr>
        <w:t xml:space="preserve">2 </w:t>
      </w:r>
    </w:p>
    <w:p w:rsidR="00813B30" w:rsidRDefault="00813B30" w:rsidP="009703CD">
      <w:pPr>
        <w:ind w:left="1276" w:hanging="1276"/>
        <w:jc w:val="both"/>
        <w:rPr>
          <w:rFonts w:ascii="Calibri Light" w:hAnsi="Calibri Light" w:cs="Tahoma"/>
          <w:sz w:val="20"/>
          <w:szCs w:val="20"/>
        </w:rPr>
      </w:pPr>
      <w:r w:rsidRPr="00A24637">
        <w:rPr>
          <w:rFonts w:ascii="Calibri Light" w:hAnsi="Calibri Light" w:cs="Tahoma"/>
          <w:b/>
          <w:sz w:val="20"/>
          <w:szCs w:val="20"/>
        </w:rPr>
        <w:t>RILEVATA</w:t>
      </w:r>
      <w:r>
        <w:rPr>
          <w:rFonts w:ascii="Calibri Light" w:hAnsi="Calibri Light" w:cs="Tahoma"/>
          <w:b/>
          <w:sz w:val="20"/>
          <w:szCs w:val="20"/>
        </w:rPr>
        <w:t xml:space="preserve">     </w:t>
      </w:r>
      <w:r>
        <w:rPr>
          <w:rFonts w:ascii="Calibri Light" w:hAnsi="Calibri Light" w:cs="Tahoma"/>
          <w:b/>
          <w:sz w:val="20"/>
          <w:szCs w:val="20"/>
        </w:rPr>
        <w:tab/>
      </w:r>
      <w:r w:rsidRPr="00A24637">
        <w:rPr>
          <w:rFonts w:ascii="Calibri Light" w:hAnsi="Calibri Light" w:cs="Tahoma"/>
          <w:sz w:val="20"/>
          <w:szCs w:val="20"/>
        </w:rPr>
        <w:t xml:space="preserve">l’esigenza </w:t>
      </w:r>
      <w:r w:rsidR="00A206A2">
        <w:rPr>
          <w:rFonts w:ascii="Calibri Light" w:hAnsi="Calibri Light" w:cs="Tahoma"/>
          <w:sz w:val="20"/>
          <w:szCs w:val="20"/>
        </w:rPr>
        <w:t xml:space="preserve"> di acquis</w:t>
      </w:r>
      <w:r w:rsidR="004B3F47">
        <w:rPr>
          <w:rFonts w:ascii="Calibri Light" w:hAnsi="Calibri Light" w:cs="Tahoma"/>
          <w:sz w:val="20"/>
          <w:szCs w:val="20"/>
        </w:rPr>
        <w:t xml:space="preserve">tare n. </w:t>
      </w:r>
      <w:r w:rsidR="00BA249F">
        <w:rPr>
          <w:rFonts w:ascii="Calibri Light" w:hAnsi="Calibri Light" w:cs="Tahoma"/>
          <w:sz w:val="20"/>
          <w:szCs w:val="20"/>
        </w:rPr>
        <w:t xml:space="preserve">5 set percussioni orchestrali </w:t>
      </w:r>
      <w:r w:rsidR="000D326B">
        <w:rPr>
          <w:rFonts w:ascii="Calibri Light" w:hAnsi="Calibri Light" w:cs="Tahoma"/>
          <w:sz w:val="20"/>
          <w:szCs w:val="20"/>
        </w:rPr>
        <w:t xml:space="preserve"> per le scuole dell’I</w:t>
      </w:r>
      <w:r w:rsidR="004B3F47">
        <w:rPr>
          <w:rFonts w:ascii="Calibri Light" w:hAnsi="Calibri Light" w:cs="Tahoma"/>
          <w:sz w:val="20"/>
          <w:szCs w:val="20"/>
        </w:rPr>
        <w:t>nfanzia dell’</w:t>
      </w:r>
      <w:r w:rsidR="00A24BD2">
        <w:rPr>
          <w:rFonts w:ascii="Calibri Light" w:hAnsi="Calibri Light" w:cs="Tahoma"/>
          <w:sz w:val="20"/>
          <w:szCs w:val="20"/>
        </w:rPr>
        <w:t>I</w:t>
      </w:r>
      <w:r w:rsidR="000D326B">
        <w:rPr>
          <w:rFonts w:ascii="Calibri Light" w:hAnsi="Calibri Light" w:cs="Tahoma"/>
          <w:sz w:val="20"/>
          <w:szCs w:val="20"/>
        </w:rPr>
        <w:t>stituto</w:t>
      </w:r>
      <w:r w:rsidR="00A9232C">
        <w:rPr>
          <w:rFonts w:ascii="Calibri Light" w:hAnsi="Calibri Light" w:cs="Tahoma"/>
          <w:sz w:val="20"/>
          <w:szCs w:val="20"/>
        </w:rPr>
        <w:t>;</w:t>
      </w:r>
    </w:p>
    <w:p w:rsidR="000D326B" w:rsidRPr="00A24BD2" w:rsidRDefault="00813B30" w:rsidP="009703CD">
      <w:pPr>
        <w:ind w:left="1276" w:hanging="1416"/>
        <w:jc w:val="both"/>
        <w:rPr>
          <w:rFonts w:ascii="Calibri Light" w:eastAsia="Calibri" w:hAnsi="Calibri Light" w:cs="Calibri"/>
          <w:b/>
          <w:sz w:val="20"/>
          <w:szCs w:val="20"/>
          <w:lang w:eastAsia="en-US"/>
        </w:rPr>
      </w:pPr>
      <w:r w:rsidRPr="00A24637">
        <w:rPr>
          <w:rFonts w:ascii="Calibri Light" w:eastAsia="Calibri" w:hAnsi="Calibri Light" w:cs="Calibri"/>
          <w:b/>
          <w:sz w:val="20"/>
          <w:szCs w:val="20"/>
          <w:lang w:eastAsia="en-US"/>
        </w:rPr>
        <w:t xml:space="preserve">CONSIDERATO </w:t>
      </w:r>
      <w:r>
        <w:rPr>
          <w:rFonts w:ascii="Calibri Light" w:eastAsia="Calibri" w:hAnsi="Calibri Light" w:cs="Calibri"/>
          <w:b/>
          <w:sz w:val="20"/>
          <w:szCs w:val="20"/>
          <w:lang w:eastAsia="en-US"/>
        </w:rPr>
        <w:t xml:space="preserve">   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che gli importi </w:t>
      </w:r>
      <w:r w:rsidR="004B3F47">
        <w:rPr>
          <w:rFonts w:ascii="Calibri Light" w:eastAsia="Calibri" w:hAnsi="Calibri Light" w:cs="Calibri"/>
          <w:sz w:val="20"/>
          <w:szCs w:val="20"/>
          <w:lang w:eastAsia="en-US"/>
        </w:rPr>
        <w:t>di cui al presente provvedimento</w:t>
      </w:r>
      <w:r>
        <w:rPr>
          <w:rFonts w:ascii="Calibri Light" w:eastAsia="Calibri" w:hAnsi="Calibri Light" w:cs="Calibri"/>
          <w:sz w:val="20"/>
          <w:szCs w:val="20"/>
          <w:lang w:eastAsia="en-US"/>
        </w:rPr>
        <w:t xml:space="preserve">, </w:t>
      </w:r>
      <w:r w:rsidR="00516D07">
        <w:rPr>
          <w:rFonts w:ascii="Calibri Light" w:eastAsia="Calibri" w:hAnsi="Calibri Light" w:cs="Calibri"/>
          <w:sz w:val="20"/>
          <w:szCs w:val="20"/>
          <w:lang w:eastAsia="en-US"/>
        </w:rPr>
        <w:t xml:space="preserve">risultano </w:t>
      </w:r>
      <w:r w:rsidR="005F148D">
        <w:rPr>
          <w:rFonts w:ascii="Calibri Light" w:eastAsia="Calibri" w:hAnsi="Calibri Light" w:cs="Calibri"/>
          <w:sz w:val="20"/>
          <w:szCs w:val="20"/>
          <w:lang w:eastAsia="en-US"/>
        </w:rPr>
        <w:t>p</w:t>
      </w:r>
      <w:r w:rsidR="00516D07">
        <w:rPr>
          <w:rFonts w:ascii="Calibri Light" w:eastAsia="Calibri" w:hAnsi="Calibri Light" w:cs="Calibri"/>
          <w:sz w:val="20"/>
          <w:szCs w:val="20"/>
          <w:lang w:eastAsia="en-US"/>
        </w:rPr>
        <w:t>ari   ad</w:t>
      </w:r>
      <w:r w:rsidR="00081DC6">
        <w:rPr>
          <w:rFonts w:ascii="Calibri Light" w:eastAsia="Calibri" w:hAnsi="Calibri Light" w:cs="Calibri"/>
          <w:sz w:val="20"/>
          <w:szCs w:val="20"/>
          <w:lang w:eastAsia="en-US"/>
        </w:rPr>
        <w:t xml:space="preserve">  € </w:t>
      </w:r>
      <w:r w:rsidR="00BA249F">
        <w:rPr>
          <w:rFonts w:ascii="Calibri Light" w:eastAsia="Calibri" w:hAnsi="Calibri Light" w:cs="Calibri"/>
          <w:sz w:val="20"/>
          <w:szCs w:val="20"/>
          <w:lang w:eastAsia="en-US"/>
        </w:rPr>
        <w:t>901,36</w:t>
      </w:r>
      <w:r w:rsidR="005F148D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proofErr w:type="spellStart"/>
      <w:r w:rsidR="00E03B60">
        <w:rPr>
          <w:rFonts w:ascii="Calibri Light" w:eastAsia="Calibri" w:hAnsi="Calibri Light" w:cs="Calibri"/>
          <w:sz w:val="20"/>
          <w:szCs w:val="20"/>
          <w:lang w:eastAsia="en-US"/>
        </w:rPr>
        <w:t>+I</w:t>
      </w:r>
      <w:r w:rsidRPr="002067F0">
        <w:rPr>
          <w:rFonts w:ascii="Calibri Light" w:eastAsia="Calibri" w:hAnsi="Calibri Light" w:cs="Calibri"/>
          <w:sz w:val="20"/>
          <w:szCs w:val="20"/>
          <w:lang w:eastAsia="en-US"/>
        </w:rPr>
        <w:t>VA</w:t>
      </w:r>
      <w:proofErr w:type="spellEnd"/>
      <w:r w:rsidRPr="002067F0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r w:rsidR="00A9232C">
        <w:rPr>
          <w:rFonts w:ascii="Calibri Light" w:eastAsia="Calibri" w:hAnsi="Calibri Light" w:cs="Calibri"/>
          <w:sz w:val="20"/>
          <w:szCs w:val="20"/>
          <w:lang w:eastAsia="en-US"/>
        </w:rPr>
        <w:t>22</w:t>
      </w:r>
      <w:r w:rsidRPr="002067F0">
        <w:rPr>
          <w:rFonts w:ascii="Calibri Light" w:eastAsia="Calibri" w:hAnsi="Calibri Light" w:cs="Calibri"/>
          <w:sz w:val="20"/>
          <w:szCs w:val="20"/>
          <w:lang w:eastAsia="en-US"/>
        </w:rPr>
        <w:t>% pari a €.</w:t>
      </w:r>
      <w:r w:rsidR="007225F6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r w:rsidR="00BA249F">
        <w:rPr>
          <w:rFonts w:ascii="Calibri Light" w:eastAsia="Calibri" w:hAnsi="Calibri Light" w:cs="Calibri"/>
          <w:sz w:val="20"/>
          <w:szCs w:val="20"/>
          <w:lang w:eastAsia="en-US"/>
        </w:rPr>
        <w:t xml:space="preserve">1099,66 </w:t>
      </w:r>
      <w:r w:rsidRPr="002067F0">
        <w:rPr>
          <w:rFonts w:ascii="Calibri Light" w:eastAsia="Calibri" w:hAnsi="Calibri Light" w:cs="Calibri"/>
          <w:sz w:val="20"/>
          <w:szCs w:val="20"/>
          <w:lang w:eastAsia="en-US"/>
        </w:rPr>
        <w:t>trovano copertura nel bilancio di previsione per l’anno 202</w:t>
      </w:r>
      <w:r w:rsidR="00612E1B">
        <w:rPr>
          <w:rFonts w:ascii="Calibri Light" w:eastAsia="Calibri" w:hAnsi="Calibri Light" w:cs="Calibri"/>
          <w:sz w:val="20"/>
          <w:szCs w:val="20"/>
          <w:lang w:eastAsia="en-US"/>
        </w:rPr>
        <w:t>2</w:t>
      </w:r>
      <w:r w:rsidR="00A84E48">
        <w:rPr>
          <w:rFonts w:ascii="Calibri Light" w:eastAsia="Calibri" w:hAnsi="Calibri Light" w:cs="Calibri"/>
          <w:sz w:val="20"/>
          <w:szCs w:val="20"/>
          <w:lang w:eastAsia="en-US"/>
        </w:rPr>
        <w:t xml:space="preserve"> nel cap. </w:t>
      </w:r>
      <w:r w:rsidR="00A84E48" w:rsidRPr="00A24BD2">
        <w:rPr>
          <w:rFonts w:ascii="Calibri Light" w:eastAsia="Calibri" w:hAnsi="Calibri Light" w:cs="Calibri"/>
          <w:b/>
          <w:sz w:val="20"/>
          <w:szCs w:val="20"/>
          <w:lang w:eastAsia="en-US"/>
        </w:rPr>
        <w:t>A</w:t>
      </w:r>
      <w:r w:rsidR="000D326B" w:rsidRPr="00A24BD2">
        <w:rPr>
          <w:rFonts w:ascii="Calibri Light" w:eastAsia="Calibri" w:hAnsi="Calibri Light" w:cs="Calibri"/>
          <w:b/>
          <w:sz w:val="20"/>
          <w:szCs w:val="20"/>
          <w:lang w:eastAsia="en-US"/>
        </w:rPr>
        <w:t xml:space="preserve">01.42  Art. 58 DL73 del 2021 </w:t>
      </w:r>
      <w:proofErr w:type="spellStart"/>
      <w:r w:rsidR="000D326B" w:rsidRPr="00A24BD2">
        <w:rPr>
          <w:rFonts w:ascii="Calibri Light" w:eastAsia="Calibri" w:hAnsi="Calibri Light" w:cs="Calibri"/>
          <w:b/>
          <w:sz w:val="20"/>
          <w:szCs w:val="20"/>
          <w:lang w:eastAsia="en-US"/>
        </w:rPr>
        <w:t>-covid</w:t>
      </w:r>
      <w:proofErr w:type="spellEnd"/>
    </w:p>
    <w:p w:rsidR="00813B30" w:rsidRDefault="00813B30" w:rsidP="009703CD">
      <w:pPr>
        <w:ind w:left="1276" w:hanging="1416"/>
        <w:jc w:val="both"/>
        <w:rPr>
          <w:rFonts w:ascii="Calibri Light" w:eastAsia="Calibri" w:hAnsi="Calibri Light" w:cs="Calibri"/>
          <w:sz w:val="20"/>
          <w:szCs w:val="20"/>
          <w:lang w:eastAsia="en-US"/>
        </w:rPr>
      </w:pPr>
      <w:r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</w:p>
    <w:p w:rsidR="0052515B" w:rsidRPr="00731D91" w:rsidRDefault="005F148D" w:rsidP="009703CD">
      <w:pPr>
        <w:ind w:left="708" w:hanging="708"/>
        <w:jc w:val="both"/>
        <w:rPr>
          <w:rFonts w:ascii="Calibri Light" w:eastAsia="Calibri" w:hAnsi="Calibri Light" w:cs="Calibri"/>
          <w:sz w:val="20"/>
          <w:szCs w:val="20"/>
          <w:lang w:eastAsia="en-US"/>
        </w:rPr>
      </w:pPr>
      <w:r>
        <w:rPr>
          <w:rFonts w:ascii="Calibri Light" w:eastAsia="Calibri" w:hAnsi="Calibri Light" w:cs="Calibri"/>
          <w:b/>
          <w:sz w:val="20"/>
          <w:szCs w:val="20"/>
          <w:lang w:eastAsia="en-US"/>
        </w:rPr>
        <w:t>C</w:t>
      </w:r>
      <w:r w:rsidR="00731D91" w:rsidRPr="00A24637">
        <w:rPr>
          <w:rFonts w:ascii="Calibri Light" w:eastAsia="Calibri" w:hAnsi="Calibri Light" w:cs="Calibri"/>
          <w:b/>
          <w:sz w:val="20"/>
          <w:szCs w:val="20"/>
          <w:lang w:eastAsia="en-US"/>
        </w:rPr>
        <w:t xml:space="preserve">ONSIDERATO </w:t>
      </w:r>
      <w:r w:rsidR="00AD42B0">
        <w:rPr>
          <w:rFonts w:ascii="Calibri Light" w:eastAsia="Calibri" w:hAnsi="Calibri Light" w:cs="Calibri"/>
          <w:b/>
          <w:sz w:val="20"/>
          <w:szCs w:val="20"/>
          <w:lang w:eastAsia="en-US"/>
        </w:rPr>
        <w:t xml:space="preserve">     </w:t>
      </w:r>
      <w:r w:rsidR="00731D91" w:rsidRPr="00A24637">
        <w:rPr>
          <w:rFonts w:ascii="Calibri Light" w:eastAsia="Calibri" w:hAnsi="Calibri Light" w:cs="Calibri"/>
          <w:sz w:val="20"/>
          <w:szCs w:val="20"/>
          <w:lang w:eastAsia="en-US"/>
        </w:rPr>
        <w:t>che</w:t>
      </w:r>
      <w:r w:rsidR="00731D91">
        <w:rPr>
          <w:rFonts w:ascii="Calibri Light" w:eastAsia="Calibri" w:hAnsi="Calibri Light" w:cs="Calibri"/>
          <w:sz w:val="20"/>
          <w:szCs w:val="20"/>
          <w:lang w:eastAsia="en-US"/>
        </w:rPr>
        <w:t xml:space="preserve"> tali cifre risultano essere congrue ai valori di mercato;</w:t>
      </w:r>
    </w:p>
    <w:p w:rsidR="00953575" w:rsidRDefault="00953575" w:rsidP="00A24637">
      <w:pPr>
        <w:jc w:val="center"/>
        <w:rPr>
          <w:rFonts w:ascii="Calibri Light" w:eastAsia="Calibri" w:hAnsi="Calibri Light" w:cs="Calibri"/>
          <w:b/>
          <w:sz w:val="20"/>
          <w:szCs w:val="20"/>
          <w:lang w:eastAsia="en-US"/>
        </w:rPr>
      </w:pPr>
    </w:p>
    <w:p w:rsidR="00A24637" w:rsidRDefault="00A24637" w:rsidP="00A24637">
      <w:pPr>
        <w:jc w:val="center"/>
        <w:rPr>
          <w:rFonts w:ascii="Calibri Light" w:eastAsia="Calibri" w:hAnsi="Calibri Light" w:cs="Calibri"/>
          <w:b/>
          <w:sz w:val="20"/>
          <w:szCs w:val="20"/>
          <w:lang w:eastAsia="en-US"/>
        </w:rPr>
      </w:pPr>
      <w:r w:rsidRPr="00A24637">
        <w:rPr>
          <w:rFonts w:ascii="Calibri Light" w:eastAsia="Calibri" w:hAnsi="Calibri Light" w:cs="Calibri"/>
          <w:b/>
          <w:sz w:val="20"/>
          <w:szCs w:val="20"/>
          <w:lang w:eastAsia="en-US"/>
        </w:rPr>
        <w:t>DETERMINA</w:t>
      </w:r>
    </w:p>
    <w:p w:rsidR="00582DBE" w:rsidRPr="00A24637" w:rsidRDefault="00582DBE" w:rsidP="00A24637">
      <w:pPr>
        <w:jc w:val="center"/>
        <w:rPr>
          <w:rFonts w:ascii="Calibri Light" w:eastAsia="Calibri" w:hAnsi="Calibri Light" w:cs="Calibri"/>
          <w:b/>
          <w:sz w:val="20"/>
          <w:szCs w:val="20"/>
          <w:lang w:eastAsia="en-US"/>
        </w:rPr>
      </w:pPr>
    </w:p>
    <w:p w:rsidR="00A24637" w:rsidRPr="00BB05C6" w:rsidRDefault="00A24637" w:rsidP="00BB05C6">
      <w:pPr>
        <w:jc w:val="center"/>
        <w:rPr>
          <w:rFonts w:ascii="Calibri Light" w:hAnsi="Calibri Light" w:cs="Tahoma"/>
          <w:b/>
          <w:sz w:val="20"/>
          <w:szCs w:val="20"/>
        </w:rPr>
      </w:pPr>
      <w:r w:rsidRPr="00A24637">
        <w:rPr>
          <w:rFonts w:ascii="Calibri Light" w:hAnsi="Calibri Light" w:cs="Tahoma"/>
          <w:b/>
          <w:sz w:val="20"/>
          <w:szCs w:val="20"/>
        </w:rPr>
        <w:t>Art. 1</w:t>
      </w:r>
    </w:p>
    <w:p w:rsidR="00A24637" w:rsidRPr="00A24637" w:rsidRDefault="00A24637" w:rsidP="00A24637">
      <w:pPr>
        <w:jc w:val="both"/>
        <w:rPr>
          <w:rFonts w:ascii="Calibri Light" w:hAnsi="Calibri Light" w:cs="Tahoma"/>
          <w:sz w:val="20"/>
          <w:szCs w:val="20"/>
        </w:rPr>
      </w:pPr>
      <w:r w:rsidRPr="00A24637">
        <w:rPr>
          <w:rFonts w:ascii="Calibri Light" w:hAnsi="Calibri Light" w:cs="Tahoma"/>
          <w:sz w:val="20"/>
          <w:szCs w:val="20"/>
        </w:rPr>
        <w:t>Le premesse fanno parte integrante e sostanziale del presente provvedimento.</w:t>
      </w:r>
    </w:p>
    <w:p w:rsidR="00A24637" w:rsidRPr="00A24637" w:rsidRDefault="00A24637" w:rsidP="00A24637">
      <w:pPr>
        <w:jc w:val="both"/>
        <w:rPr>
          <w:rFonts w:ascii="Calibri Light" w:hAnsi="Calibri Light" w:cs="Tahoma"/>
          <w:sz w:val="20"/>
          <w:szCs w:val="20"/>
        </w:rPr>
      </w:pPr>
    </w:p>
    <w:p w:rsidR="00A24637" w:rsidRPr="00A24637" w:rsidRDefault="00A24637" w:rsidP="00BB05C6">
      <w:pPr>
        <w:jc w:val="center"/>
        <w:rPr>
          <w:rFonts w:ascii="Calibri Light" w:hAnsi="Calibri Light" w:cs="Tahoma"/>
          <w:b/>
          <w:sz w:val="20"/>
          <w:szCs w:val="20"/>
        </w:rPr>
      </w:pPr>
      <w:r w:rsidRPr="00A24637">
        <w:rPr>
          <w:rFonts w:ascii="Calibri Light" w:hAnsi="Calibri Light" w:cs="Tahoma"/>
          <w:b/>
          <w:sz w:val="20"/>
          <w:szCs w:val="20"/>
        </w:rPr>
        <w:t>Art. 2</w:t>
      </w:r>
    </w:p>
    <w:p w:rsidR="00A24637" w:rsidRPr="00A24637" w:rsidRDefault="00A24637" w:rsidP="00A24637">
      <w:pPr>
        <w:jc w:val="both"/>
        <w:rPr>
          <w:rFonts w:ascii="Calibri Light" w:hAnsi="Calibri Light" w:cs="Tahoma"/>
          <w:sz w:val="20"/>
          <w:szCs w:val="20"/>
        </w:rPr>
      </w:pPr>
      <w:r w:rsidRPr="00A24637">
        <w:rPr>
          <w:rFonts w:ascii="Calibri Light" w:hAnsi="Calibri Light" w:cs="Tahoma"/>
          <w:sz w:val="20"/>
          <w:szCs w:val="20"/>
        </w:rPr>
        <w:lastRenderedPageBreak/>
        <w:t xml:space="preserve">Si 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 autorizza, ai sensi dell’art. 36, comma 2, lett. a) del </w:t>
      </w:r>
      <w:proofErr w:type="spellStart"/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>D.Lgs.</w:t>
      </w:r>
      <w:proofErr w:type="spellEnd"/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 50/2016, l’affidamento diretto</w:t>
      </w:r>
      <w:r w:rsidR="00B171FB">
        <w:rPr>
          <w:rFonts w:ascii="Calibri Light" w:eastAsia="Calibri" w:hAnsi="Calibri Light" w:cs="Calibri"/>
          <w:sz w:val="20"/>
          <w:szCs w:val="20"/>
          <w:lang w:eastAsia="en-US"/>
        </w:rPr>
        <w:t xml:space="preserve"> del</w:t>
      </w:r>
      <w:r w:rsidR="00605EA3">
        <w:rPr>
          <w:rFonts w:ascii="Calibri Light" w:eastAsia="Calibri" w:hAnsi="Calibri Light" w:cs="Calibri"/>
          <w:sz w:val="20"/>
          <w:szCs w:val="20"/>
          <w:lang w:eastAsia="en-US"/>
        </w:rPr>
        <w:t>l</w:t>
      </w:r>
      <w:r w:rsidR="004B3F47">
        <w:rPr>
          <w:rFonts w:ascii="Calibri Light" w:eastAsia="Calibri" w:hAnsi="Calibri Light" w:cs="Calibri"/>
          <w:sz w:val="20"/>
          <w:szCs w:val="20"/>
          <w:lang w:eastAsia="en-US"/>
        </w:rPr>
        <w:t>a fornitura di n. 5 set percussioni orchest</w:t>
      </w:r>
      <w:r w:rsidR="00BA249F">
        <w:rPr>
          <w:rFonts w:ascii="Calibri Light" w:eastAsia="Calibri" w:hAnsi="Calibri Light" w:cs="Calibri"/>
          <w:sz w:val="20"/>
          <w:szCs w:val="20"/>
          <w:lang w:eastAsia="en-US"/>
        </w:rPr>
        <w:t>ra</w:t>
      </w:r>
      <w:r w:rsidR="004B3F47">
        <w:rPr>
          <w:rFonts w:ascii="Calibri Light" w:eastAsia="Calibri" w:hAnsi="Calibri Light" w:cs="Calibri"/>
          <w:sz w:val="20"/>
          <w:szCs w:val="20"/>
          <w:lang w:eastAsia="en-US"/>
        </w:rPr>
        <w:t>li</w:t>
      </w:r>
      <w:r w:rsidR="00F9055F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 alla </w:t>
      </w:r>
      <w:r w:rsidR="00B171FB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r w:rsidR="00E42582" w:rsidRPr="00E42582">
        <w:rPr>
          <w:rFonts w:ascii="Calibri Light" w:eastAsia="Calibri" w:hAnsi="Calibri Light" w:cs="Calibri"/>
          <w:sz w:val="20"/>
          <w:szCs w:val="20"/>
          <w:lang w:eastAsia="en-US"/>
        </w:rPr>
        <w:t xml:space="preserve">Ditta </w:t>
      </w:r>
      <w:r w:rsidR="00BA249F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proofErr w:type="spellStart"/>
      <w:r w:rsidR="00BA249F">
        <w:rPr>
          <w:rFonts w:ascii="Calibri Light" w:eastAsia="Calibri" w:hAnsi="Calibri Light" w:cs="Calibri"/>
          <w:sz w:val="20"/>
          <w:szCs w:val="20"/>
          <w:lang w:eastAsia="en-US"/>
        </w:rPr>
        <w:t>Borgione</w:t>
      </w:r>
      <w:proofErr w:type="spellEnd"/>
      <w:r w:rsidR="00BA249F">
        <w:rPr>
          <w:rFonts w:ascii="Calibri Light" w:eastAsia="Calibri" w:hAnsi="Calibri Light" w:cs="Calibri"/>
          <w:sz w:val="20"/>
          <w:szCs w:val="20"/>
          <w:lang w:eastAsia="en-US"/>
        </w:rPr>
        <w:t>.</w:t>
      </w:r>
    </w:p>
    <w:p w:rsidR="00A24637" w:rsidRPr="00A24637" w:rsidRDefault="00A24637" w:rsidP="00A24637">
      <w:pPr>
        <w:jc w:val="both"/>
        <w:rPr>
          <w:rFonts w:ascii="Calibri Light" w:hAnsi="Calibri Light" w:cs="Tahoma"/>
          <w:sz w:val="20"/>
          <w:szCs w:val="20"/>
        </w:rPr>
      </w:pPr>
    </w:p>
    <w:p w:rsidR="00A24637" w:rsidRPr="00A24637" w:rsidRDefault="00A24637" w:rsidP="00BB05C6">
      <w:pPr>
        <w:keepNext/>
        <w:jc w:val="center"/>
        <w:rPr>
          <w:rFonts w:ascii="Calibri Light" w:hAnsi="Calibri Light" w:cs="Tahoma"/>
          <w:b/>
          <w:sz w:val="20"/>
          <w:szCs w:val="20"/>
        </w:rPr>
      </w:pPr>
      <w:r w:rsidRPr="00A24637">
        <w:rPr>
          <w:rFonts w:ascii="Calibri Light" w:hAnsi="Calibri Light" w:cs="Tahoma"/>
          <w:b/>
          <w:sz w:val="20"/>
          <w:szCs w:val="20"/>
        </w:rPr>
        <w:t>Art. 3</w:t>
      </w:r>
    </w:p>
    <w:p w:rsidR="008347BC" w:rsidRDefault="00A24637" w:rsidP="00DC0644">
      <w:pPr>
        <w:rPr>
          <w:rFonts w:ascii="Calibri Light" w:eastAsia="Calibri" w:hAnsi="Calibri Light" w:cs="Calibri"/>
          <w:sz w:val="20"/>
          <w:szCs w:val="20"/>
          <w:lang w:eastAsia="en-US"/>
        </w:rPr>
      </w:pP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Di autorizzare la spesa complessiva </w:t>
      </w:r>
      <w:r w:rsidRPr="00A24637">
        <w:rPr>
          <w:rFonts w:ascii="Calibri Light" w:eastAsia="Calibri" w:hAnsi="Calibri Light" w:cs="Tahoma"/>
          <w:sz w:val="20"/>
          <w:szCs w:val="20"/>
          <w:lang w:eastAsia="en-US"/>
        </w:rPr>
        <w:t xml:space="preserve">per la </w:t>
      </w:r>
      <w:r w:rsidR="00BB05C6">
        <w:rPr>
          <w:rFonts w:ascii="Calibri Light" w:eastAsia="Calibri" w:hAnsi="Calibri Light" w:cs="Tahoma"/>
          <w:sz w:val="20"/>
          <w:szCs w:val="20"/>
          <w:lang w:eastAsia="en-US"/>
        </w:rPr>
        <w:t xml:space="preserve">fornitura </w:t>
      </w:r>
      <w:r w:rsidRPr="00A24637">
        <w:rPr>
          <w:rFonts w:ascii="Calibri Light" w:eastAsia="Calibri" w:hAnsi="Calibri Light" w:cs="Tahoma"/>
          <w:sz w:val="20"/>
          <w:szCs w:val="20"/>
          <w:lang w:eastAsia="en-US"/>
        </w:rPr>
        <w:t xml:space="preserve">di cui </w:t>
      </w:r>
      <w:r w:rsidRPr="002067F0">
        <w:rPr>
          <w:rFonts w:ascii="Calibri Light" w:eastAsia="Calibri" w:hAnsi="Calibri Light" w:cs="Tahoma"/>
          <w:sz w:val="20"/>
          <w:szCs w:val="20"/>
          <w:lang w:eastAsia="en-US"/>
        </w:rPr>
        <w:t xml:space="preserve">all’art. 1 di </w:t>
      </w:r>
      <w:r w:rsidR="00BB05C6" w:rsidRPr="002067F0">
        <w:rPr>
          <w:rFonts w:ascii="Calibri Light" w:eastAsia="Calibri" w:hAnsi="Calibri Light" w:cs="Calibri"/>
          <w:sz w:val="20"/>
          <w:szCs w:val="20"/>
          <w:lang w:eastAsia="en-US"/>
        </w:rPr>
        <w:t xml:space="preserve">€. </w:t>
      </w:r>
      <w:r w:rsidR="00BA249F">
        <w:rPr>
          <w:rFonts w:ascii="Calibri Light" w:eastAsia="Calibri" w:hAnsi="Calibri Light" w:cs="Calibri"/>
          <w:sz w:val="20"/>
          <w:szCs w:val="20"/>
          <w:lang w:eastAsia="en-US"/>
        </w:rPr>
        <w:t>1099,66</w:t>
      </w:r>
      <w:r w:rsidR="00746EB7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bookmarkStart w:id="0" w:name="_GoBack"/>
      <w:bookmarkEnd w:id="0"/>
      <w:r w:rsidR="002067F0" w:rsidRPr="002067F0">
        <w:rPr>
          <w:rFonts w:ascii="Calibri Light" w:eastAsia="Calibri" w:hAnsi="Calibri Light" w:cs="Calibri"/>
          <w:sz w:val="20"/>
          <w:szCs w:val="20"/>
          <w:lang w:eastAsia="en-US"/>
        </w:rPr>
        <w:t xml:space="preserve">comprensiva di </w:t>
      </w:r>
      <w:r w:rsidR="00BB05C6" w:rsidRPr="002067F0">
        <w:rPr>
          <w:rFonts w:ascii="Calibri Light" w:eastAsia="Calibri" w:hAnsi="Calibri Light" w:cs="Calibri"/>
          <w:sz w:val="20"/>
          <w:szCs w:val="20"/>
          <w:lang w:eastAsia="en-US"/>
        </w:rPr>
        <w:t xml:space="preserve">IVA </w:t>
      </w:r>
      <w:r w:rsidR="00A024C6">
        <w:rPr>
          <w:rFonts w:ascii="Calibri Light" w:eastAsia="Calibri" w:hAnsi="Calibri Light" w:cs="Calibri"/>
          <w:sz w:val="20"/>
          <w:szCs w:val="20"/>
          <w:lang w:eastAsia="en-US"/>
        </w:rPr>
        <w:t>22</w:t>
      </w:r>
      <w:r w:rsidR="00BB05C6" w:rsidRPr="002067F0">
        <w:rPr>
          <w:rFonts w:ascii="Calibri Light" w:eastAsia="Calibri" w:hAnsi="Calibri Light" w:cs="Calibri"/>
          <w:sz w:val="20"/>
          <w:szCs w:val="20"/>
          <w:lang w:eastAsia="en-US"/>
        </w:rPr>
        <w:t xml:space="preserve">% </w:t>
      </w:r>
    </w:p>
    <w:p w:rsidR="00DC0644" w:rsidRDefault="00DC0644" w:rsidP="00DC0644">
      <w:pPr>
        <w:rPr>
          <w:rFonts w:ascii="Calibri Light" w:eastAsia="Calibri" w:hAnsi="Calibri Light" w:cs="Calibri"/>
          <w:sz w:val="20"/>
          <w:szCs w:val="20"/>
          <w:lang w:eastAsia="en-US"/>
        </w:rPr>
      </w:pPr>
    </w:p>
    <w:p w:rsidR="00A24637" w:rsidRPr="005B74B3" w:rsidRDefault="00A24637" w:rsidP="00A24637">
      <w:pPr>
        <w:rPr>
          <w:rFonts w:ascii="Calibri Light" w:eastAsia="Calibri" w:hAnsi="Calibri Light" w:cs="Calibri"/>
          <w:sz w:val="20"/>
          <w:szCs w:val="20"/>
          <w:lang w:eastAsia="en-US"/>
        </w:rPr>
      </w:pPr>
    </w:p>
    <w:p w:rsidR="00A24637" w:rsidRPr="005B74B3" w:rsidRDefault="00A24637" w:rsidP="00BB05C6">
      <w:pPr>
        <w:keepNext/>
        <w:jc w:val="center"/>
        <w:rPr>
          <w:rFonts w:ascii="Calibri Light" w:hAnsi="Calibri Light" w:cs="Tahoma"/>
          <w:b/>
          <w:sz w:val="20"/>
          <w:szCs w:val="20"/>
        </w:rPr>
      </w:pPr>
      <w:r w:rsidRPr="005B74B3">
        <w:rPr>
          <w:rFonts w:ascii="Calibri Light" w:hAnsi="Calibri Light" w:cs="Tahoma"/>
          <w:b/>
          <w:sz w:val="20"/>
          <w:szCs w:val="20"/>
        </w:rPr>
        <w:t xml:space="preserve">Art. </w:t>
      </w:r>
      <w:r w:rsidR="005F148D">
        <w:rPr>
          <w:rFonts w:ascii="Calibri Light" w:hAnsi="Calibri Light" w:cs="Tahoma"/>
          <w:b/>
          <w:sz w:val="20"/>
          <w:szCs w:val="20"/>
        </w:rPr>
        <w:t>4</w:t>
      </w:r>
    </w:p>
    <w:p w:rsidR="00A24637" w:rsidRPr="005B74B3" w:rsidRDefault="00320D96" w:rsidP="00A24637">
      <w:pPr>
        <w:rPr>
          <w:rFonts w:ascii="Calibri Light" w:eastAsia="Calibri" w:hAnsi="Calibri Light" w:cs="Calibri"/>
          <w:sz w:val="20"/>
          <w:szCs w:val="20"/>
          <w:lang w:eastAsia="en-US"/>
        </w:rPr>
      </w:pPr>
      <w:r w:rsidRPr="005B74B3">
        <w:rPr>
          <w:rFonts w:ascii="Calibri Light" w:eastAsia="Calibri" w:hAnsi="Calibri Light" w:cs="Calibri"/>
          <w:sz w:val="20"/>
          <w:szCs w:val="20"/>
          <w:lang w:eastAsia="en-US"/>
        </w:rPr>
        <w:t xml:space="preserve">Di nominare la Sig.ra Parra Laura sostituta della </w:t>
      </w:r>
      <w:r w:rsidR="00E03B60" w:rsidRPr="005B74B3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proofErr w:type="spellStart"/>
      <w:r w:rsidR="00E03B60" w:rsidRPr="005B74B3">
        <w:rPr>
          <w:rFonts w:ascii="Calibri Light" w:eastAsia="Calibri" w:hAnsi="Calibri Light" w:cs="Calibri"/>
          <w:sz w:val="20"/>
          <w:szCs w:val="20"/>
          <w:lang w:eastAsia="en-US"/>
        </w:rPr>
        <w:t>D.S.G.A</w:t>
      </w:r>
      <w:proofErr w:type="spellEnd"/>
      <w:r w:rsidR="00E03B60" w:rsidRPr="005B74B3">
        <w:rPr>
          <w:rFonts w:ascii="Calibri Light" w:eastAsia="Calibri" w:hAnsi="Calibri Light" w:cs="Calibri"/>
          <w:sz w:val="20"/>
          <w:szCs w:val="20"/>
          <w:lang w:eastAsia="en-US"/>
        </w:rPr>
        <w:t xml:space="preserve">  Dott.ssa Adele </w:t>
      </w:r>
      <w:proofErr w:type="spellStart"/>
      <w:r w:rsidR="00E03B60" w:rsidRPr="005B74B3">
        <w:rPr>
          <w:rFonts w:ascii="Calibri Light" w:eastAsia="Calibri" w:hAnsi="Calibri Light" w:cs="Calibri"/>
          <w:sz w:val="20"/>
          <w:szCs w:val="20"/>
          <w:lang w:eastAsia="en-US"/>
        </w:rPr>
        <w:t>Bonora</w:t>
      </w:r>
      <w:proofErr w:type="spellEnd"/>
      <w:r w:rsidRPr="005B74B3">
        <w:rPr>
          <w:rFonts w:ascii="Calibri Light" w:eastAsia="Calibri" w:hAnsi="Calibri Light" w:cs="Calibri"/>
          <w:sz w:val="20"/>
          <w:szCs w:val="20"/>
          <w:lang w:eastAsia="en-US"/>
        </w:rPr>
        <w:t>,</w:t>
      </w:r>
      <w:r w:rsidR="00E03B60" w:rsidRPr="005B74B3">
        <w:rPr>
          <w:rFonts w:ascii="Calibri Light" w:eastAsia="Calibri" w:hAnsi="Calibri Light" w:cs="Calibri"/>
          <w:sz w:val="20"/>
          <w:szCs w:val="20"/>
          <w:lang w:eastAsia="en-US"/>
        </w:rPr>
        <w:t xml:space="preserve"> </w:t>
      </w:r>
      <w:r w:rsidR="00A24637" w:rsidRPr="005B74B3">
        <w:rPr>
          <w:rFonts w:ascii="Calibri Light" w:eastAsia="Calibri" w:hAnsi="Calibri Light" w:cs="Calibri"/>
          <w:sz w:val="20"/>
          <w:szCs w:val="20"/>
          <w:lang w:eastAsia="en-US"/>
        </w:rPr>
        <w:t xml:space="preserve">quale Direttore dell’Esecuzione, ai sensi degli artt. 101 e 111 del </w:t>
      </w:r>
      <w:proofErr w:type="spellStart"/>
      <w:r w:rsidR="00A24637" w:rsidRPr="005B74B3">
        <w:rPr>
          <w:rFonts w:ascii="Calibri Light" w:eastAsia="Calibri" w:hAnsi="Calibri Light" w:cs="Calibri"/>
          <w:sz w:val="20"/>
          <w:szCs w:val="20"/>
          <w:lang w:eastAsia="en-US"/>
        </w:rPr>
        <w:t>D.Lgs.</w:t>
      </w:r>
      <w:proofErr w:type="spellEnd"/>
      <w:r w:rsidR="00A24637" w:rsidRPr="005B74B3">
        <w:rPr>
          <w:rFonts w:ascii="Calibri Light" w:eastAsia="Calibri" w:hAnsi="Calibri Light" w:cs="Calibri"/>
          <w:sz w:val="20"/>
          <w:szCs w:val="20"/>
          <w:lang w:eastAsia="en-US"/>
        </w:rPr>
        <w:t xml:space="preserve"> 50/2016 e del D.M. 49/2018;</w:t>
      </w:r>
    </w:p>
    <w:p w:rsidR="00BB05C6" w:rsidRPr="005B74B3" w:rsidRDefault="00BB05C6" w:rsidP="00A24637">
      <w:pPr>
        <w:rPr>
          <w:rFonts w:ascii="Calibri Light" w:eastAsia="Calibri" w:hAnsi="Calibri Light" w:cs="Calibri"/>
          <w:sz w:val="20"/>
          <w:szCs w:val="20"/>
          <w:lang w:eastAsia="en-US"/>
        </w:rPr>
      </w:pPr>
    </w:p>
    <w:p w:rsidR="00A24637" w:rsidRPr="00BB05C6" w:rsidRDefault="00A24637" w:rsidP="00BB05C6">
      <w:pPr>
        <w:rPr>
          <w:rFonts w:ascii="Calibri Light" w:eastAsia="Calibri" w:hAnsi="Calibri Light" w:cs="Calibri"/>
          <w:sz w:val="20"/>
          <w:szCs w:val="20"/>
          <w:lang w:eastAsia="en-US"/>
        </w:rPr>
      </w:pPr>
      <w:r w:rsidRPr="005B74B3">
        <w:rPr>
          <w:rFonts w:ascii="Calibri Light" w:eastAsia="Calibri" w:hAnsi="Calibri Light" w:cs="Calibri"/>
          <w:sz w:val="20"/>
          <w:szCs w:val="20"/>
          <w:lang w:eastAsia="en-US"/>
        </w:rPr>
        <w:t>Che il presente provvedimento sarà pubblicato sul sito internet dell’Istituzione Scolastica</w:t>
      </w:r>
      <w:r w:rsidRPr="00A24637">
        <w:rPr>
          <w:rFonts w:ascii="Calibri Light" w:eastAsia="Calibri" w:hAnsi="Calibri Light" w:cs="Calibri"/>
          <w:sz w:val="20"/>
          <w:szCs w:val="20"/>
          <w:lang w:eastAsia="en-US"/>
        </w:rPr>
        <w:t xml:space="preserve"> ai sensi della normativa sulla trasparenza</w:t>
      </w:r>
    </w:p>
    <w:p w:rsidR="00A24637" w:rsidRPr="00A24637" w:rsidRDefault="00A24637" w:rsidP="00A24637">
      <w:pPr>
        <w:ind w:firstLine="3828"/>
        <w:jc w:val="center"/>
        <w:rPr>
          <w:rFonts w:ascii="Calibri Light" w:hAnsi="Calibri Light" w:cs="Calibri"/>
          <w:b/>
          <w:sz w:val="20"/>
          <w:szCs w:val="20"/>
        </w:rPr>
      </w:pPr>
    </w:p>
    <w:p w:rsidR="00A24637" w:rsidRPr="00A24637" w:rsidRDefault="00A24637" w:rsidP="00A24637">
      <w:pPr>
        <w:ind w:firstLine="3828"/>
        <w:jc w:val="center"/>
        <w:rPr>
          <w:rFonts w:ascii="Calibri Light" w:hAnsi="Calibri Light" w:cs="Calibri"/>
          <w:b/>
          <w:sz w:val="20"/>
          <w:szCs w:val="20"/>
        </w:rPr>
      </w:pPr>
      <w:r w:rsidRPr="00A24637">
        <w:rPr>
          <w:rFonts w:ascii="Calibri Light" w:hAnsi="Calibri Light" w:cs="Calibri"/>
          <w:b/>
          <w:sz w:val="20"/>
          <w:szCs w:val="20"/>
        </w:rPr>
        <w:t>Il Dirigente Scolastico</w:t>
      </w:r>
    </w:p>
    <w:p w:rsidR="00582DBE" w:rsidRDefault="00A24637" w:rsidP="00582DBE">
      <w:pPr>
        <w:ind w:firstLine="3828"/>
        <w:jc w:val="center"/>
        <w:rPr>
          <w:rFonts w:ascii="Calibri Light" w:hAnsi="Calibri Light" w:cs="Calibri"/>
          <w:b/>
          <w:sz w:val="20"/>
          <w:szCs w:val="20"/>
        </w:rPr>
      </w:pPr>
      <w:r w:rsidRPr="00A24637">
        <w:rPr>
          <w:rFonts w:ascii="Calibri Light" w:hAnsi="Calibri Light" w:cs="Calibri"/>
          <w:b/>
          <w:sz w:val="20"/>
          <w:szCs w:val="20"/>
        </w:rPr>
        <w:t xml:space="preserve">Prof. </w:t>
      </w:r>
      <w:r w:rsidR="00582DBE">
        <w:rPr>
          <w:rFonts w:ascii="Calibri Light" w:hAnsi="Calibri Light" w:cs="Calibri"/>
          <w:b/>
          <w:sz w:val="20"/>
          <w:szCs w:val="20"/>
        </w:rPr>
        <w:t>Ale</w:t>
      </w:r>
      <w:r w:rsidR="00E779FF">
        <w:rPr>
          <w:rFonts w:ascii="Calibri Light" w:hAnsi="Calibri Light" w:cs="Calibri"/>
          <w:b/>
          <w:sz w:val="20"/>
          <w:szCs w:val="20"/>
        </w:rPr>
        <w:t>ssandro BENETTI</w:t>
      </w:r>
    </w:p>
    <w:p w:rsidR="00A24637" w:rsidRPr="00A24637" w:rsidRDefault="00A24637">
      <w:pPr>
        <w:rPr>
          <w:rStyle w:val="Enfasicorsivo"/>
          <w:rFonts w:ascii="Calibri Light" w:hAnsi="Calibri Light"/>
          <w:sz w:val="20"/>
          <w:szCs w:val="20"/>
        </w:rPr>
      </w:pPr>
    </w:p>
    <w:p w:rsidR="000E1975" w:rsidRPr="00A24637" w:rsidRDefault="000E1975">
      <w:pPr>
        <w:rPr>
          <w:rStyle w:val="Enfasicorsivo"/>
          <w:rFonts w:ascii="Calibri Light" w:hAnsi="Calibri Light"/>
          <w:sz w:val="20"/>
          <w:szCs w:val="20"/>
        </w:rPr>
      </w:pPr>
    </w:p>
    <w:p w:rsidR="000E1975" w:rsidRPr="00A24637" w:rsidRDefault="000E1975">
      <w:pPr>
        <w:rPr>
          <w:rStyle w:val="Enfasicorsivo"/>
          <w:rFonts w:ascii="Calibri Light" w:hAnsi="Calibri Light"/>
          <w:sz w:val="20"/>
          <w:szCs w:val="20"/>
        </w:rPr>
      </w:pPr>
    </w:p>
    <w:p w:rsidR="000E1975" w:rsidRPr="00A24637" w:rsidRDefault="000E1975">
      <w:pPr>
        <w:rPr>
          <w:rStyle w:val="Enfasicorsivo"/>
          <w:rFonts w:ascii="Calibri Light" w:hAnsi="Calibri Light"/>
          <w:sz w:val="20"/>
          <w:szCs w:val="20"/>
        </w:rPr>
      </w:pPr>
    </w:p>
    <w:sectPr w:rsidR="000E1975" w:rsidRPr="00A24637" w:rsidSect="00CB2A3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3CD" w:rsidRDefault="009703CD" w:rsidP="00D3100C">
      <w:r>
        <w:separator/>
      </w:r>
    </w:p>
  </w:endnote>
  <w:endnote w:type="continuationSeparator" w:id="0">
    <w:p w:rsidR="009703CD" w:rsidRDefault="009703CD" w:rsidP="00D31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eiryo"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3CD" w:rsidRDefault="009703CD" w:rsidP="00D3100C">
      <w:r>
        <w:separator/>
      </w:r>
    </w:p>
  </w:footnote>
  <w:footnote w:type="continuationSeparator" w:id="0">
    <w:p w:rsidR="009703CD" w:rsidRDefault="009703CD" w:rsidP="00D310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CD" w:rsidRDefault="009703CD" w:rsidP="00D3100C">
    <w:pPr>
      <w:pStyle w:val="Intestazione"/>
      <w:jc w:val="center"/>
    </w:pPr>
    <w:r w:rsidRPr="00D3100C">
      <w:rPr>
        <w:noProof/>
        <w:lang w:eastAsia="it-IT"/>
      </w:rPr>
      <w:drawing>
        <wp:inline distT="0" distB="0" distL="0" distR="0">
          <wp:extent cx="487680" cy="495300"/>
          <wp:effectExtent l="19050" t="0" r="762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4953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D3100C">
      <w:rPr>
        <w:noProof/>
        <w:lang w:eastAsia="it-IT"/>
      </w:rPr>
      <w:drawing>
        <wp:inline distT="0" distB="0" distL="0" distR="0">
          <wp:extent cx="2834640" cy="480060"/>
          <wp:effectExtent l="19050" t="0" r="381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4640" cy="480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703CD" w:rsidRPr="0001114D" w:rsidRDefault="009703CD" w:rsidP="0001114D">
    <w:pPr>
      <w:shd w:val="clear" w:color="auto" w:fill="FFFFFF"/>
      <w:jc w:val="center"/>
      <w:rPr>
        <w:rFonts w:ascii="Comic Sans MS" w:eastAsia="Meiryo" w:hAnsi="Comic Sans MS" w:cs="Meiryo"/>
        <w:color w:val="333333"/>
        <w:sz w:val="20"/>
        <w:szCs w:val="20"/>
      </w:rPr>
    </w:pPr>
    <w:r w:rsidRPr="0001114D">
      <w:rPr>
        <w:rStyle w:val="Enfasigrassetto"/>
        <w:rFonts w:ascii="Comic Sans MS" w:eastAsia="Meiryo" w:hAnsi="Comic Sans MS" w:cs="Arial"/>
        <w:color w:val="003366"/>
        <w:sz w:val="20"/>
        <w:szCs w:val="20"/>
      </w:rPr>
      <w:t>ISTITUTO COMPRENSIVO “G.B. NICCOLINI”</w:t>
    </w:r>
  </w:p>
  <w:p w:rsidR="009703CD" w:rsidRPr="0001114D" w:rsidRDefault="009703CD" w:rsidP="0001114D">
    <w:pPr>
      <w:shd w:val="clear" w:color="auto" w:fill="FFFFFF"/>
      <w:jc w:val="center"/>
      <w:rPr>
        <w:rFonts w:ascii="Comic Sans MS" w:eastAsia="Meiryo" w:hAnsi="Comic Sans MS" w:cs="Meiryo"/>
        <w:color w:val="333333"/>
        <w:sz w:val="16"/>
        <w:szCs w:val="16"/>
      </w:rPr>
    </w:pPr>
    <w:r w:rsidRPr="0001114D">
      <w:rPr>
        <w:rFonts w:ascii="Comic Sans MS" w:eastAsia="Meiryo" w:hAnsi="Comic Sans MS" w:cs="Arial"/>
        <w:color w:val="333333"/>
        <w:sz w:val="16"/>
        <w:szCs w:val="16"/>
      </w:rPr>
      <w:t>P.zza Gramsci, 3 – S. Giuliano T. (PI)</w:t>
    </w:r>
  </w:p>
  <w:p w:rsidR="009703CD" w:rsidRPr="0001114D" w:rsidRDefault="009703CD" w:rsidP="0001114D">
    <w:pPr>
      <w:shd w:val="clear" w:color="auto" w:fill="FFFFFF"/>
      <w:jc w:val="center"/>
      <w:rPr>
        <w:rFonts w:ascii="Comic Sans MS" w:eastAsia="Meiryo" w:hAnsi="Comic Sans MS" w:cs="Meiryo"/>
        <w:color w:val="333333"/>
        <w:sz w:val="16"/>
        <w:szCs w:val="16"/>
      </w:rPr>
    </w:pPr>
    <w:r w:rsidRPr="0001114D">
      <w:rPr>
        <w:rFonts w:ascii="Comic Sans MS" w:eastAsia="Meiryo" w:hAnsi="Comic Sans MS" w:cs="Arial"/>
        <w:color w:val="333333"/>
        <w:sz w:val="16"/>
        <w:szCs w:val="16"/>
      </w:rPr>
      <w:t>Tel. 050 815311 (centralino)</w:t>
    </w:r>
  </w:p>
  <w:p w:rsidR="009703CD" w:rsidRPr="0001114D" w:rsidRDefault="009703CD" w:rsidP="0001114D">
    <w:pPr>
      <w:shd w:val="clear" w:color="auto" w:fill="FFFFFF"/>
      <w:jc w:val="center"/>
      <w:rPr>
        <w:rFonts w:ascii="Comic Sans MS" w:eastAsia="Meiryo" w:hAnsi="Comic Sans MS" w:cs="Meiryo"/>
        <w:color w:val="333333"/>
        <w:sz w:val="16"/>
        <w:szCs w:val="16"/>
      </w:rPr>
    </w:pPr>
    <w:r w:rsidRPr="0001114D">
      <w:rPr>
        <w:rFonts w:ascii="Comic Sans MS" w:eastAsia="Meiryo" w:hAnsi="Comic Sans MS" w:cs="Arial"/>
        <w:color w:val="333333"/>
        <w:sz w:val="16"/>
        <w:szCs w:val="16"/>
      </w:rPr>
      <w:t>e-mail Segreteria: </w:t>
    </w:r>
    <w:hyperlink r:id="rId3" w:history="1">
      <w:r w:rsidRPr="0001114D">
        <w:rPr>
          <w:rStyle w:val="Collegamentoipertestuale"/>
          <w:rFonts w:ascii="Comic Sans MS" w:eastAsia="Meiryo" w:hAnsi="Comic Sans MS" w:cs="Meiryo"/>
          <w:sz w:val="16"/>
          <w:szCs w:val="16"/>
        </w:rPr>
        <w:t>piic83600a@istruzione.it-</w:t>
      </w:r>
    </w:hyperlink>
    <w:r w:rsidRPr="0001114D">
      <w:rPr>
        <w:rStyle w:val="Enfasigrassetto"/>
        <w:rFonts w:ascii="Comic Sans MS" w:eastAsia="Meiryo" w:hAnsi="Comic Sans MS" w:cs="Meiryo"/>
        <w:color w:val="333333"/>
        <w:sz w:val="16"/>
        <w:szCs w:val="16"/>
      </w:rPr>
      <w:t xml:space="preserve"> </w:t>
    </w:r>
    <w:r w:rsidRPr="0001114D">
      <w:rPr>
        <w:rFonts w:ascii="Comic Sans MS" w:eastAsia="Meiryo" w:hAnsi="Comic Sans MS" w:cs="Meiryo"/>
        <w:color w:val="333333"/>
        <w:sz w:val="16"/>
        <w:szCs w:val="16"/>
      </w:rPr>
      <w:t>PEC: </w:t>
    </w:r>
    <w:hyperlink r:id="rId4" w:history="1">
      <w:r w:rsidRPr="0001114D">
        <w:rPr>
          <w:rStyle w:val="Collegamentoipertestuale"/>
          <w:rFonts w:ascii="Comic Sans MS" w:eastAsia="Meiryo" w:hAnsi="Comic Sans MS" w:cs="Meiryo"/>
          <w:color w:val="23527C"/>
          <w:sz w:val="16"/>
          <w:szCs w:val="16"/>
        </w:rPr>
        <w:t>piic83600a@pec.istruzione.it</w:t>
      </w:r>
    </w:hyperlink>
  </w:p>
  <w:p w:rsidR="009703CD" w:rsidRPr="0001114D" w:rsidRDefault="009703CD" w:rsidP="0001114D">
    <w:pPr>
      <w:shd w:val="clear" w:color="auto" w:fill="FFFFFF"/>
      <w:jc w:val="center"/>
      <w:rPr>
        <w:rFonts w:ascii="Comic Sans MS" w:eastAsia="Meiryo" w:hAnsi="Comic Sans MS" w:cs="Meiryo"/>
        <w:color w:val="333333"/>
        <w:sz w:val="16"/>
        <w:szCs w:val="16"/>
      </w:rPr>
    </w:pPr>
    <w:r w:rsidRPr="0001114D">
      <w:rPr>
        <w:rFonts w:ascii="Comic Sans MS" w:eastAsia="Meiryo" w:hAnsi="Comic Sans MS" w:cs="Meiryo"/>
        <w:color w:val="333333"/>
        <w:sz w:val="16"/>
        <w:szCs w:val="16"/>
      </w:rPr>
      <w:t xml:space="preserve">Sito WEB </w:t>
    </w:r>
    <w:hyperlink r:id="rId5" w:history="1">
      <w:r w:rsidRPr="0001114D">
        <w:rPr>
          <w:rStyle w:val="Collegamentoipertestuale"/>
          <w:rFonts w:ascii="Comic Sans MS" w:hAnsi="Comic Sans MS"/>
        </w:rPr>
        <w:t>:</w:t>
      </w:r>
      <w:r w:rsidRPr="0001114D">
        <w:rPr>
          <w:rStyle w:val="Collegamentoipertestuale"/>
          <w:rFonts w:ascii="Comic Sans MS" w:hAnsi="Comic Sans MS"/>
          <w:sz w:val="16"/>
          <w:szCs w:val="16"/>
        </w:rPr>
        <w:t>www.gbniccolini.edu.it</w:t>
      </w:r>
    </w:hyperlink>
    <w:r w:rsidRPr="0001114D">
      <w:rPr>
        <w:rFonts w:ascii="Comic Sans MS" w:hAnsi="Comic Sans MS"/>
      </w:rPr>
      <w:t xml:space="preserve"> - </w:t>
    </w:r>
    <w:r w:rsidRPr="0001114D">
      <w:rPr>
        <w:rFonts w:ascii="Comic Sans MS" w:eastAsia="Meiryo" w:hAnsi="Comic Sans MS" w:cs="Meiryo"/>
        <w:color w:val="333333"/>
        <w:sz w:val="16"/>
        <w:szCs w:val="16"/>
      </w:rPr>
      <w:t>e-mail Webmaster: </w:t>
    </w:r>
    <w:hyperlink r:id="rId6" w:history="1">
      <w:r w:rsidRPr="0001114D">
        <w:rPr>
          <w:rStyle w:val="Collegamentoipertestuale"/>
          <w:rFonts w:ascii="Comic Sans MS" w:eastAsia="Meiryo" w:hAnsi="Comic Sans MS" w:cs="Meiryo"/>
          <w:color w:val="337AB7"/>
          <w:sz w:val="16"/>
          <w:szCs w:val="16"/>
        </w:rPr>
        <w:t>webmaster@www.gbniccolini.edu.it</w:t>
      </w:r>
    </w:hyperlink>
  </w:p>
  <w:p w:rsidR="009703CD" w:rsidRPr="0001114D" w:rsidRDefault="009703CD" w:rsidP="0001114D">
    <w:pPr>
      <w:shd w:val="clear" w:color="auto" w:fill="FFFFFF"/>
      <w:jc w:val="center"/>
      <w:rPr>
        <w:rFonts w:ascii="Comic Sans MS" w:eastAsia="Meiryo" w:hAnsi="Comic Sans MS" w:cs="Meiryo"/>
        <w:color w:val="333333"/>
        <w:sz w:val="16"/>
        <w:szCs w:val="16"/>
      </w:rPr>
    </w:pPr>
    <w:r w:rsidRPr="0001114D">
      <w:rPr>
        <w:rFonts w:ascii="Comic Sans MS" w:eastAsia="Meiryo" w:hAnsi="Comic Sans MS" w:cs="Meiryo"/>
        <w:b/>
        <w:color w:val="333333"/>
        <w:sz w:val="16"/>
        <w:szCs w:val="16"/>
      </w:rPr>
      <w:t>Codice Fiscale: 93049590503 - Codice Univoco: UFO9V2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D5070D"/>
    <w:multiLevelType w:val="hybridMultilevel"/>
    <w:tmpl w:val="CFF47FB2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5A34"/>
    <w:rsid w:val="00003CAE"/>
    <w:rsid w:val="00005C19"/>
    <w:rsid w:val="0001114D"/>
    <w:rsid w:val="00011722"/>
    <w:rsid w:val="000118D6"/>
    <w:rsid w:val="000206A8"/>
    <w:rsid w:val="00025C8E"/>
    <w:rsid w:val="00034463"/>
    <w:rsid w:val="00081DC6"/>
    <w:rsid w:val="000A59E1"/>
    <w:rsid w:val="000D326B"/>
    <w:rsid w:val="000E1975"/>
    <w:rsid w:val="000F48EC"/>
    <w:rsid w:val="00100296"/>
    <w:rsid w:val="00117EED"/>
    <w:rsid w:val="00124CAF"/>
    <w:rsid w:val="00162AF5"/>
    <w:rsid w:val="0017107C"/>
    <w:rsid w:val="001811A2"/>
    <w:rsid w:val="00181BB2"/>
    <w:rsid w:val="00187324"/>
    <w:rsid w:val="001A4CA4"/>
    <w:rsid w:val="001B3DA2"/>
    <w:rsid w:val="001C6BAB"/>
    <w:rsid w:val="001D29E1"/>
    <w:rsid w:val="001F2FC4"/>
    <w:rsid w:val="002000EC"/>
    <w:rsid w:val="002067F0"/>
    <w:rsid w:val="00221A84"/>
    <w:rsid w:val="002359BF"/>
    <w:rsid w:val="00250852"/>
    <w:rsid w:val="0026445C"/>
    <w:rsid w:val="002765EE"/>
    <w:rsid w:val="002D32CF"/>
    <w:rsid w:val="002E6EC1"/>
    <w:rsid w:val="002F035D"/>
    <w:rsid w:val="00320D96"/>
    <w:rsid w:val="00336676"/>
    <w:rsid w:val="003469E8"/>
    <w:rsid w:val="0035567E"/>
    <w:rsid w:val="00360534"/>
    <w:rsid w:val="003669DF"/>
    <w:rsid w:val="0039191E"/>
    <w:rsid w:val="00394D5B"/>
    <w:rsid w:val="00395950"/>
    <w:rsid w:val="00397FFE"/>
    <w:rsid w:val="003A62D1"/>
    <w:rsid w:val="003D088C"/>
    <w:rsid w:val="003E4EDC"/>
    <w:rsid w:val="00411D82"/>
    <w:rsid w:val="00452E9A"/>
    <w:rsid w:val="0045602F"/>
    <w:rsid w:val="00456679"/>
    <w:rsid w:val="004572CB"/>
    <w:rsid w:val="00470E10"/>
    <w:rsid w:val="0047163D"/>
    <w:rsid w:val="004A5C59"/>
    <w:rsid w:val="004A7ABA"/>
    <w:rsid w:val="004B3F47"/>
    <w:rsid w:val="004B474A"/>
    <w:rsid w:val="004D5A34"/>
    <w:rsid w:val="004D6EC6"/>
    <w:rsid w:val="004E2BD6"/>
    <w:rsid w:val="004E3D52"/>
    <w:rsid w:val="004E5BFE"/>
    <w:rsid w:val="004F1334"/>
    <w:rsid w:val="00516D07"/>
    <w:rsid w:val="00521143"/>
    <w:rsid w:val="0052515B"/>
    <w:rsid w:val="0055559E"/>
    <w:rsid w:val="00582DBE"/>
    <w:rsid w:val="00590FE0"/>
    <w:rsid w:val="005A0061"/>
    <w:rsid w:val="005B1AAA"/>
    <w:rsid w:val="005B1C2F"/>
    <w:rsid w:val="005B74B3"/>
    <w:rsid w:val="005F148D"/>
    <w:rsid w:val="00605EA3"/>
    <w:rsid w:val="006106CE"/>
    <w:rsid w:val="00612E1B"/>
    <w:rsid w:val="0063691F"/>
    <w:rsid w:val="00662882"/>
    <w:rsid w:val="00663DC5"/>
    <w:rsid w:val="006B7D1C"/>
    <w:rsid w:val="006C2529"/>
    <w:rsid w:val="006C40C4"/>
    <w:rsid w:val="006D0C7A"/>
    <w:rsid w:val="006D6A3D"/>
    <w:rsid w:val="006E32DB"/>
    <w:rsid w:val="006F7751"/>
    <w:rsid w:val="007225F6"/>
    <w:rsid w:val="00731D91"/>
    <w:rsid w:val="00746EB7"/>
    <w:rsid w:val="00753341"/>
    <w:rsid w:val="0076555D"/>
    <w:rsid w:val="00780AF9"/>
    <w:rsid w:val="007B0A0A"/>
    <w:rsid w:val="007D1FA5"/>
    <w:rsid w:val="007D3791"/>
    <w:rsid w:val="007F1BA6"/>
    <w:rsid w:val="00813B30"/>
    <w:rsid w:val="008347BC"/>
    <w:rsid w:val="0083583D"/>
    <w:rsid w:val="0083678D"/>
    <w:rsid w:val="00841B59"/>
    <w:rsid w:val="00854A1B"/>
    <w:rsid w:val="008A3568"/>
    <w:rsid w:val="008B14DF"/>
    <w:rsid w:val="008C42E6"/>
    <w:rsid w:val="008C754C"/>
    <w:rsid w:val="008E0B4B"/>
    <w:rsid w:val="008E56D3"/>
    <w:rsid w:val="008F6C8A"/>
    <w:rsid w:val="00905792"/>
    <w:rsid w:val="00905BF8"/>
    <w:rsid w:val="00922893"/>
    <w:rsid w:val="00943608"/>
    <w:rsid w:val="00953575"/>
    <w:rsid w:val="009703CD"/>
    <w:rsid w:val="00973391"/>
    <w:rsid w:val="009830BD"/>
    <w:rsid w:val="00A024C6"/>
    <w:rsid w:val="00A206A2"/>
    <w:rsid w:val="00A238DE"/>
    <w:rsid w:val="00A24637"/>
    <w:rsid w:val="00A24BD2"/>
    <w:rsid w:val="00A64DFE"/>
    <w:rsid w:val="00A839A0"/>
    <w:rsid w:val="00A84E48"/>
    <w:rsid w:val="00A86C22"/>
    <w:rsid w:val="00A9232C"/>
    <w:rsid w:val="00AB1B6A"/>
    <w:rsid w:val="00AB668E"/>
    <w:rsid w:val="00AC684A"/>
    <w:rsid w:val="00AD42B0"/>
    <w:rsid w:val="00B171FB"/>
    <w:rsid w:val="00B17B7B"/>
    <w:rsid w:val="00B3024E"/>
    <w:rsid w:val="00BA249F"/>
    <w:rsid w:val="00BA4701"/>
    <w:rsid w:val="00BA49C2"/>
    <w:rsid w:val="00BB05C6"/>
    <w:rsid w:val="00BC706A"/>
    <w:rsid w:val="00C06427"/>
    <w:rsid w:val="00C06472"/>
    <w:rsid w:val="00C30018"/>
    <w:rsid w:val="00C317DD"/>
    <w:rsid w:val="00C86FAA"/>
    <w:rsid w:val="00CA1A90"/>
    <w:rsid w:val="00CA2FD4"/>
    <w:rsid w:val="00CB2A37"/>
    <w:rsid w:val="00CB7271"/>
    <w:rsid w:val="00CD79E2"/>
    <w:rsid w:val="00CF611A"/>
    <w:rsid w:val="00CF723B"/>
    <w:rsid w:val="00D01CFA"/>
    <w:rsid w:val="00D3100C"/>
    <w:rsid w:val="00D3274A"/>
    <w:rsid w:val="00D40186"/>
    <w:rsid w:val="00D5348D"/>
    <w:rsid w:val="00D56250"/>
    <w:rsid w:val="00D70563"/>
    <w:rsid w:val="00D82279"/>
    <w:rsid w:val="00D951AB"/>
    <w:rsid w:val="00DC0644"/>
    <w:rsid w:val="00E03B60"/>
    <w:rsid w:val="00E30BD2"/>
    <w:rsid w:val="00E42582"/>
    <w:rsid w:val="00E47A01"/>
    <w:rsid w:val="00E7291A"/>
    <w:rsid w:val="00E779FF"/>
    <w:rsid w:val="00EA6BE3"/>
    <w:rsid w:val="00F01FB7"/>
    <w:rsid w:val="00F46C7B"/>
    <w:rsid w:val="00F72D6D"/>
    <w:rsid w:val="00F9055F"/>
    <w:rsid w:val="00F974AD"/>
    <w:rsid w:val="00FF0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66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D3100C"/>
    <w:rPr>
      <w:i/>
      <w:i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D3100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3100C"/>
  </w:style>
  <w:style w:type="paragraph" w:styleId="Pidipagina">
    <w:name w:val="footer"/>
    <w:basedOn w:val="Normale"/>
    <w:link w:val="PidipaginaCarattere"/>
    <w:uiPriority w:val="99"/>
    <w:semiHidden/>
    <w:unhideWhenUsed/>
    <w:rsid w:val="00D3100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3100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100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100C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D3100C"/>
    <w:pPr>
      <w:widowControl w:val="0"/>
      <w:autoSpaceDE w:val="0"/>
      <w:autoSpaceDN w:val="0"/>
    </w:pPr>
    <w:rPr>
      <w:rFonts w:ascii="Calibri" w:eastAsia="Calibri" w:hAnsi="Calibri" w:cs="Calibri"/>
      <w:lang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3100C"/>
    <w:rPr>
      <w:rFonts w:ascii="Calibri" w:eastAsia="Calibri" w:hAnsi="Calibri" w:cs="Calibri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D3100C"/>
    <w:pPr>
      <w:widowControl w:val="0"/>
      <w:autoSpaceDE w:val="0"/>
      <w:autoSpaceDN w:val="0"/>
      <w:ind w:left="212" w:right="1987"/>
      <w:jc w:val="center"/>
      <w:outlineLvl w:val="1"/>
    </w:pPr>
    <w:rPr>
      <w:rFonts w:ascii="Calibri" w:eastAsia="Calibri" w:hAnsi="Calibri" w:cs="Calibri"/>
      <w:b/>
      <w:bCs/>
      <w:lang w:bidi="it-IT"/>
    </w:rPr>
  </w:style>
  <w:style w:type="character" w:styleId="Collegamentoipertestuale">
    <w:name w:val="Hyperlink"/>
    <w:basedOn w:val="Carpredefinitoparagrafo"/>
    <w:uiPriority w:val="99"/>
    <w:unhideWhenUsed/>
    <w:rsid w:val="0001114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1114D"/>
    <w:rPr>
      <w:color w:val="800080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01114D"/>
    <w:rPr>
      <w:b/>
      <w:bCs/>
    </w:rPr>
  </w:style>
  <w:style w:type="paragraph" w:styleId="NormaleWeb">
    <w:name w:val="Normal (Web)"/>
    <w:basedOn w:val="Normale"/>
    <w:rsid w:val="00A24637"/>
    <w:pPr>
      <w:widowControl w:val="0"/>
      <w:suppressAutoHyphens/>
      <w:spacing w:before="280" w:after="119"/>
    </w:pPr>
    <w:rPr>
      <w:rFonts w:eastAsia="SimSun"/>
      <w:kern w:val="1"/>
    </w:rPr>
  </w:style>
  <w:style w:type="paragraph" w:styleId="Paragrafoelenco">
    <w:name w:val="List Paragraph"/>
    <w:basedOn w:val="Normale"/>
    <w:uiPriority w:val="34"/>
    <w:qFormat/>
    <w:rsid w:val="00A24637"/>
    <w:pPr>
      <w:widowControl w:val="0"/>
      <w:suppressAutoHyphens/>
      <w:ind w:left="720"/>
      <w:contextualSpacing/>
    </w:pPr>
    <w:rPr>
      <w:rFonts w:eastAsia="SimSun"/>
      <w:kern w:val="1"/>
    </w:rPr>
  </w:style>
  <w:style w:type="table" w:styleId="Grigliatabella">
    <w:name w:val="Table Grid"/>
    <w:basedOn w:val="Tabellanormale"/>
    <w:uiPriority w:val="59"/>
    <w:rsid w:val="00124C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17EE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2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1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iic83600a@istruzione.it-" TargetMode="External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hyperlink" Target="mailto:cecchi8@gmail.com" TargetMode="External"/><Relationship Id="rId5" Type="http://schemas.openxmlformats.org/officeDocument/2006/relationships/hyperlink" Target="mailto::www.gbniccolini.edu.it" TargetMode="External"/><Relationship Id="rId4" Type="http://schemas.openxmlformats.org/officeDocument/2006/relationships/hyperlink" Target="mailto:PIIC83600A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DSGA\DETERMINE%20DS\2020\DETERMINA%20N.%2025%20RSPP-%20INCARICO%20PER%20INTEGRAZIONE%20FUNZIONE%20RSPP%20COVID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DETERMINA N. 25 RSPP- INCARICO PER INTEGRAZIONE FUNZIONE RSPP COVID19</Template>
  <TotalTime>15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utente6</cp:lastModifiedBy>
  <cp:revision>5</cp:revision>
  <cp:lastPrinted>2020-07-29T16:59:00Z</cp:lastPrinted>
  <dcterms:created xsi:type="dcterms:W3CDTF">2022-08-23T07:57:00Z</dcterms:created>
  <dcterms:modified xsi:type="dcterms:W3CDTF">2022-08-25T08:03:00Z</dcterms:modified>
</cp:coreProperties>
</file>